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885A1" w14:textId="7DF929B7" w:rsidR="009875AC" w:rsidRDefault="009875AC" w:rsidP="009B7EEF">
      <w:pPr>
        <w:jc w:val="center"/>
        <w:rPr>
          <w:b/>
          <w:bCs/>
          <w:sz w:val="28"/>
          <w:szCs w:val="28"/>
        </w:rPr>
      </w:pPr>
      <w:r w:rsidRPr="009875AC">
        <w:rPr>
          <w:b/>
          <w:bCs/>
          <w:sz w:val="28"/>
          <w:szCs w:val="28"/>
        </w:rPr>
        <w:t>Verordnung des Finanzministeriums über die Gewährung von Beihilfe in Geburts-, Krankheits-, Pflege- und Todesfällen</w:t>
      </w:r>
    </w:p>
    <w:p w14:paraId="69BCE3C1" w14:textId="2EAD1417" w:rsidR="009875AC" w:rsidRPr="009875AC" w:rsidRDefault="009875AC" w:rsidP="009B7EEF">
      <w:pPr>
        <w:jc w:val="center"/>
        <w:rPr>
          <w:b/>
          <w:bCs/>
          <w:sz w:val="28"/>
          <w:szCs w:val="28"/>
        </w:rPr>
      </w:pPr>
      <w:r w:rsidRPr="009875AC">
        <w:rPr>
          <w:b/>
          <w:bCs/>
          <w:sz w:val="28"/>
          <w:szCs w:val="28"/>
        </w:rPr>
        <w:t>(Beihilfeverordnung – BVO)</w:t>
      </w:r>
    </w:p>
    <w:p w14:paraId="0E7A5F93" w14:textId="77777777" w:rsidR="009875AC" w:rsidRPr="009875AC" w:rsidRDefault="009875AC" w:rsidP="009875AC">
      <w:pPr>
        <w:rPr>
          <w:b/>
          <w:bCs/>
          <w:sz w:val="28"/>
          <w:szCs w:val="28"/>
        </w:rPr>
      </w:pPr>
    </w:p>
    <w:p w14:paraId="07B13291" w14:textId="335B5212" w:rsidR="009875AC" w:rsidRDefault="009875AC" w:rsidP="009B7EEF">
      <w:pPr>
        <w:jc w:val="center"/>
      </w:pPr>
      <w:r>
        <w:t>Vom 23. Oktober 2025</w:t>
      </w:r>
    </w:p>
    <w:p w14:paraId="584A5D81" w14:textId="77777777" w:rsidR="002864AD" w:rsidRDefault="002864AD" w:rsidP="009B7EEF">
      <w:pPr>
        <w:jc w:val="center"/>
      </w:pPr>
    </w:p>
    <w:p w14:paraId="5856CA75" w14:textId="257742C0" w:rsidR="002864AD" w:rsidRPr="00080378" w:rsidRDefault="00080378" w:rsidP="009B7EEF">
      <w:pPr>
        <w:jc w:val="center"/>
        <w:rPr>
          <w:color w:val="FF0000"/>
        </w:rPr>
      </w:pPr>
      <w:r w:rsidRPr="00080378">
        <w:rPr>
          <w:color w:val="FF0000"/>
        </w:rPr>
        <w:t xml:space="preserve">geändert durch die Änderungsverordnung vom </w:t>
      </w:r>
      <w:r w:rsidR="00792446">
        <w:rPr>
          <w:color w:val="FF0000"/>
        </w:rPr>
        <w:t xml:space="preserve">27. Mai </w:t>
      </w:r>
      <w:r w:rsidR="00D04868">
        <w:rPr>
          <w:color w:val="FF0000"/>
        </w:rPr>
        <w:t>2026</w:t>
      </w:r>
      <w:r w:rsidRPr="00080378">
        <w:rPr>
          <w:color w:val="FF0000"/>
        </w:rPr>
        <w:t xml:space="preserve"> (GBl. </w:t>
      </w:r>
      <w:r w:rsidR="00792446">
        <w:rPr>
          <w:color w:val="FF0000"/>
        </w:rPr>
        <w:t>2026 Nr. 61</w:t>
      </w:r>
      <w:r w:rsidRPr="00080378">
        <w:rPr>
          <w:color w:val="FF0000"/>
        </w:rPr>
        <w:t>)</w:t>
      </w:r>
    </w:p>
    <w:p w14:paraId="1CC837D5" w14:textId="77777777" w:rsidR="00080378" w:rsidRDefault="00080378" w:rsidP="009B7EEF">
      <w:pPr>
        <w:jc w:val="center"/>
      </w:pPr>
    </w:p>
    <w:p w14:paraId="33EDA5F0" w14:textId="1C9F0D26" w:rsidR="009875AC" w:rsidRDefault="009875AC" w:rsidP="009B7EEF">
      <w:pPr>
        <w:jc w:val="center"/>
      </w:pPr>
      <w:r>
        <w:t>Es wird verordnet auf Grund von</w:t>
      </w:r>
    </w:p>
    <w:p w14:paraId="3F03CA0B" w14:textId="77777777" w:rsidR="009875AC" w:rsidRDefault="009875AC" w:rsidP="009875AC"/>
    <w:p w14:paraId="13AE51AD" w14:textId="316E31D3" w:rsidR="009875AC" w:rsidRDefault="009875AC" w:rsidP="005B259B">
      <w:pPr>
        <w:ind w:left="426" w:hanging="426"/>
      </w:pPr>
      <w:r>
        <w:t>1.</w:t>
      </w:r>
      <w:r>
        <w:tab/>
        <w:t>§ 78 Absatz 2 des Landesbeamtengesetzes (LBG) vom 9. November 2010 (GBl.</w:t>
      </w:r>
      <w:r w:rsidR="00AE0E79">
        <w:t xml:space="preserve"> </w:t>
      </w:r>
      <w:r>
        <w:t>S. 793, 794), das zuletzt durch Artikel 12 des Gesetzes vom 17. Dezember 2024 (GBl. 2024 Nr. 114, S. 14) geändert worden ist, im Einvernehmen mit dem Innenministerium, und</w:t>
      </w:r>
    </w:p>
    <w:p w14:paraId="2180036F" w14:textId="77777777" w:rsidR="009875AC" w:rsidRDefault="009875AC" w:rsidP="005B259B">
      <w:pPr>
        <w:ind w:left="426" w:hanging="426"/>
      </w:pPr>
    </w:p>
    <w:p w14:paraId="47108BE5" w14:textId="77777777" w:rsidR="009875AC" w:rsidRDefault="009875AC" w:rsidP="005B259B">
      <w:pPr>
        <w:ind w:left="426" w:hanging="426"/>
      </w:pPr>
      <w:r>
        <w:t>2.</w:t>
      </w:r>
      <w:r>
        <w:tab/>
        <w:t>§ 8 des Landesrichter- und -staatsanwaltsgesetzes in der Fassung vom 22. Mai 2000 (GBl. S. 504), das zuletzt durch Gesetz vom 25. Juli 2023 (GBl. S. 269) geändert worden ist, und § 78 Absatz 2 LBG:</w:t>
      </w:r>
    </w:p>
    <w:p w14:paraId="60D3B079" w14:textId="77777777" w:rsidR="009875AC" w:rsidRDefault="009875AC" w:rsidP="009875AC"/>
    <w:p w14:paraId="3425FB75" w14:textId="77777777" w:rsidR="009875AC" w:rsidRDefault="009875AC" w:rsidP="009875AC">
      <w:r>
        <w:t>INHALTSÜBERSICHT</w:t>
      </w:r>
    </w:p>
    <w:p w14:paraId="302C87C1" w14:textId="77777777" w:rsidR="009875AC" w:rsidRDefault="009875AC" w:rsidP="009875AC"/>
    <w:p w14:paraId="3760BF32" w14:textId="77777777" w:rsidR="009875AC" w:rsidRDefault="009875AC" w:rsidP="009875AC">
      <w:r>
        <w:t>Abschnitt 1: Allgemeine Vorschriften</w:t>
      </w:r>
    </w:p>
    <w:p w14:paraId="1593B0F7" w14:textId="77777777" w:rsidR="009875AC" w:rsidRDefault="009875AC" w:rsidP="009875AC"/>
    <w:p w14:paraId="5DF8B85D" w14:textId="77777777" w:rsidR="009875AC" w:rsidRDefault="009875AC" w:rsidP="009875AC">
      <w:r>
        <w:t>§ 1</w:t>
      </w:r>
      <w:r>
        <w:tab/>
        <w:t>Sachlicher Anwendungsbereich</w:t>
      </w:r>
    </w:p>
    <w:p w14:paraId="29C5B050" w14:textId="77777777" w:rsidR="009875AC" w:rsidRDefault="009875AC" w:rsidP="009875AC">
      <w:r>
        <w:t>§ 2</w:t>
      </w:r>
      <w:r>
        <w:tab/>
        <w:t>Beihilfeberechtigte Personen</w:t>
      </w:r>
    </w:p>
    <w:p w14:paraId="2009AF74" w14:textId="77777777" w:rsidR="009875AC" w:rsidRDefault="009875AC" w:rsidP="009875AC">
      <w:r>
        <w:t>§ 3</w:t>
      </w:r>
      <w:r>
        <w:tab/>
        <w:t>Berücksichtigungsfähige Personen</w:t>
      </w:r>
    </w:p>
    <w:p w14:paraId="2E9CA612" w14:textId="77777777" w:rsidR="009875AC" w:rsidRDefault="009875AC" w:rsidP="009875AC">
      <w:r>
        <w:t>§ 4</w:t>
      </w:r>
      <w:r>
        <w:tab/>
        <w:t>Konkurrenzen</w:t>
      </w:r>
    </w:p>
    <w:p w14:paraId="4A9BCB78" w14:textId="77777777" w:rsidR="009875AC" w:rsidRDefault="009875AC" w:rsidP="009875AC">
      <w:r>
        <w:t>§ 5</w:t>
      </w:r>
      <w:r>
        <w:tab/>
        <w:t>Beihilfefähige Aufwendungen</w:t>
      </w:r>
    </w:p>
    <w:p w14:paraId="55D986A5" w14:textId="77777777" w:rsidR="009875AC" w:rsidRDefault="009875AC" w:rsidP="009875AC">
      <w:r>
        <w:t>§ 6</w:t>
      </w:r>
      <w:r>
        <w:tab/>
        <w:t>Beihilfeanspruch</w:t>
      </w:r>
    </w:p>
    <w:p w14:paraId="150F4FCC" w14:textId="77777777" w:rsidR="009875AC" w:rsidRDefault="009875AC" w:rsidP="009875AC">
      <w:r>
        <w:t>§ 7</w:t>
      </w:r>
      <w:r>
        <w:tab/>
        <w:t>Zusammentreffen des Beihilfeanspruchs mit anderen Ansprüchen</w:t>
      </w:r>
    </w:p>
    <w:p w14:paraId="0774EF26" w14:textId="77777777" w:rsidR="009875AC" w:rsidRDefault="009875AC" w:rsidP="005935D2">
      <w:pPr>
        <w:ind w:left="705" w:hanging="705"/>
      </w:pPr>
      <w:r>
        <w:t>§ 8</w:t>
      </w:r>
      <w:r>
        <w:tab/>
        <w:t>Sonderbestimmungen für Pflichtmitglieder von Krankenkassen nach dem Fünften Buch Sozialgesetzbuch</w:t>
      </w:r>
    </w:p>
    <w:p w14:paraId="2C073476" w14:textId="77777777" w:rsidR="009875AC" w:rsidRDefault="009875AC" w:rsidP="005935D2">
      <w:pPr>
        <w:ind w:left="705" w:hanging="705"/>
      </w:pPr>
      <w:r>
        <w:t>§ 9</w:t>
      </w:r>
      <w:r>
        <w:tab/>
        <w:t>Sonderbestimmungen für freiwillige Mitglieder von Krankenkassen nach dem Fünften Buch Sozialgesetzbuch</w:t>
      </w:r>
    </w:p>
    <w:p w14:paraId="2B745A6D" w14:textId="77777777" w:rsidR="009875AC" w:rsidRDefault="009875AC" w:rsidP="009875AC"/>
    <w:p w14:paraId="29BDCCFC" w14:textId="77777777" w:rsidR="009875AC" w:rsidRDefault="009875AC" w:rsidP="009875AC">
      <w:r>
        <w:t>Abschnitt 2: Aufwendungen in Krankheitsfällen</w:t>
      </w:r>
    </w:p>
    <w:p w14:paraId="716D9AAA" w14:textId="77777777" w:rsidR="009875AC" w:rsidRDefault="009875AC" w:rsidP="009875AC"/>
    <w:p w14:paraId="14D351AA" w14:textId="77777777" w:rsidR="009875AC" w:rsidRDefault="009875AC" w:rsidP="009875AC">
      <w:r>
        <w:t>§ 10</w:t>
      </w:r>
      <w:r>
        <w:tab/>
        <w:t>Ärztliche Leistungen</w:t>
      </w:r>
    </w:p>
    <w:p w14:paraId="09F09B70" w14:textId="77777777" w:rsidR="009875AC" w:rsidRDefault="009875AC" w:rsidP="009875AC">
      <w:r>
        <w:t>§ 11</w:t>
      </w:r>
      <w:r>
        <w:tab/>
        <w:t>Zahnärztliche und kieferorthopädische Leistungen</w:t>
      </w:r>
    </w:p>
    <w:p w14:paraId="6E87BF66" w14:textId="77777777" w:rsidR="009875AC" w:rsidRDefault="009875AC" w:rsidP="009875AC">
      <w:r>
        <w:t>§ 12</w:t>
      </w:r>
      <w:r>
        <w:tab/>
        <w:t>Psychotherapeutische Leistungen</w:t>
      </w:r>
    </w:p>
    <w:p w14:paraId="68C6903B" w14:textId="77777777" w:rsidR="009875AC" w:rsidRDefault="009875AC" w:rsidP="009875AC">
      <w:r>
        <w:t>§ 13</w:t>
      </w:r>
      <w:r>
        <w:tab/>
        <w:t>Neuropsychologische Therapie</w:t>
      </w:r>
    </w:p>
    <w:p w14:paraId="24982218" w14:textId="77777777" w:rsidR="009875AC" w:rsidRDefault="009875AC" w:rsidP="009875AC">
      <w:r>
        <w:t>§ 14</w:t>
      </w:r>
      <w:r>
        <w:tab/>
        <w:t>Soziotherapie</w:t>
      </w:r>
    </w:p>
    <w:p w14:paraId="7B60B374" w14:textId="77777777" w:rsidR="009875AC" w:rsidRDefault="009875AC" w:rsidP="009875AC">
      <w:r>
        <w:t>§ 15</w:t>
      </w:r>
      <w:r>
        <w:tab/>
        <w:t>Heilpraktische Leistungen</w:t>
      </w:r>
    </w:p>
    <w:p w14:paraId="47D166F2" w14:textId="77777777" w:rsidR="009875AC" w:rsidRDefault="009875AC" w:rsidP="009875AC">
      <w:r>
        <w:t>§ 16</w:t>
      </w:r>
      <w:r>
        <w:tab/>
        <w:t>Heilbehandlungen</w:t>
      </w:r>
    </w:p>
    <w:p w14:paraId="47672ADB" w14:textId="77777777" w:rsidR="009875AC" w:rsidRDefault="009875AC" w:rsidP="009875AC">
      <w:r>
        <w:t>§ 17</w:t>
      </w:r>
      <w:r>
        <w:tab/>
        <w:t>Häusliche Krankenpflege</w:t>
      </w:r>
    </w:p>
    <w:p w14:paraId="5BE3DE56" w14:textId="77777777" w:rsidR="009875AC" w:rsidRDefault="009875AC" w:rsidP="009875AC">
      <w:r>
        <w:lastRenderedPageBreak/>
        <w:t>§ 18</w:t>
      </w:r>
      <w:r>
        <w:tab/>
        <w:t>Außerklinische Intensivpflege</w:t>
      </w:r>
    </w:p>
    <w:p w14:paraId="4FD56DB8" w14:textId="77777777" w:rsidR="009875AC" w:rsidRDefault="009875AC" w:rsidP="005935D2">
      <w:pPr>
        <w:ind w:left="705" w:hanging="705"/>
      </w:pPr>
      <w:r>
        <w:t>§ 19</w:t>
      </w:r>
      <w:r>
        <w:tab/>
        <w:t>Komplextherapie, sozialmedizinische Nachsorgemaßnahmen, Leistungen psychiatrischer und psychosomatischer Institutsambulanzen und Leistungen sozialpädiatrischer Zentren sowie integrierte Versorgung</w:t>
      </w:r>
    </w:p>
    <w:p w14:paraId="49DF1BF0" w14:textId="77777777" w:rsidR="009875AC" w:rsidRDefault="009875AC" w:rsidP="009875AC">
      <w:r>
        <w:t>§ 20</w:t>
      </w:r>
      <w:r>
        <w:tab/>
        <w:t>Arznei- und Verbandmittel sowie Teststreifen</w:t>
      </w:r>
    </w:p>
    <w:p w14:paraId="0F3F95D7" w14:textId="77777777" w:rsidR="009875AC" w:rsidRDefault="009875AC" w:rsidP="005935D2">
      <w:pPr>
        <w:ind w:left="705" w:hanging="705"/>
      </w:pPr>
      <w:r>
        <w:t>§ 21</w:t>
      </w:r>
      <w:r>
        <w:tab/>
        <w:t>Hilfsmittel, Geräte zur Selbstbehandlung und Selbstkontrolle, Körperersatzstücke sowie digitale Gesundheitsanwendungen</w:t>
      </w:r>
    </w:p>
    <w:p w14:paraId="15640FCE" w14:textId="77777777" w:rsidR="009875AC" w:rsidRDefault="009875AC" w:rsidP="009875AC">
      <w:r>
        <w:t>§ 22</w:t>
      </w:r>
      <w:r>
        <w:tab/>
        <w:t>Brillen und Kontaktlinsen</w:t>
      </w:r>
    </w:p>
    <w:p w14:paraId="3ABF1C3E" w14:textId="77777777" w:rsidR="009875AC" w:rsidRDefault="009875AC" w:rsidP="009875AC">
      <w:r>
        <w:t>§ 23</w:t>
      </w:r>
      <w:r>
        <w:tab/>
        <w:t>Familien- und Haushaltshilfe</w:t>
      </w:r>
    </w:p>
    <w:p w14:paraId="50AB3829" w14:textId="77777777" w:rsidR="009875AC" w:rsidRDefault="009875AC" w:rsidP="009875AC">
      <w:r>
        <w:t>§ 24</w:t>
      </w:r>
      <w:r>
        <w:tab/>
        <w:t>Fahrtkosten</w:t>
      </w:r>
    </w:p>
    <w:p w14:paraId="53965B3A" w14:textId="77777777" w:rsidR="009875AC" w:rsidRDefault="009875AC" w:rsidP="009875AC">
      <w:r>
        <w:t>§ 25</w:t>
      </w:r>
      <w:r>
        <w:tab/>
        <w:t>Auswärtige Unterkunft</w:t>
      </w:r>
    </w:p>
    <w:p w14:paraId="4A36B435" w14:textId="77777777" w:rsidR="009875AC" w:rsidRDefault="009875AC" w:rsidP="009875AC">
      <w:r>
        <w:t>§ 26</w:t>
      </w:r>
      <w:r>
        <w:tab/>
        <w:t xml:space="preserve">Kommunikationshilfen für Personen mit Hör- oder Sprachbehinderungen </w:t>
      </w:r>
    </w:p>
    <w:p w14:paraId="2FAC43ED" w14:textId="77777777" w:rsidR="009875AC" w:rsidRDefault="009875AC" w:rsidP="009875AC"/>
    <w:p w14:paraId="7EB6996F" w14:textId="77777777" w:rsidR="009875AC" w:rsidRDefault="009875AC" w:rsidP="009875AC">
      <w:r>
        <w:t>Abschnitt 3: Stationäre Leistungen</w:t>
      </w:r>
    </w:p>
    <w:p w14:paraId="3E293C53" w14:textId="77777777" w:rsidR="009875AC" w:rsidRDefault="009875AC" w:rsidP="009875AC"/>
    <w:p w14:paraId="4EFBFF83" w14:textId="77777777" w:rsidR="009875AC" w:rsidRDefault="009875AC" w:rsidP="009875AC">
      <w:r>
        <w:t>§ 27</w:t>
      </w:r>
      <w:r>
        <w:tab/>
        <w:t>Leistungen in nach § 108 SGB V zugelassenen Krankenhäusern</w:t>
      </w:r>
    </w:p>
    <w:p w14:paraId="348629BE" w14:textId="77777777" w:rsidR="009875AC" w:rsidRDefault="009875AC" w:rsidP="009875AC">
      <w:r>
        <w:t>§ 28</w:t>
      </w:r>
      <w:r>
        <w:tab/>
        <w:t>Leistungen in nicht nach § 108 SGB V zugelassenen Krankenhäusern</w:t>
      </w:r>
    </w:p>
    <w:p w14:paraId="19FC401B" w14:textId="77777777" w:rsidR="009875AC" w:rsidRDefault="009875AC" w:rsidP="009875AC">
      <w:r>
        <w:t>§ 29</w:t>
      </w:r>
      <w:r>
        <w:tab/>
        <w:t>Wahlleistungen</w:t>
      </w:r>
    </w:p>
    <w:p w14:paraId="7D341CBA" w14:textId="77777777" w:rsidR="009875AC" w:rsidRDefault="009875AC" w:rsidP="009875AC">
      <w:r>
        <w:t>§ 30</w:t>
      </w:r>
      <w:r>
        <w:tab/>
        <w:t>Kurzzeitpflege bei fehlender Pflegebedürftigkeit</w:t>
      </w:r>
    </w:p>
    <w:p w14:paraId="533F125E" w14:textId="77777777" w:rsidR="009875AC" w:rsidRDefault="009875AC" w:rsidP="009875AC">
      <w:r>
        <w:t>§ 31</w:t>
      </w:r>
      <w:r>
        <w:tab/>
        <w:t>Palliativversorgung</w:t>
      </w:r>
    </w:p>
    <w:p w14:paraId="35B0714C" w14:textId="77777777" w:rsidR="009875AC" w:rsidRDefault="009875AC" w:rsidP="009875AC"/>
    <w:p w14:paraId="4CF73F95" w14:textId="77777777" w:rsidR="009875AC" w:rsidRDefault="009875AC" w:rsidP="009875AC">
      <w:r>
        <w:t>Abschnitt 4: Beihilfefähige Aufwendungen für Rehabilitationsleistungen und Kuren</w:t>
      </w:r>
    </w:p>
    <w:p w14:paraId="444F2234" w14:textId="77777777" w:rsidR="009875AC" w:rsidRDefault="009875AC" w:rsidP="009875AC"/>
    <w:p w14:paraId="2ADFEE06" w14:textId="77777777" w:rsidR="009875AC" w:rsidRDefault="009875AC" w:rsidP="009875AC">
      <w:r>
        <w:t>§ 32</w:t>
      </w:r>
      <w:r>
        <w:tab/>
        <w:t>Stationäre Anschlussheilbehandlungen</w:t>
      </w:r>
    </w:p>
    <w:p w14:paraId="6BBB1A71" w14:textId="77777777" w:rsidR="009875AC" w:rsidRDefault="009875AC" w:rsidP="009875AC">
      <w:r>
        <w:t>§ 33</w:t>
      </w:r>
      <w:r>
        <w:tab/>
        <w:t>Stationäre Suchtbehandlungen und ambulante Nachsorge</w:t>
      </w:r>
    </w:p>
    <w:p w14:paraId="03F25F16" w14:textId="77777777" w:rsidR="009875AC" w:rsidRDefault="009875AC" w:rsidP="009875AC">
      <w:r>
        <w:t>§ 34</w:t>
      </w:r>
      <w:r>
        <w:tab/>
        <w:t>Stationäre Rehabilitationsbehandlungen</w:t>
      </w:r>
    </w:p>
    <w:p w14:paraId="04367030" w14:textId="77777777" w:rsidR="009875AC" w:rsidRDefault="009875AC" w:rsidP="009875AC">
      <w:r>
        <w:t>§ 35</w:t>
      </w:r>
      <w:r>
        <w:tab/>
        <w:t>Ambulante Anschlussheilbehandlungen und ambulante Rehabilitationsbehandlungen</w:t>
      </w:r>
    </w:p>
    <w:p w14:paraId="377AA6D2" w14:textId="77777777" w:rsidR="009875AC" w:rsidRDefault="009875AC" w:rsidP="009875AC">
      <w:r>
        <w:t>§ 36</w:t>
      </w:r>
      <w:r>
        <w:tab/>
        <w:t>Kuren</w:t>
      </w:r>
    </w:p>
    <w:p w14:paraId="775EA7C5" w14:textId="77777777" w:rsidR="009875AC" w:rsidRDefault="009875AC" w:rsidP="009875AC">
      <w:r>
        <w:t>§ 37</w:t>
      </w:r>
      <w:r>
        <w:tab/>
        <w:t>Rehabilitationssport</w:t>
      </w:r>
    </w:p>
    <w:p w14:paraId="05571679" w14:textId="77777777" w:rsidR="009875AC" w:rsidRDefault="009875AC" w:rsidP="009875AC"/>
    <w:p w14:paraId="7905D4A1" w14:textId="77777777" w:rsidR="009875AC" w:rsidRDefault="009875AC" w:rsidP="009875AC">
      <w:r>
        <w:t>Abschnitt 5: Beihilfefähige Aufwendungen in Pflegefällen</w:t>
      </w:r>
    </w:p>
    <w:p w14:paraId="6FBB18ED" w14:textId="77777777" w:rsidR="009875AC" w:rsidRDefault="009875AC" w:rsidP="009875AC"/>
    <w:p w14:paraId="77B8206C" w14:textId="77777777" w:rsidR="009875AC" w:rsidRDefault="009875AC" w:rsidP="009875AC">
      <w:r>
        <w:t>§ 38</w:t>
      </w:r>
      <w:r>
        <w:tab/>
        <w:t>Feststellung der Pflegebedürftigkeit und Voraussetzungen für Pflegeleistungen</w:t>
      </w:r>
    </w:p>
    <w:p w14:paraId="6DC0D7D4" w14:textId="77777777" w:rsidR="009875AC" w:rsidRDefault="009875AC" w:rsidP="009875AC">
      <w:r>
        <w:t>§ 39</w:t>
      </w:r>
      <w:r>
        <w:tab/>
        <w:t>Pflegeberatung und Beratungsbesuch</w:t>
      </w:r>
    </w:p>
    <w:p w14:paraId="1A24BEF4" w14:textId="77777777" w:rsidR="009875AC" w:rsidRDefault="009875AC" w:rsidP="009875AC">
      <w:r>
        <w:t>§ 40</w:t>
      </w:r>
      <w:r>
        <w:tab/>
        <w:t>Häusliche Pflege, Kombinationspflege, ambulante Wohngruppen</w:t>
      </w:r>
    </w:p>
    <w:p w14:paraId="0EBE4F84" w14:textId="77777777" w:rsidR="009875AC" w:rsidRDefault="009875AC" w:rsidP="009875AC">
      <w:r>
        <w:t>§ 41</w:t>
      </w:r>
      <w:r>
        <w:tab/>
        <w:t>Teilstationäre Pflege in Einrichtungen der Tages- und Nachtpflege</w:t>
      </w:r>
    </w:p>
    <w:p w14:paraId="35FD2942" w14:textId="77777777" w:rsidR="009875AC" w:rsidRDefault="009875AC" w:rsidP="005935D2">
      <w:pPr>
        <w:ind w:left="705" w:hanging="705"/>
      </w:pPr>
      <w:r>
        <w:t>§ 42</w:t>
      </w:r>
      <w:r>
        <w:tab/>
        <w:t>Gemeinsamer Jahresbetrag für Verhinderungspflege und Kurzzeitpflege, Versorgung pflegebedürftiger Personen bei Inanspruchnahme von Vorsorge- oder Rehabilitationsleistungen durch die Pflegeperson</w:t>
      </w:r>
    </w:p>
    <w:p w14:paraId="4C24AC8E" w14:textId="77777777" w:rsidR="009875AC" w:rsidRDefault="009875AC" w:rsidP="009875AC">
      <w:r>
        <w:t>§ 43</w:t>
      </w:r>
      <w:r>
        <w:tab/>
        <w:t>Pflege in Einrichtungen der Hilfe für behinderte Menschen</w:t>
      </w:r>
    </w:p>
    <w:p w14:paraId="35FCACC9" w14:textId="77777777" w:rsidR="009875AC" w:rsidRDefault="009875AC" w:rsidP="009875AC">
      <w:r>
        <w:t>§ 44</w:t>
      </w:r>
      <w:r>
        <w:tab/>
        <w:t>Vollstationäre Pflege</w:t>
      </w:r>
    </w:p>
    <w:p w14:paraId="397D75C2" w14:textId="77777777" w:rsidR="009875AC" w:rsidRDefault="009875AC" w:rsidP="009875AC">
      <w:r>
        <w:t>§ 45</w:t>
      </w:r>
      <w:r>
        <w:tab/>
        <w:t>Entlastungsbetrag und Umwandlungsanspruch</w:t>
      </w:r>
    </w:p>
    <w:p w14:paraId="1D1B6C0B" w14:textId="77777777" w:rsidR="009875AC" w:rsidRDefault="009875AC" w:rsidP="009875AC">
      <w:r>
        <w:t>§ 46</w:t>
      </w:r>
      <w:r>
        <w:tab/>
        <w:t>Individuelle Wohnumfeldverbesserung</w:t>
      </w:r>
    </w:p>
    <w:p w14:paraId="400CB04C" w14:textId="77777777" w:rsidR="009875AC" w:rsidRDefault="009875AC" w:rsidP="009875AC">
      <w:r>
        <w:t>§ 47</w:t>
      </w:r>
      <w:r>
        <w:tab/>
        <w:t>Pflegehilfsmittel</w:t>
      </w:r>
    </w:p>
    <w:p w14:paraId="41D42655" w14:textId="77777777" w:rsidR="009875AC" w:rsidRDefault="009875AC" w:rsidP="009875AC">
      <w:r>
        <w:lastRenderedPageBreak/>
        <w:t>§ 48</w:t>
      </w:r>
      <w:r>
        <w:tab/>
        <w:t>Pflegeunterstützungsgeld</w:t>
      </w:r>
    </w:p>
    <w:p w14:paraId="02CF52BD" w14:textId="77777777" w:rsidR="009875AC" w:rsidRDefault="009875AC" w:rsidP="009875AC">
      <w:r>
        <w:t>§ 49</w:t>
      </w:r>
      <w:r>
        <w:tab/>
        <w:t>Digitale Pflegeanwendungen</w:t>
      </w:r>
    </w:p>
    <w:p w14:paraId="66A5D78D" w14:textId="0BC09D29" w:rsidR="00604800" w:rsidRDefault="009875AC" w:rsidP="009875AC">
      <w:r>
        <w:t> </w:t>
      </w:r>
    </w:p>
    <w:p w14:paraId="034B3397" w14:textId="77777777" w:rsidR="009875AC" w:rsidRDefault="009875AC" w:rsidP="009875AC">
      <w:r>
        <w:t>Abschnitt 6: Aufwendungen in sonstigen Fällen</w:t>
      </w:r>
    </w:p>
    <w:p w14:paraId="7706D988" w14:textId="77777777" w:rsidR="009875AC" w:rsidRDefault="009875AC" w:rsidP="009875AC"/>
    <w:p w14:paraId="5CD420A8" w14:textId="77777777" w:rsidR="009875AC" w:rsidRDefault="009875AC" w:rsidP="009875AC">
      <w:r>
        <w:t>§ 50</w:t>
      </w:r>
      <w:r>
        <w:tab/>
        <w:t>Schwangerschaft und Geburt</w:t>
      </w:r>
    </w:p>
    <w:p w14:paraId="50F5AD50" w14:textId="77777777" w:rsidR="009875AC" w:rsidRDefault="009875AC" w:rsidP="009875AC">
      <w:r>
        <w:t>§ 51</w:t>
      </w:r>
      <w:r>
        <w:tab/>
        <w:t>Schwangerschaftsabbruch</w:t>
      </w:r>
    </w:p>
    <w:p w14:paraId="7C06BF8F" w14:textId="77777777" w:rsidR="009875AC" w:rsidRDefault="009875AC" w:rsidP="009875AC">
      <w:r>
        <w:t>§ 52</w:t>
      </w:r>
      <w:r>
        <w:tab/>
        <w:t>Künstliche Befruchtung</w:t>
      </w:r>
    </w:p>
    <w:p w14:paraId="29EFC790" w14:textId="77777777" w:rsidR="009875AC" w:rsidRDefault="009875AC" w:rsidP="009875AC">
      <w:r>
        <w:t>§ 53</w:t>
      </w:r>
      <w:r>
        <w:tab/>
        <w:t>Ärztliche Früherkennung und Vorsorge sowie Schutzimpfungen</w:t>
      </w:r>
    </w:p>
    <w:p w14:paraId="6EC7A777" w14:textId="77777777" w:rsidR="009875AC" w:rsidRDefault="009875AC" w:rsidP="009875AC">
      <w:r>
        <w:t>§ 54</w:t>
      </w:r>
      <w:r>
        <w:tab/>
        <w:t>Erste Hilfe und Entseuchung</w:t>
      </w:r>
    </w:p>
    <w:p w14:paraId="7C707D5B" w14:textId="77777777" w:rsidR="009875AC" w:rsidRDefault="009875AC" w:rsidP="009875AC">
      <w:r>
        <w:t>§ 55</w:t>
      </w:r>
      <w:r>
        <w:tab/>
        <w:t>Organspende und andere Spenden</w:t>
      </w:r>
    </w:p>
    <w:p w14:paraId="02861974" w14:textId="77777777" w:rsidR="009875AC" w:rsidRDefault="009875AC" w:rsidP="009875AC">
      <w:r>
        <w:t>§ 56</w:t>
      </w:r>
      <w:r>
        <w:tab/>
        <w:t>Todesfall</w:t>
      </w:r>
    </w:p>
    <w:p w14:paraId="6D8B2153" w14:textId="77777777" w:rsidR="009875AC" w:rsidRDefault="009875AC" w:rsidP="009875AC">
      <w:r>
        <w:t>§ 57</w:t>
      </w:r>
      <w:r>
        <w:tab/>
        <w:t>Aufwendungen im Ausland</w:t>
      </w:r>
    </w:p>
    <w:p w14:paraId="0D8A511D" w14:textId="77777777" w:rsidR="009875AC" w:rsidRDefault="009875AC" w:rsidP="005935D2">
      <w:pPr>
        <w:ind w:left="705" w:hanging="705"/>
      </w:pPr>
      <w:r>
        <w:t>§ 58</w:t>
      </w:r>
      <w:r>
        <w:tab/>
        <w:t>Aufwendungen in einem anderen Mitgliedstaat der Europäischen Union, einem Vertragsstaat des Abkommens über den Europäischen Wirtschaftsraum, im Vereinigten Königreich Großbritannien und Nordirland oder in der Schweiz</w:t>
      </w:r>
    </w:p>
    <w:p w14:paraId="0E567591" w14:textId="77777777" w:rsidR="009875AC" w:rsidRDefault="009875AC" w:rsidP="005935D2">
      <w:pPr>
        <w:ind w:left="705" w:hanging="705"/>
      </w:pPr>
      <w:r>
        <w:t>§ 59</w:t>
      </w:r>
      <w:r>
        <w:tab/>
        <w:t>Aufwendungen außerhalb der Europäischen Union, eines Vertragsstaats des Abkommens über den Europäischen Wirtschaftsraum, des Vereinigten Königreichs Großbritannien und Nordirland oder der Schweiz</w:t>
      </w:r>
    </w:p>
    <w:p w14:paraId="25E8FFB6" w14:textId="77777777" w:rsidR="009875AC" w:rsidRDefault="009875AC" w:rsidP="009875AC"/>
    <w:p w14:paraId="76A6C041" w14:textId="77777777" w:rsidR="009875AC" w:rsidRDefault="009875AC" w:rsidP="009875AC">
      <w:r>
        <w:t>Abschnitt 7: Berechnung und Umfang der Beihilfe</w:t>
      </w:r>
    </w:p>
    <w:p w14:paraId="762A8754" w14:textId="77777777" w:rsidR="009875AC" w:rsidRDefault="009875AC" w:rsidP="009875AC"/>
    <w:p w14:paraId="58969C52" w14:textId="77777777" w:rsidR="009875AC" w:rsidRDefault="009875AC" w:rsidP="009875AC">
      <w:r>
        <w:t>§ 60</w:t>
      </w:r>
      <w:r>
        <w:tab/>
        <w:t>Berechnung der Beihilfe</w:t>
      </w:r>
    </w:p>
    <w:p w14:paraId="24F7EAE7" w14:textId="77777777" w:rsidR="009875AC" w:rsidRDefault="009875AC" w:rsidP="009875AC">
      <w:r>
        <w:t>§ 61</w:t>
      </w:r>
      <w:r>
        <w:tab/>
        <w:t>Bemessungssatz</w:t>
      </w:r>
    </w:p>
    <w:p w14:paraId="55FB7616" w14:textId="77777777" w:rsidR="009875AC" w:rsidRDefault="009875AC" w:rsidP="009875AC">
      <w:r>
        <w:t>§ 62</w:t>
      </w:r>
      <w:r>
        <w:tab/>
        <w:t>Anrechnung von Leistungen Dritter</w:t>
      </w:r>
    </w:p>
    <w:p w14:paraId="2AEDFF7D" w14:textId="77777777" w:rsidR="009875AC" w:rsidRDefault="009875AC" w:rsidP="009875AC">
      <w:r>
        <w:t>§ 63</w:t>
      </w:r>
      <w:r>
        <w:tab/>
        <w:t>Härtefall</w:t>
      </w:r>
    </w:p>
    <w:p w14:paraId="076F1B8E" w14:textId="77777777" w:rsidR="009875AC" w:rsidRDefault="009875AC" w:rsidP="009875AC">
      <w:r>
        <w:t>§ 64</w:t>
      </w:r>
      <w:r>
        <w:tab/>
        <w:t>Verfahren</w:t>
      </w:r>
    </w:p>
    <w:p w14:paraId="4C80D274" w14:textId="77777777" w:rsidR="009875AC" w:rsidRDefault="009875AC" w:rsidP="009875AC">
      <w:r>
        <w:t>§ 65</w:t>
      </w:r>
      <w:r>
        <w:tab/>
        <w:t>Datenschutz</w:t>
      </w:r>
    </w:p>
    <w:p w14:paraId="05168B01" w14:textId="77777777" w:rsidR="009875AC" w:rsidRDefault="009875AC" w:rsidP="009875AC">
      <w:r>
        <w:t>§ 66</w:t>
      </w:r>
      <w:r>
        <w:tab/>
        <w:t>Übergangsvorschriften</w:t>
      </w:r>
    </w:p>
    <w:p w14:paraId="4CDF5731" w14:textId="3B844608" w:rsidR="009875AC" w:rsidRDefault="009875AC" w:rsidP="009875AC">
      <w:r>
        <w:t>§ 67</w:t>
      </w:r>
      <w:r>
        <w:tab/>
        <w:t xml:space="preserve">Inkrafttreten, Außerkrafttreten </w:t>
      </w:r>
    </w:p>
    <w:p w14:paraId="2F20C4A0" w14:textId="77777777" w:rsidR="009875AC" w:rsidRDefault="009875AC" w:rsidP="009875AC"/>
    <w:p w14:paraId="1723EF17" w14:textId="77777777" w:rsidR="009875AC" w:rsidRDefault="009875AC" w:rsidP="009875AC">
      <w:r>
        <w:t>Anlage 1</w:t>
      </w:r>
      <w:r>
        <w:tab/>
        <w:t>Heilpraktische Leistungen</w:t>
      </w:r>
    </w:p>
    <w:p w14:paraId="58980B56" w14:textId="77777777" w:rsidR="009875AC" w:rsidRDefault="009875AC" w:rsidP="009875AC">
      <w:pPr>
        <w:ind w:left="1418" w:hanging="1418"/>
      </w:pPr>
      <w:r>
        <w:t>Anlage 2</w:t>
      </w:r>
      <w:r>
        <w:tab/>
        <w:t>Beihilfefähige Hilfsmittel, Geräte zur Selbstbehandlung und Selbstkontrolle, Körperersatzstücke sowie digitale Gesundheitsanwendungen</w:t>
      </w:r>
    </w:p>
    <w:p w14:paraId="3B5A84BA" w14:textId="77777777" w:rsidR="00396EEA" w:rsidRDefault="00396EEA">
      <w:pPr>
        <w:jc w:val="left"/>
      </w:pPr>
      <w:r>
        <w:br w:type="page"/>
      </w:r>
    </w:p>
    <w:p w14:paraId="4DB7581B" w14:textId="77777777" w:rsidR="009875AC" w:rsidRPr="009875AC" w:rsidRDefault="009875AC" w:rsidP="009875AC">
      <w:pPr>
        <w:jc w:val="center"/>
        <w:rPr>
          <w:b/>
          <w:bCs/>
          <w:sz w:val="24"/>
          <w:szCs w:val="24"/>
        </w:rPr>
      </w:pPr>
      <w:r w:rsidRPr="009875AC">
        <w:rPr>
          <w:b/>
          <w:bCs/>
          <w:sz w:val="24"/>
          <w:szCs w:val="24"/>
        </w:rPr>
        <w:lastRenderedPageBreak/>
        <w:t>Abschnitt 1</w:t>
      </w:r>
    </w:p>
    <w:p w14:paraId="0DBBE1D9" w14:textId="77777777" w:rsidR="009875AC" w:rsidRPr="009875AC" w:rsidRDefault="009875AC" w:rsidP="009875AC">
      <w:pPr>
        <w:jc w:val="center"/>
        <w:rPr>
          <w:b/>
          <w:bCs/>
          <w:sz w:val="24"/>
          <w:szCs w:val="24"/>
        </w:rPr>
      </w:pPr>
      <w:r w:rsidRPr="009875AC">
        <w:rPr>
          <w:b/>
          <w:bCs/>
          <w:sz w:val="24"/>
          <w:szCs w:val="24"/>
        </w:rPr>
        <w:t>Allgemeine Vorschriften</w:t>
      </w:r>
    </w:p>
    <w:p w14:paraId="7BD3F3BB" w14:textId="77777777" w:rsidR="009875AC" w:rsidRDefault="009875AC" w:rsidP="009875AC"/>
    <w:p w14:paraId="0D3A4C17" w14:textId="77777777" w:rsidR="009875AC" w:rsidRPr="009875AC" w:rsidRDefault="009875AC" w:rsidP="009875AC">
      <w:pPr>
        <w:jc w:val="center"/>
        <w:rPr>
          <w:b/>
          <w:bCs/>
        </w:rPr>
      </w:pPr>
      <w:r w:rsidRPr="009875AC">
        <w:rPr>
          <w:b/>
          <w:bCs/>
        </w:rPr>
        <w:t>§ 1</w:t>
      </w:r>
    </w:p>
    <w:p w14:paraId="1085CB47" w14:textId="77777777" w:rsidR="009875AC" w:rsidRPr="009875AC" w:rsidRDefault="009875AC" w:rsidP="009875AC">
      <w:pPr>
        <w:jc w:val="center"/>
        <w:rPr>
          <w:b/>
          <w:bCs/>
        </w:rPr>
      </w:pPr>
      <w:r w:rsidRPr="009875AC">
        <w:rPr>
          <w:b/>
          <w:bCs/>
        </w:rPr>
        <w:t>Sachlicher Anwendungsbereich</w:t>
      </w:r>
    </w:p>
    <w:p w14:paraId="77D409C1" w14:textId="77777777" w:rsidR="009875AC" w:rsidRDefault="009875AC" w:rsidP="009875AC"/>
    <w:p w14:paraId="1C871C57" w14:textId="77777777" w:rsidR="009875AC" w:rsidRDefault="009875AC" w:rsidP="009875AC">
      <w:r>
        <w:t>Diese Verordnung regelt die Gewährung von Beihilfe in Geburts-, Krankheits-, Pflege- und Todesfällen sowie zur Gesundheitsvorsorge.</w:t>
      </w:r>
    </w:p>
    <w:p w14:paraId="0656E663" w14:textId="77777777" w:rsidR="009875AC" w:rsidRDefault="009875AC" w:rsidP="009875AC"/>
    <w:p w14:paraId="4ED120F5" w14:textId="77777777" w:rsidR="009875AC" w:rsidRPr="009875AC" w:rsidRDefault="009875AC" w:rsidP="009875AC">
      <w:pPr>
        <w:jc w:val="center"/>
        <w:rPr>
          <w:b/>
          <w:bCs/>
        </w:rPr>
      </w:pPr>
      <w:r w:rsidRPr="009875AC">
        <w:rPr>
          <w:b/>
          <w:bCs/>
        </w:rPr>
        <w:t>§ 2</w:t>
      </w:r>
    </w:p>
    <w:p w14:paraId="47EA2B4C" w14:textId="77777777" w:rsidR="009875AC" w:rsidRPr="009875AC" w:rsidRDefault="009875AC" w:rsidP="009875AC">
      <w:pPr>
        <w:jc w:val="center"/>
        <w:rPr>
          <w:b/>
          <w:bCs/>
        </w:rPr>
      </w:pPr>
      <w:r w:rsidRPr="009875AC">
        <w:rPr>
          <w:b/>
          <w:bCs/>
        </w:rPr>
        <w:t>Beihilfeberechtigte Personen</w:t>
      </w:r>
    </w:p>
    <w:p w14:paraId="7D8BE9B5" w14:textId="77777777" w:rsidR="009875AC" w:rsidRDefault="009875AC" w:rsidP="009875AC"/>
    <w:p w14:paraId="7B91C28E" w14:textId="1AD53483" w:rsidR="009875AC" w:rsidRDefault="009875AC" w:rsidP="006B7AE9">
      <w:pPr>
        <w:spacing w:after="120"/>
        <w:ind w:left="426" w:hanging="425"/>
      </w:pPr>
      <w:r>
        <w:t>(1)</w:t>
      </w:r>
      <w:r>
        <w:tab/>
      </w:r>
      <w:r w:rsidR="00F6137B" w:rsidRPr="00F6137B">
        <w:rPr>
          <w:vertAlign w:val="superscript"/>
        </w:rPr>
        <w:t>1</w:t>
      </w:r>
      <w:r>
        <w:t>Beihilfeberechtigt sind</w:t>
      </w:r>
    </w:p>
    <w:p w14:paraId="6CB1B5AE" w14:textId="77777777" w:rsidR="009875AC" w:rsidRDefault="009875AC" w:rsidP="006B7AE9">
      <w:pPr>
        <w:spacing w:after="120"/>
        <w:ind w:left="851" w:hanging="425"/>
      </w:pPr>
      <w:r>
        <w:t>1.</w:t>
      </w:r>
      <w:r>
        <w:tab/>
        <w:t>Beamtinnen und Beamte,</w:t>
      </w:r>
    </w:p>
    <w:p w14:paraId="7893BFA8" w14:textId="11A92635" w:rsidR="009875AC" w:rsidRDefault="009875AC" w:rsidP="006B7AE9">
      <w:pPr>
        <w:spacing w:after="120"/>
        <w:ind w:left="851" w:hanging="425"/>
      </w:pPr>
      <w:r>
        <w:t>2.</w:t>
      </w:r>
      <w:r>
        <w:tab/>
        <w:t>Ruhestandsbeamtinnen und Ruhestandsbeamte sowie frühere Beamtinnen und Beamte und</w:t>
      </w:r>
    </w:p>
    <w:p w14:paraId="572C7C27" w14:textId="77777777" w:rsidR="009875AC" w:rsidRDefault="009875AC" w:rsidP="006B7AE9">
      <w:pPr>
        <w:spacing w:after="120"/>
        <w:ind w:left="851" w:hanging="425"/>
      </w:pPr>
      <w:r>
        <w:t>3.</w:t>
      </w:r>
      <w:r>
        <w:tab/>
        <w:t>Witwen, Witwer, hinterbliebene Lebenspartnerinnen und Lebenspartner nach dem Lebenspartnerschaftsgesetz sowie die in § 37 des Landesbeamtenversorgungsgesetzes Baden-Württemberg (LBeamtVGBW) genannten Kinder der in den Nummern 1 und 2 bezeichneten Personen,</w:t>
      </w:r>
    </w:p>
    <w:p w14:paraId="055E1D29" w14:textId="1DB621E0" w:rsidR="009875AC" w:rsidRDefault="009875AC" w:rsidP="006B7AE9">
      <w:pPr>
        <w:ind w:left="425"/>
      </w:pPr>
      <w:r>
        <w:t>wenn sie aufgrund eines gesetzlichen Anspruchs Dienstbezüge, Anwärterbezüge, Unterhaltsbeihilfe, Entpflichtetenbezüge, Ruhegehalt, Übergangsgeld, Witwengeld, Witwergeld oder Waisengeld nach dem Satz für Vollwaisen sowie einen Unterhaltsbeitrag erhalten.</w:t>
      </w:r>
    </w:p>
    <w:p w14:paraId="06916053" w14:textId="77777777" w:rsidR="009875AC" w:rsidRDefault="009875AC" w:rsidP="009875AC"/>
    <w:p w14:paraId="12290CFF" w14:textId="3B981C06" w:rsidR="009875AC" w:rsidRDefault="009875AC" w:rsidP="002C6B05">
      <w:pPr>
        <w:ind w:left="426" w:hanging="426"/>
      </w:pPr>
      <w:r>
        <w:t>(2)</w:t>
      </w:r>
      <w:r>
        <w:tab/>
      </w:r>
      <w:r w:rsidR="00F6137B" w:rsidRPr="00F6137B">
        <w:rPr>
          <w:vertAlign w:val="superscript"/>
        </w:rPr>
        <w:t>1</w:t>
      </w:r>
      <w:r>
        <w:t xml:space="preserve">Die Beihilfeberechtigung besteht auch, wenn Bezüge nur wegen der Anwendung von Ruhens- oder Anrechnungsvorschriften nicht gezahlt werden oder gnadenweise bewilligte Bezüge die Beihilfeberechtigung ausdrücklich mit umfassen. </w:t>
      </w:r>
      <w:r w:rsidR="00F6137B" w:rsidRPr="00F6137B">
        <w:rPr>
          <w:vertAlign w:val="superscript"/>
        </w:rPr>
        <w:t>2</w:t>
      </w:r>
      <w:r>
        <w:t xml:space="preserve">Ein Urlaub unter Wegfall der Bezüge von längstens 31 Kalendertagen lässt </w:t>
      </w:r>
      <w:r w:rsidR="00080378">
        <w:rPr>
          <w:color w:val="FF0000"/>
        </w:rPr>
        <w:t xml:space="preserve">die Beihilfeberechtigung </w:t>
      </w:r>
      <w:r>
        <w:t xml:space="preserve">auf Beihilfe unberührt. </w:t>
      </w:r>
      <w:r w:rsidR="003A1B6F" w:rsidRPr="003A1B6F">
        <w:rPr>
          <w:vertAlign w:val="superscript"/>
        </w:rPr>
        <w:t>3</w:t>
      </w:r>
      <w:r>
        <w:t>Die in Absatz 1 Nummer 3 bezeichneten Personen haben für die beihilfefähigen Aufwendungen, die nach dem Tod der beihilfeberechtigten Person bis zum Ende des Sterbemonats der beihilfeberechtigten Person bei ihnen und den weiteren bisher bei der verstorbenen Person berücksichtigungsfähigen Personen entstanden sind, eine Beihilfeberechtigung.</w:t>
      </w:r>
    </w:p>
    <w:p w14:paraId="4BE458FE" w14:textId="77777777" w:rsidR="009875AC" w:rsidRDefault="009875AC" w:rsidP="009875AC">
      <w:pPr>
        <w:ind w:left="709" w:hanging="709"/>
      </w:pPr>
    </w:p>
    <w:p w14:paraId="1236F79F" w14:textId="0BA3125C" w:rsidR="009875AC" w:rsidRDefault="009875AC" w:rsidP="002C6B05">
      <w:pPr>
        <w:ind w:left="426" w:hanging="426"/>
      </w:pPr>
      <w:r>
        <w:t>(3)</w:t>
      </w:r>
      <w:r>
        <w:tab/>
      </w:r>
      <w:r w:rsidR="003A1B6F" w:rsidRPr="003A1B6F">
        <w:rPr>
          <w:vertAlign w:val="superscript"/>
        </w:rPr>
        <w:t>1</w:t>
      </w:r>
      <w:r>
        <w:t>Abweichend von Absatz 1 sind Anwärterinnen und Anwärter beihilfeberechtigt, solange ihnen nach § 80 des Landesbesoldungsgesetzes Baden-Württemberg (LBesGBW) Bezüge gezahlt werden.</w:t>
      </w:r>
    </w:p>
    <w:p w14:paraId="61C63F17" w14:textId="63C25130" w:rsidR="009875AC" w:rsidRDefault="009875AC">
      <w:pPr>
        <w:jc w:val="left"/>
      </w:pPr>
      <w:r>
        <w:br w:type="page"/>
      </w:r>
    </w:p>
    <w:p w14:paraId="0D6F3544" w14:textId="0A03F96A" w:rsidR="009875AC" w:rsidRDefault="009875AC" w:rsidP="006B7AE9">
      <w:pPr>
        <w:spacing w:after="120"/>
        <w:ind w:left="425" w:hanging="425"/>
      </w:pPr>
      <w:r>
        <w:lastRenderedPageBreak/>
        <w:t>(4)</w:t>
      </w:r>
      <w:r>
        <w:tab/>
      </w:r>
      <w:r w:rsidR="003A1B6F" w:rsidRPr="003A1B6F">
        <w:rPr>
          <w:vertAlign w:val="superscript"/>
        </w:rPr>
        <w:t>1</w:t>
      </w:r>
      <w:r>
        <w:t>Beihilfeberechtigt sind nicht:</w:t>
      </w:r>
    </w:p>
    <w:p w14:paraId="0C8E0647" w14:textId="77777777" w:rsidR="009875AC" w:rsidRDefault="009875AC" w:rsidP="006B7AE9">
      <w:pPr>
        <w:spacing w:after="120"/>
        <w:ind w:left="851" w:hanging="425"/>
      </w:pPr>
      <w:r>
        <w:t>1.</w:t>
      </w:r>
      <w:r>
        <w:tab/>
        <w:t>Ehrenbeamtinnen und Ehrenbeamte,</w:t>
      </w:r>
    </w:p>
    <w:p w14:paraId="3F939827" w14:textId="33096A6C" w:rsidR="009875AC" w:rsidRDefault="009875AC" w:rsidP="006B7AE9">
      <w:pPr>
        <w:spacing w:after="120"/>
        <w:ind w:left="851" w:hanging="425"/>
      </w:pPr>
      <w:r>
        <w:t>2.</w:t>
      </w:r>
      <w:r>
        <w:tab/>
        <w:t>Beamtinnen und Beamte, wenn das Dienstverhältnis auf weniger als ein Jahr befristet ist, es sei denn, dass sie insgesamt mindestens ein Jahr ununterbrochen im öffentlichen Dienst nach § 41 Absatz 5 LBesGBW beschäftigt gewesen oder Beamtinnen oder Beamte auf Widerruf im Vorbereitungsdienst sind; wird das Dienstverhältnis auf insgesamt ein Jahr verlängert, so erwerben Beamtinnen und Beamte die Beihilfeberechtigung ab dem Zeitpunkt der Verlängerung,</w:t>
      </w:r>
    </w:p>
    <w:p w14:paraId="1C40D927" w14:textId="425DE7AC" w:rsidR="009875AC" w:rsidRDefault="009875AC" w:rsidP="006B7AE9">
      <w:pPr>
        <w:spacing w:after="120"/>
        <w:ind w:left="851" w:hanging="425"/>
      </w:pPr>
      <w:r>
        <w:t>3.</w:t>
      </w:r>
      <w:r>
        <w:tab/>
        <w:t>Beamtinnen und Beamte sowie Versorgungsempfängerinnen und Versorgungsempfänger, wenn ihnen Leistungen nach § 11 des Europaabgeordnetengesetzes (EuAbgG), nach § 27 des Abgeordnetengesetzes (AbgG) oder nach entsprechenden vorrangigen landesrechtlichen Vorschriften zustehen und</w:t>
      </w:r>
    </w:p>
    <w:p w14:paraId="7ED75D7E" w14:textId="77777777" w:rsidR="009875AC" w:rsidRDefault="009875AC" w:rsidP="006B7AE9">
      <w:pPr>
        <w:ind w:left="851" w:hanging="425"/>
      </w:pPr>
      <w:r>
        <w:t>4.</w:t>
      </w:r>
      <w:r>
        <w:tab/>
        <w:t>Ruhestandsbeamtinnen und Ruhestandsbeamte sowie frühere Beamtinnen und Beamte, wenn sie am Tag der Beendigung der aktiven Dienstzeit nach den Nummern 1 oder 2 in der an diesem Tag maßgeblichen Fassung dieser Verordnung nicht beihilfeberechtigt waren, sowie deren Hinterbliebene oder hinterbliebene Lebenspartnerinnen und Lebenspartner nach dem Lebenspartnerschaftsgesetz.</w:t>
      </w:r>
    </w:p>
    <w:p w14:paraId="272AB10C" w14:textId="77777777" w:rsidR="009875AC" w:rsidRDefault="009875AC" w:rsidP="009875AC"/>
    <w:p w14:paraId="2BD6E005" w14:textId="77777777" w:rsidR="009875AC" w:rsidRPr="009875AC" w:rsidRDefault="009875AC" w:rsidP="009875AC">
      <w:pPr>
        <w:jc w:val="center"/>
        <w:rPr>
          <w:b/>
          <w:bCs/>
        </w:rPr>
      </w:pPr>
      <w:r w:rsidRPr="009875AC">
        <w:rPr>
          <w:b/>
          <w:bCs/>
        </w:rPr>
        <w:t>§ 3</w:t>
      </w:r>
    </w:p>
    <w:p w14:paraId="6D5CDE4E" w14:textId="77777777" w:rsidR="009875AC" w:rsidRPr="009875AC" w:rsidRDefault="009875AC" w:rsidP="009875AC">
      <w:pPr>
        <w:jc w:val="center"/>
        <w:rPr>
          <w:b/>
          <w:bCs/>
        </w:rPr>
      </w:pPr>
      <w:r w:rsidRPr="009875AC">
        <w:rPr>
          <w:b/>
          <w:bCs/>
        </w:rPr>
        <w:t>Berücksichtigungsfähige Personen</w:t>
      </w:r>
    </w:p>
    <w:p w14:paraId="1EC942E9" w14:textId="77777777" w:rsidR="009875AC" w:rsidRDefault="009875AC" w:rsidP="009875AC"/>
    <w:p w14:paraId="0DB5E1BF" w14:textId="55840E81" w:rsidR="009875AC" w:rsidRDefault="003A1B6F" w:rsidP="00850BF8">
      <w:pPr>
        <w:pStyle w:val="Listenabsatz"/>
        <w:numPr>
          <w:ilvl w:val="0"/>
          <w:numId w:val="15"/>
        </w:numPr>
        <w:spacing w:after="120"/>
        <w:ind w:left="426" w:hanging="426"/>
      </w:pPr>
      <w:r w:rsidRPr="003A1B6F">
        <w:rPr>
          <w:vertAlign w:val="superscript"/>
        </w:rPr>
        <w:t>1</w:t>
      </w:r>
      <w:r w:rsidR="009875AC">
        <w:t>Berücksichtigungsfähige Personen sind</w:t>
      </w:r>
    </w:p>
    <w:p w14:paraId="15A21110" w14:textId="77777777" w:rsidR="009875AC" w:rsidRDefault="009875AC" w:rsidP="006B7AE9">
      <w:pPr>
        <w:spacing w:after="120"/>
        <w:ind w:left="851" w:hanging="425"/>
      </w:pPr>
      <w:r>
        <w:t>1.</w:t>
      </w:r>
      <w:r>
        <w:tab/>
        <w:t>die Ehegattinnen und Ehegatten oder Lebenspartnerinnen und Lebenspartner nach dem Lebenspartnerschaftsgesetz der beihilfeberechtigten Person und</w:t>
      </w:r>
    </w:p>
    <w:p w14:paraId="057560E4" w14:textId="77777777" w:rsidR="009875AC" w:rsidRDefault="009875AC" w:rsidP="006B7AE9">
      <w:pPr>
        <w:spacing w:after="120"/>
        <w:ind w:left="851" w:hanging="425"/>
      </w:pPr>
      <w:r>
        <w:t>2.</w:t>
      </w:r>
      <w:r>
        <w:tab/>
        <w:t>die im Familienzuschlag nach dem Landesbesoldungsgesetz Baden- Württemberg berücksichtigungsfähigen Kinder der beihilfeberechtigten Person.</w:t>
      </w:r>
    </w:p>
    <w:p w14:paraId="02A8362A" w14:textId="5C2C4572" w:rsidR="009875AC" w:rsidRDefault="003A1B6F" w:rsidP="002C6B05">
      <w:pPr>
        <w:ind w:left="426"/>
      </w:pPr>
      <w:r w:rsidRPr="003A1B6F">
        <w:rPr>
          <w:vertAlign w:val="superscript"/>
        </w:rPr>
        <w:t>2</w:t>
      </w:r>
      <w:r w:rsidR="009875AC">
        <w:t xml:space="preserve">Im Hinblick auf die Geburt eines nichtehelichen Kindes der beihilfeberechtigten Person gilt die Mutter des Kindes als berücksichtigungsfähige Person nach Satz 1 Nummer 1. </w:t>
      </w:r>
      <w:r w:rsidRPr="003A1B6F">
        <w:rPr>
          <w:vertAlign w:val="superscript"/>
        </w:rPr>
        <w:t>3</w:t>
      </w:r>
      <w:r w:rsidR="009875AC">
        <w:t>Die Ehegattinnen und Ehegatten, Lebenspartnerinnen und Lebenspartner nach dem Lebenspartnerschaftsgesetz sowie Kinder beihilfeberechtigter Waisen sind keine berücksichtigungsfähigen Personen.</w:t>
      </w:r>
    </w:p>
    <w:p w14:paraId="0A32A309" w14:textId="77777777" w:rsidR="009875AC" w:rsidRDefault="009875AC" w:rsidP="009875AC"/>
    <w:p w14:paraId="53A5361A" w14:textId="772B4505" w:rsidR="009875AC" w:rsidRDefault="009875AC" w:rsidP="002C6B05">
      <w:pPr>
        <w:ind w:left="426" w:hanging="426"/>
      </w:pPr>
      <w:r>
        <w:t>(2)</w:t>
      </w:r>
      <w:r>
        <w:tab/>
      </w:r>
      <w:r w:rsidR="003A1B6F" w:rsidRPr="003A1B6F">
        <w:rPr>
          <w:vertAlign w:val="superscript"/>
        </w:rPr>
        <w:t>1</w:t>
      </w:r>
      <w:r>
        <w:t xml:space="preserve">Die Berücksichtigung von Ehegattinnen und Ehegatten oder von Lebenspartnerinnen und Lebenspartnern nach dem Lebenspartnerschaftsgesetz endet mit dem Ablauf des Kalendermonats, in dem diese Personen im Familienzuschlag nicht mehr berücksichtigungsfähig sind. </w:t>
      </w:r>
      <w:r w:rsidR="003A1B6F" w:rsidRPr="003A1B6F">
        <w:rPr>
          <w:vertAlign w:val="superscript"/>
        </w:rPr>
        <w:t>2</w:t>
      </w:r>
      <w:r>
        <w:t xml:space="preserve">Die Berücksichtigung von Kindern endet mit dem Ablauf des Kalenderjahres, in dem die Kinder im Familienzuschlag nicht mehr berücksichtigungsfähig sind, bei Wegfall am 31. Dezember eines Jahres mit Ablauf des folgenden Kalenderjahres. </w:t>
      </w:r>
      <w:r w:rsidR="003A1B6F" w:rsidRPr="003A1B6F">
        <w:rPr>
          <w:vertAlign w:val="superscript"/>
        </w:rPr>
        <w:t>3</w:t>
      </w:r>
      <w:r>
        <w:t>Darüber hinaus bleiben Kinder, für die der Kinderanteil im Familienzuschlag rückwirkend wegfällt, bis zum Ablauf des Kalendermonats berücksichtigungsfähig, für den zuletzt der Kinderanteil gezahlt wurde, ohne dass die beihilfeberechtigte Person den Wegfallgrund kannte oder hätte kennen müssen.</w:t>
      </w:r>
    </w:p>
    <w:p w14:paraId="39FDB241" w14:textId="233CC8E8" w:rsidR="009875AC" w:rsidRDefault="009875AC">
      <w:pPr>
        <w:jc w:val="left"/>
      </w:pPr>
      <w:r>
        <w:br w:type="page"/>
      </w:r>
    </w:p>
    <w:p w14:paraId="0419719D" w14:textId="77777777" w:rsidR="009875AC" w:rsidRPr="009875AC" w:rsidRDefault="009875AC" w:rsidP="009875AC">
      <w:pPr>
        <w:jc w:val="center"/>
        <w:rPr>
          <w:b/>
          <w:bCs/>
        </w:rPr>
      </w:pPr>
      <w:r w:rsidRPr="009875AC">
        <w:rPr>
          <w:b/>
          <w:bCs/>
        </w:rPr>
        <w:lastRenderedPageBreak/>
        <w:t>§ 4</w:t>
      </w:r>
    </w:p>
    <w:p w14:paraId="5F284017" w14:textId="77777777" w:rsidR="009875AC" w:rsidRPr="009875AC" w:rsidRDefault="009875AC" w:rsidP="009875AC">
      <w:pPr>
        <w:jc w:val="center"/>
        <w:rPr>
          <w:b/>
          <w:bCs/>
        </w:rPr>
      </w:pPr>
      <w:r w:rsidRPr="009875AC">
        <w:rPr>
          <w:b/>
          <w:bCs/>
        </w:rPr>
        <w:t>Konkurrenzen</w:t>
      </w:r>
    </w:p>
    <w:p w14:paraId="262FAB11" w14:textId="77777777" w:rsidR="009875AC" w:rsidRDefault="009875AC" w:rsidP="009875AC"/>
    <w:p w14:paraId="0DC2768F" w14:textId="5203CE9F" w:rsidR="009875AC" w:rsidRDefault="009875AC" w:rsidP="006B7AE9">
      <w:pPr>
        <w:spacing w:after="120"/>
        <w:ind w:left="426" w:hanging="426"/>
      </w:pPr>
      <w:r>
        <w:t>(1)</w:t>
      </w:r>
      <w:r>
        <w:tab/>
      </w:r>
      <w:r w:rsidR="003A1B6F" w:rsidRPr="003A1B6F">
        <w:rPr>
          <w:vertAlign w:val="superscript"/>
        </w:rPr>
        <w:t>1</w:t>
      </w:r>
      <w:r>
        <w:t>Beim Zusammentreffen mehrerer Beihilfeberechtigungen aufgrund beamtenrechtlicher Vorschriften schließt eine Beihilfeberechtigung:</w:t>
      </w:r>
    </w:p>
    <w:p w14:paraId="6EA91C1D" w14:textId="77777777" w:rsidR="009875AC" w:rsidRDefault="009875AC" w:rsidP="006B7AE9">
      <w:pPr>
        <w:spacing w:after="120"/>
        <w:ind w:left="851" w:hanging="425"/>
      </w:pPr>
      <w:r>
        <w:t>1.</w:t>
      </w:r>
      <w:r>
        <w:tab/>
        <w:t>aus einem Dienstverhältnis die Beihilfeberechtigung aus einem Rechtsverhältnis als Versorgungsempfängerin oder Versorgungsempfänger,</w:t>
      </w:r>
    </w:p>
    <w:p w14:paraId="68A87D8B" w14:textId="3096B63E" w:rsidR="009875AC" w:rsidRDefault="009875AC" w:rsidP="006B7AE9">
      <w:pPr>
        <w:spacing w:after="120"/>
        <w:ind w:left="851" w:hanging="425"/>
      </w:pPr>
      <w:r>
        <w:t>2.</w:t>
      </w:r>
      <w:r>
        <w:tab/>
        <w:t>aus einem neuen Dienstverhältnis die Beihilfeberechtigung aus einem älteren Dienstverhältnis,</w:t>
      </w:r>
    </w:p>
    <w:p w14:paraId="22E524D3" w14:textId="77777777" w:rsidR="009875AC" w:rsidRDefault="009875AC" w:rsidP="006B7AE9">
      <w:pPr>
        <w:spacing w:after="120"/>
        <w:ind w:left="851" w:hanging="425"/>
      </w:pPr>
      <w:r>
        <w:t>3.</w:t>
      </w:r>
      <w:r>
        <w:tab/>
        <w:t>aufgrund eines neuen Versorgungsbezugs die Beihilfeberechtigung aufgrund eines älteren Versorgungsbezugs,</w:t>
      </w:r>
    </w:p>
    <w:p w14:paraId="4BC278A3" w14:textId="77777777" w:rsidR="009875AC" w:rsidRDefault="009875AC" w:rsidP="006B7AE9">
      <w:pPr>
        <w:spacing w:after="120"/>
        <w:ind w:left="851" w:hanging="425"/>
      </w:pPr>
      <w:r>
        <w:t>4.</w:t>
      </w:r>
      <w:r>
        <w:tab/>
        <w:t>bei gleichzeitigem Beginn von zwei Versorgungsbezügen die Beihilfeberechtigung aus dem jüngeren Dienstverhältnis die aus dem älteren Dienstverhältnis und</w:t>
      </w:r>
    </w:p>
    <w:p w14:paraId="7E9AD1B7" w14:textId="6A4E46B0" w:rsidR="009875AC" w:rsidRDefault="009875AC" w:rsidP="006B7AE9">
      <w:pPr>
        <w:spacing w:after="80"/>
        <w:ind w:left="851" w:hanging="425"/>
      </w:pPr>
      <w:r>
        <w:t>5.</w:t>
      </w:r>
      <w:r>
        <w:tab/>
        <w:t>aufgrund eines Versorgungsbezugs aus einem eigenen Dienstverhältnis die Beihilfeberechtigung aufgrund eines Bezugs von Witwengeld oder Witwergeld</w:t>
      </w:r>
    </w:p>
    <w:p w14:paraId="146C44C8" w14:textId="77777777" w:rsidR="009875AC" w:rsidRDefault="009875AC" w:rsidP="006B7AE9">
      <w:pPr>
        <w:ind w:left="426"/>
      </w:pPr>
      <w:r>
        <w:t>aus.</w:t>
      </w:r>
    </w:p>
    <w:p w14:paraId="18976455" w14:textId="77777777" w:rsidR="009875AC" w:rsidRDefault="009875AC" w:rsidP="009875AC"/>
    <w:p w14:paraId="02F0C2C9" w14:textId="771A82B3" w:rsidR="009875AC" w:rsidRDefault="009875AC" w:rsidP="002C6B05">
      <w:pPr>
        <w:ind w:left="426" w:hanging="426"/>
      </w:pPr>
      <w:r>
        <w:t>(2)</w:t>
      </w:r>
      <w:r>
        <w:tab/>
      </w:r>
      <w:r w:rsidR="003A1B6F" w:rsidRPr="003A1B6F">
        <w:rPr>
          <w:vertAlign w:val="superscript"/>
        </w:rPr>
        <w:t>1</w:t>
      </w:r>
      <w:r>
        <w:t>Die Beihilfeberechtigung nach anderen als beamtenrechtlichen Vorschriften geht der Beihilfeberechtigung aus einem Rechtsverhältnis als Versorgungsempfängerin oder Versorgungsempfänger vor.</w:t>
      </w:r>
    </w:p>
    <w:p w14:paraId="696D4B72" w14:textId="77777777" w:rsidR="009875AC" w:rsidRDefault="009875AC" w:rsidP="002C6B05">
      <w:pPr>
        <w:ind w:left="426" w:hanging="426"/>
      </w:pPr>
    </w:p>
    <w:p w14:paraId="20F437A0" w14:textId="73679C3F" w:rsidR="009875AC" w:rsidRDefault="009875AC" w:rsidP="002C6B05">
      <w:pPr>
        <w:ind w:left="426" w:hanging="426"/>
      </w:pPr>
      <w:r>
        <w:t>(3)</w:t>
      </w:r>
      <w:r>
        <w:tab/>
      </w:r>
      <w:r w:rsidR="003A1B6F" w:rsidRPr="003A1B6F">
        <w:rPr>
          <w:vertAlign w:val="superscript"/>
        </w:rPr>
        <w:t>1</w:t>
      </w:r>
      <w:r>
        <w:t xml:space="preserve">Die Beihilfeberechtigung aufgrund beamtenrechtlicher Vorschriften schließt die Berücksichtigung als berücksichtigungsfähige Person aus. </w:t>
      </w:r>
      <w:r w:rsidR="003A1B6F" w:rsidRPr="003A1B6F">
        <w:rPr>
          <w:vertAlign w:val="superscript"/>
        </w:rPr>
        <w:t>2</w:t>
      </w:r>
      <w:r>
        <w:t>Die Beihilfeberechtigung nach anderen als beamtenrechtlichen Vorschriften geht der Berücksichtigung als berücksichtigungsfähige Person vor.</w:t>
      </w:r>
    </w:p>
    <w:p w14:paraId="5406AC1F" w14:textId="77777777" w:rsidR="009875AC" w:rsidRDefault="009875AC" w:rsidP="002C6B05">
      <w:pPr>
        <w:ind w:left="426" w:hanging="426"/>
      </w:pPr>
    </w:p>
    <w:p w14:paraId="1F06078B" w14:textId="68E21AEA" w:rsidR="009875AC" w:rsidRDefault="009875AC" w:rsidP="002C6B05">
      <w:pPr>
        <w:ind w:left="426" w:hanging="426"/>
      </w:pPr>
      <w:r>
        <w:t>(4)</w:t>
      </w:r>
      <w:r>
        <w:tab/>
      </w:r>
      <w:r w:rsidR="003A1B6F" w:rsidRPr="003A1B6F">
        <w:rPr>
          <w:vertAlign w:val="superscript"/>
        </w:rPr>
        <w:t>1</w:t>
      </w:r>
      <w:r>
        <w:t>Der Beihilfeberechtigung nach beamtenrechtlichen Vorschriften steht der Anspruch auf Krankenfürsorgeleistungen nach § 11 EuAbgG, nach dem Statut der Beamten der Europäischen Union, nach § 27 AbgG oder entsprechenden vorrangigen landesrechtlichen Vorschriften, nach § 80 des Bundesbeamtengesetzes gegen das Bundeseisenbahnvermögen oder nach entsprechenden kirchenrechtlichen Vorschriften gleich.</w:t>
      </w:r>
    </w:p>
    <w:p w14:paraId="455C10A6" w14:textId="77777777" w:rsidR="009875AC" w:rsidRDefault="009875AC" w:rsidP="002C6B05">
      <w:pPr>
        <w:ind w:left="426" w:hanging="426"/>
      </w:pPr>
    </w:p>
    <w:p w14:paraId="77F79023" w14:textId="480C1FD8" w:rsidR="009875AC" w:rsidRDefault="009875AC" w:rsidP="002C6B05">
      <w:pPr>
        <w:ind w:left="426" w:hanging="426"/>
      </w:pPr>
      <w:r>
        <w:t>(5)</w:t>
      </w:r>
      <w:r>
        <w:tab/>
      </w:r>
      <w:r w:rsidR="003A1B6F" w:rsidRPr="003A1B6F">
        <w:rPr>
          <w:vertAlign w:val="superscript"/>
        </w:rPr>
        <w:t>1</w:t>
      </w:r>
      <w:r>
        <w:t xml:space="preserve">Eine Beihilfeberechtigung nach anderen als beamtenrechtlichen Vorschriften ist gegeben, wenn ein Anspruch auf Beihilfe aufgrund privatrechtlicher Rechtsbeziehungen nach einer den Beihilfevorschriften des Landes im Wesentlichen vergleichbaren Regelung besteht. </w:t>
      </w:r>
      <w:r w:rsidR="003A1B6F" w:rsidRPr="003A1B6F">
        <w:rPr>
          <w:vertAlign w:val="superscript"/>
        </w:rPr>
        <w:t>2</w:t>
      </w:r>
      <w:r>
        <w:t>Keine im Wesentlichen vergleichbare Regelung ist der bei teilzeitbeschäftigten Arbeitnehmerinnen oder Arbeitnehmern arbeitszeitanteilig zu kürzende Beihilfeanspruch.</w:t>
      </w:r>
    </w:p>
    <w:p w14:paraId="6F6174C4" w14:textId="77777777" w:rsidR="009875AC" w:rsidRDefault="009875AC" w:rsidP="002C6B05">
      <w:pPr>
        <w:ind w:left="426" w:hanging="426"/>
      </w:pPr>
    </w:p>
    <w:p w14:paraId="08C96C55" w14:textId="31F050D4" w:rsidR="009875AC" w:rsidRDefault="009875AC" w:rsidP="002C6B05">
      <w:pPr>
        <w:ind w:left="426" w:hanging="426"/>
      </w:pPr>
      <w:r>
        <w:t>(6)</w:t>
      </w:r>
      <w:r>
        <w:tab/>
      </w:r>
      <w:r w:rsidR="003A1B6F" w:rsidRPr="003A1B6F">
        <w:rPr>
          <w:vertAlign w:val="superscript"/>
        </w:rPr>
        <w:t>1</w:t>
      </w:r>
      <w:r>
        <w:t xml:space="preserve">Ist eine Person bei mehreren beihilfeberechtigten Personen berücksichtigungsfähig, wird Beihilfe für Aufwendungen dieser Person jeweils nur einer der beihilfeberechtigten Personen gewährt, welche von ihnen zu bestimmen ist. </w:t>
      </w:r>
      <w:r w:rsidR="003A1B6F" w:rsidRPr="003A1B6F">
        <w:rPr>
          <w:vertAlign w:val="superscript"/>
        </w:rPr>
        <w:t>2</w:t>
      </w:r>
      <w:r>
        <w:t xml:space="preserve">Die Bestimmung darf nur aus </w:t>
      </w:r>
      <w:r>
        <w:lastRenderedPageBreak/>
        <w:t>einem triftigen Grund geändert werden. Bestimmungen und Änderungen sind jeweils der anderen Beihilfestelle mitzuteilen.</w:t>
      </w:r>
    </w:p>
    <w:p w14:paraId="3DE48329" w14:textId="77777777" w:rsidR="009875AC" w:rsidRDefault="009875AC" w:rsidP="009875AC">
      <w:pPr>
        <w:ind w:left="851" w:hanging="709"/>
      </w:pPr>
    </w:p>
    <w:p w14:paraId="324DA65D" w14:textId="66688956" w:rsidR="009875AC" w:rsidRDefault="009875AC" w:rsidP="002C6B05">
      <w:pPr>
        <w:ind w:left="426" w:hanging="426"/>
      </w:pPr>
      <w:r>
        <w:t>(7)</w:t>
      </w:r>
      <w:r>
        <w:tab/>
      </w:r>
      <w:r w:rsidR="003A1B6F" w:rsidRPr="003A1B6F">
        <w:rPr>
          <w:vertAlign w:val="superscript"/>
        </w:rPr>
        <w:t>1</w:t>
      </w:r>
      <w:r>
        <w:t xml:space="preserve">Die Beihilfe für ein Kind, das bei mehreren nach beamtenrechtlichen Vorschriften beihilfeberechtigten Personen berücksichtigungsfähig ist, wird nur der beihilfeberechtigten Person gewährt, die das Kindergeld erhält. </w:t>
      </w:r>
      <w:r w:rsidR="003A1B6F" w:rsidRPr="003A1B6F">
        <w:rPr>
          <w:vertAlign w:val="superscript"/>
        </w:rPr>
        <w:t>2</w:t>
      </w:r>
      <w:r>
        <w:t>Absatz 6 gilt nicht.</w:t>
      </w:r>
    </w:p>
    <w:p w14:paraId="67F3FB13" w14:textId="77777777" w:rsidR="009875AC" w:rsidRDefault="009875AC" w:rsidP="009875AC"/>
    <w:p w14:paraId="15F3F813" w14:textId="77777777" w:rsidR="009875AC" w:rsidRPr="006D1D64" w:rsidRDefault="009875AC" w:rsidP="006D1D64">
      <w:pPr>
        <w:jc w:val="center"/>
        <w:rPr>
          <w:b/>
          <w:bCs/>
        </w:rPr>
      </w:pPr>
      <w:r w:rsidRPr="006D1D64">
        <w:rPr>
          <w:b/>
          <w:bCs/>
        </w:rPr>
        <w:t>§ 5</w:t>
      </w:r>
    </w:p>
    <w:p w14:paraId="4B80A128" w14:textId="77777777" w:rsidR="009875AC" w:rsidRPr="006D1D64" w:rsidRDefault="009875AC" w:rsidP="006D1D64">
      <w:pPr>
        <w:jc w:val="center"/>
        <w:rPr>
          <w:b/>
          <w:bCs/>
        </w:rPr>
      </w:pPr>
      <w:r w:rsidRPr="006D1D64">
        <w:rPr>
          <w:b/>
          <w:bCs/>
        </w:rPr>
        <w:t>Beihilfefähige Aufwendungen</w:t>
      </w:r>
    </w:p>
    <w:p w14:paraId="20B35479" w14:textId="77777777" w:rsidR="009875AC" w:rsidRDefault="009875AC" w:rsidP="009875AC"/>
    <w:p w14:paraId="1ABC70BD" w14:textId="659A0B01" w:rsidR="009875AC" w:rsidRDefault="009875AC" w:rsidP="002C6B05">
      <w:pPr>
        <w:ind w:left="426" w:hanging="426"/>
      </w:pPr>
      <w:r>
        <w:t>(1)</w:t>
      </w:r>
      <w:r>
        <w:tab/>
      </w:r>
      <w:r w:rsidR="003A1B6F" w:rsidRPr="003A1B6F">
        <w:rPr>
          <w:vertAlign w:val="superscript"/>
        </w:rPr>
        <w:t>1</w:t>
      </w:r>
      <w:r>
        <w:t xml:space="preserve">Nach den folgenden Vorschriften sind Aufwendungen in Geburts-, Krankheits-, Pflege- und Todesfällen sowie zur Gesundheitsvorsorge beihilfefähig, wenn sie dem Grunde nach notwendig und soweit sie der Höhe nach angemessen sind. </w:t>
      </w:r>
      <w:r w:rsidR="003A1B6F" w:rsidRPr="003A1B6F">
        <w:rPr>
          <w:vertAlign w:val="superscript"/>
        </w:rPr>
        <w:t>2</w:t>
      </w:r>
      <w:r>
        <w:t xml:space="preserve">Über die Notwendigkeit und die Angemessenheit entscheidet die Beihilfestelle. </w:t>
      </w:r>
      <w:r w:rsidR="003A1B6F" w:rsidRPr="003A1B6F">
        <w:rPr>
          <w:vertAlign w:val="superscript"/>
        </w:rPr>
        <w:t>3</w:t>
      </w:r>
      <w:r>
        <w:t>Die beihilfefähigen Aufwendungen gelten in dem Zeitpunkt als entstanden, in dem die sie begründende Leistung erbracht wird.</w:t>
      </w:r>
    </w:p>
    <w:p w14:paraId="4A3DC0C7" w14:textId="77777777" w:rsidR="009875AC" w:rsidRDefault="009875AC" w:rsidP="002C6B05">
      <w:pPr>
        <w:ind w:left="426" w:hanging="426"/>
      </w:pPr>
    </w:p>
    <w:p w14:paraId="3E195C06" w14:textId="148880EA" w:rsidR="009875AC" w:rsidRDefault="009875AC" w:rsidP="006B7AE9">
      <w:pPr>
        <w:spacing w:after="120"/>
        <w:ind w:left="426" w:hanging="426"/>
      </w:pPr>
      <w:r>
        <w:t>(2)</w:t>
      </w:r>
      <w:r>
        <w:tab/>
      </w:r>
      <w:r w:rsidR="003A1B6F" w:rsidRPr="003A1B6F">
        <w:rPr>
          <w:vertAlign w:val="superscript"/>
        </w:rPr>
        <w:t>1</w:t>
      </w:r>
      <w:r>
        <w:t xml:space="preserve">Die Notwendigkeit von Aufwendungen für Untersuchungen und Behandlungen sowie die hierbei verordneten Arznei- und Verbandmittel sowie Medizinprodukte setzt grundsätzlich voraus, dass diese nach einer wissenschaftlich allgemein anerkannten Methode angewendet werden. </w:t>
      </w:r>
      <w:r w:rsidR="003A1B6F" w:rsidRPr="003A1B6F">
        <w:rPr>
          <w:vertAlign w:val="superscript"/>
        </w:rPr>
        <w:t>2</w:t>
      </w:r>
      <w:r>
        <w:t>Liegt eine schwerwiegende lebensbedrohliche Erkrankung vor, sind Aufwendungen für wissenschaftlich nicht allgemein anerkannte Untersuchungs- und Behandlungsmethoden ausnahmsweise beihilfefähig, wenn</w:t>
      </w:r>
    </w:p>
    <w:p w14:paraId="16DA9F14" w14:textId="77777777" w:rsidR="009875AC" w:rsidRDefault="009875AC" w:rsidP="006B7AE9">
      <w:pPr>
        <w:spacing w:after="120"/>
        <w:ind w:left="851" w:hanging="425"/>
      </w:pPr>
      <w:r>
        <w:t>1.</w:t>
      </w:r>
      <w:r>
        <w:tab/>
        <w:t>für die Behandlung dieser Erkrankung:</w:t>
      </w:r>
    </w:p>
    <w:p w14:paraId="5C158CD1" w14:textId="77777777" w:rsidR="009875AC" w:rsidRDefault="009875AC" w:rsidP="006B7AE9">
      <w:pPr>
        <w:spacing w:after="120"/>
        <w:ind w:left="1276" w:hanging="425"/>
      </w:pPr>
      <w:r>
        <w:t>a.</w:t>
      </w:r>
      <w:r>
        <w:tab/>
        <w:t>eine wissenschaftlich allgemein anerkannte Methode sich noch nicht herausgebildet hat,</w:t>
      </w:r>
    </w:p>
    <w:p w14:paraId="41C823DD" w14:textId="77777777" w:rsidR="009875AC" w:rsidRDefault="009875AC" w:rsidP="006B7AE9">
      <w:pPr>
        <w:spacing w:after="120"/>
        <w:ind w:left="1276" w:hanging="425"/>
      </w:pPr>
      <w:r>
        <w:t>b.</w:t>
      </w:r>
      <w:r>
        <w:tab/>
        <w:t>wissenschaftlich allgemein anerkannte Methoden aus medizinischen Gründen nicht angewendet werden dürfen oder</w:t>
      </w:r>
    </w:p>
    <w:p w14:paraId="3614AB61" w14:textId="77777777" w:rsidR="009875AC" w:rsidRDefault="009875AC" w:rsidP="006B7AE9">
      <w:pPr>
        <w:spacing w:after="120"/>
        <w:ind w:left="1276" w:hanging="425"/>
      </w:pPr>
      <w:r>
        <w:t>c.</w:t>
      </w:r>
      <w:r>
        <w:tab/>
        <w:t>bereits wissenschaftlich allgemein anerkannte Methoden ohne Erfolg eingesetzt wurden, und</w:t>
      </w:r>
    </w:p>
    <w:p w14:paraId="51FF76C3" w14:textId="77777777" w:rsidR="009875AC" w:rsidRDefault="009875AC" w:rsidP="006B7AE9">
      <w:pPr>
        <w:spacing w:after="120"/>
        <w:ind w:left="851" w:hanging="425"/>
      </w:pPr>
      <w:r>
        <w:t>2.</w:t>
      </w:r>
      <w:r>
        <w:tab/>
        <w:t>es ernsthafte Hinweise darauf gibt, dass die von der Ärztin oder von dem Arzt nach gewissenhafter fachlicher Einschätzung vorgenommene oder beabsichtigte Untersuchung oder Behandlung einen nicht ganz entfernt liegenden Erfolg der Heilung verspricht oder es auch nur spürbare Hinweise auf einen positiven Krankheitsverlauf im konkreten Einzelfall gibt.</w:t>
      </w:r>
    </w:p>
    <w:p w14:paraId="3FDDFD16" w14:textId="53C658CA" w:rsidR="009875AC" w:rsidRDefault="003A1B6F" w:rsidP="002C6B05">
      <w:pPr>
        <w:ind w:left="426"/>
      </w:pPr>
      <w:r w:rsidRPr="003A1B6F">
        <w:rPr>
          <w:vertAlign w:val="superscript"/>
        </w:rPr>
        <w:t>3</w:t>
      </w:r>
      <w:r w:rsidR="009875AC">
        <w:t>Die vorgenannten Ausnahmen sind mit einem medizinischen Gutachten nachzuweisen.</w:t>
      </w:r>
    </w:p>
    <w:p w14:paraId="42431760" w14:textId="77777777" w:rsidR="009875AC" w:rsidRDefault="009875AC" w:rsidP="009875AC"/>
    <w:p w14:paraId="22E4844F" w14:textId="1E8A58F9" w:rsidR="009875AC" w:rsidRDefault="009875AC" w:rsidP="006B7AE9">
      <w:pPr>
        <w:ind w:left="426" w:hanging="426"/>
      </w:pPr>
      <w:r>
        <w:t>(3)</w:t>
      </w:r>
      <w:r>
        <w:tab/>
      </w:r>
      <w:r w:rsidR="003A1B6F" w:rsidRPr="003A1B6F">
        <w:rPr>
          <w:vertAlign w:val="superscript"/>
        </w:rPr>
        <w:t>1</w:t>
      </w:r>
      <w:r>
        <w:t xml:space="preserve">Die Angemessenheit der Aufwendungen bemisst sich nach den Rechtsvorschriften des Bundes und der Länder über Preise und Gebühren. </w:t>
      </w:r>
      <w:r w:rsidR="003A1B6F" w:rsidRPr="003A1B6F">
        <w:rPr>
          <w:vertAlign w:val="superscript"/>
        </w:rPr>
        <w:t>2</w:t>
      </w:r>
      <w:r>
        <w:t xml:space="preserve">Aufwendungen für ärztliche, zahnärztliche und psychotherapeutische Leistungen sind der Höhe nach angemessen, wenn sie nach dem Gebührenrahmen der Gebührenordnung für Ärzte (GOÄ), der Gebührenordnung für Zahnärzte (GOZ) oder der Gebührenordnung für Psychologische </w:t>
      </w:r>
      <w:r>
        <w:lastRenderedPageBreak/>
        <w:t xml:space="preserve">Psychotherapeuten und Kinder- und Jugendlichenpsychotherapeuten (GOP) berechnet werden. </w:t>
      </w:r>
      <w:r w:rsidR="003A1B6F" w:rsidRPr="003A1B6F">
        <w:rPr>
          <w:vertAlign w:val="superscript"/>
        </w:rPr>
        <w:t>3</w:t>
      </w:r>
      <w:r>
        <w:t>Eine über den Schwellenwert hinausgehende Gebühr ist nur angemessen, wenn sie gebührenrechtlich zulässig und begründet ist sowie nach der Gebührenordnung für Ärzte und der Gebührenordnung für Zahnärzte ohne abweichende Vereinbarung berechnet werden darf.</w:t>
      </w:r>
    </w:p>
    <w:p w14:paraId="24AC8F41" w14:textId="5A66FBDA" w:rsidR="00614E0F" w:rsidRDefault="00614E0F">
      <w:pPr>
        <w:jc w:val="left"/>
      </w:pPr>
    </w:p>
    <w:p w14:paraId="33B49AA6" w14:textId="3C8418EE" w:rsidR="009875AC" w:rsidRDefault="009875AC" w:rsidP="006B7AE9">
      <w:pPr>
        <w:ind w:left="426" w:hanging="426"/>
      </w:pPr>
      <w:r>
        <w:t>(4)</w:t>
      </w:r>
      <w:r>
        <w:tab/>
      </w:r>
      <w:r w:rsidR="003A1B6F" w:rsidRPr="003A1B6F">
        <w:rPr>
          <w:vertAlign w:val="superscript"/>
        </w:rPr>
        <w:t>1</w:t>
      </w:r>
      <w:r>
        <w:t>Angemessen sind auch Aufwendungen für Leistungen, die aufgrund von Vereinbarungen gesetzlicher Krankenkassen nach dem Fünften Buch Sozialgesetzbuch (SGB V) oder aufgrund von Verträgen von Unternehmen der privaten Krankenversicherung oder anderer Kostenträger mit Leistungserbringerinnen und Leistungserbringern erbracht worden sind, wenn dadurch Kosten eingespart werden.</w:t>
      </w:r>
    </w:p>
    <w:p w14:paraId="329DA4E0" w14:textId="77777777" w:rsidR="009875AC" w:rsidRDefault="009875AC" w:rsidP="006D1D64">
      <w:pPr>
        <w:ind w:left="851" w:hanging="851"/>
      </w:pPr>
    </w:p>
    <w:p w14:paraId="64CB05A8" w14:textId="2137E237" w:rsidR="009875AC" w:rsidRDefault="009875AC" w:rsidP="006B7AE9">
      <w:pPr>
        <w:ind w:left="426" w:hanging="426"/>
      </w:pPr>
      <w:r>
        <w:t>(5)</w:t>
      </w:r>
      <w:r>
        <w:tab/>
      </w:r>
      <w:r w:rsidR="003A1B6F" w:rsidRPr="003A1B6F">
        <w:rPr>
          <w:vertAlign w:val="superscript"/>
        </w:rPr>
        <w:t>1</w:t>
      </w:r>
      <w:r>
        <w:t xml:space="preserve">Aufwendungen für ärztliche Bescheinigungen zum Nachweis der Dienstunfähigkeit und der Dienstfähigkeit der beihilfeberechtigten Person sind beihilfefähig. </w:t>
      </w:r>
      <w:r w:rsidR="003A1B6F" w:rsidRPr="003A1B6F">
        <w:rPr>
          <w:vertAlign w:val="superscript"/>
        </w:rPr>
        <w:t>2</w:t>
      </w:r>
      <w:r>
        <w:t>Dies gilt nicht für Bescheinigungen, die weder von dem Dienstherrn noch von der Beihilfestelle gefordert werden.</w:t>
      </w:r>
    </w:p>
    <w:p w14:paraId="5BA4E787" w14:textId="77777777" w:rsidR="009875AC" w:rsidRDefault="009875AC" w:rsidP="006B7AE9">
      <w:pPr>
        <w:ind w:left="426" w:hanging="426"/>
      </w:pPr>
    </w:p>
    <w:p w14:paraId="60531CA7" w14:textId="04F7B9A0" w:rsidR="009875AC" w:rsidRDefault="009875AC" w:rsidP="006B7AE9">
      <w:pPr>
        <w:ind w:left="426" w:hanging="426"/>
      </w:pPr>
      <w:r>
        <w:t>(6)</w:t>
      </w:r>
      <w:r>
        <w:tab/>
      </w:r>
      <w:r w:rsidR="003A1B6F" w:rsidRPr="003A1B6F">
        <w:rPr>
          <w:vertAlign w:val="superscript"/>
        </w:rPr>
        <w:t>1</w:t>
      </w:r>
      <w:r>
        <w:t xml:space="preserve">Nicht beihilfefähig sind Aufwendungen für Akupunktur einschließlich der zugehörigen Materialien und Verbandmittel. </w:t>
      </w:r>
      <w:r w:rsidR="003A1B6F" w:rsidRPr="003A1B6F">
        <w:rPr>
          <w:vertAlign w:val="superscript"/>
        </w:rPr>
        <w:t>2</w:t>
      </w:r>
      <w:r>
        <w:t>Dies gilt nicht, wenn ein medizinisches Gutachten besondere Gründe feststellt oder chronische Schmerzen behandelt werden.</w:t>
      </w:r>
    </w:p>
    <w:p w14:paraId="6F7F211C" w14:textId="77777777" w:rsidR="009875AC" w:rsidRDefault="009875AC" w:rsidP="006B7AE9">
      <w:pPr>
        <w:ind w:left="426" w:hanging="426"/>
      </w:pPr>
    </w:p>
    <w:p w14:paraId="7B262555" w14:textId="2E98DA36" w:rsidR="009875AC" w:rsidRDefault="009875AC" w:rsidP="006B7AE9">
      <w:pPr>
        <w:ind w:left="426" w:hanging="426"/>
      </w:pPr>
      <w:r>
        <w:t>(7)</w:t>
      </w:r>
      <w:r>
        <w:tab/>
      </w:r>
      <w:r w:rsidR="003A1B6F" w:rsidRPr="003A1B6F">
        <w:rPr>
          <w:vertAlign w:val="superscript"/>
        </w:rPr>
        <w:t>1</w:t>
      </w:r>
      <w:r>
        <w:t>Nicht beihilfefähig sind Aufwendungen für die vom Bundesministerium des Innern in Anlage 1 zur Bundesbeihilfeverordnung (BBhV) genannten Untersuchungs- und Behandlungsmethoden mit den dort genannten Maßgaben.</w:t>
      </w:r>
    </w:p>
    <w:p w14:paraId="017318F5" w14:textId="77777777" w:rsidR="009875AC" w:rsidRDefault="009875AC" w:rsidP="006B7AE9">
      <w:pPr>
        <w:ind w:left="426" w:hanging="426"/>
      </w:pPr>
    </w:p>
    <w:p w14:paraId="379111D9" w14:textId="38F80E1A" w:rsidR="009875AC" w:rsidRDefault="009875AC" w:rsidP="006B7AE9">
      <w:pPr>
        <w:ind w:left="426" w:hanging="426"/>
      </w:pPr>
      <w:r>
        <w:t>(8)</w:t>
      </w:r>
      <w:r>
        <w:tab/>
      </w:r>
      <w:r w:rsidR="003A1B6F" w:rsidRPr="003A1B6F">
        <w:rPr>
          <w:vertAlign w:val="superscript"/>
        </w:rPr>
        <w:t>1</w:t>
      </w:r>
      <w:r>
        <w:t>Nicht beihilfefähig sind Aufwendungen für den Besuch vorschulischer oder schulischer Einrichtungen, für sozialpädiatrische, sozialpädagogische, heilpädagogische, psychosoziale, berufsfördernde, berufsvorbereitende und berufsbildende Maßnahmen sowie für den Besuch von Werkstätten für Menschen mit Behinderungen in allen Bereichen.</w:t>
      </w:r>
    </w:p>
    <w:p w14:paraId="53667711" w14:textId="77777777" w:rsidR="009875AC" w:rsidRDefault="009875AC" w:rsidP="006B7AE9">
      <w:pPr>
        <w:ind w:left="426" w:hanging="426"/>
      </w:pPr>
    </w:p>
    <w:p w14:paraId="1CF2A630" w14:textId="1F41D609" w:rsidR="009875AC" w:rsidRDefault="009875AC" w:rsidP="006B7AE9">
      <w:pPr>
        <w:ind w:left="426" w:hanging="426"/>
      </w:pPr>
      <w:r>
        <w:t>(9)</w:t>
      </w:r>
      <w:r>
        <w:tab/>
      </w:r>
      <w:r w:rsidR="003A1B6F" w:rsidRPr="003A1B6F">
        <w:rPr>
          <w:vertAlign w:val="superscript"/>
        </w:rPr>
        <w:t>1</w:t>
      </w:r>
      <w:r>
        <w:t>Nicht beihilfefähig sind Aufwendungen für Begutachtungen, die weder im Rahmen einer Behandlung noch bei der Durchführung der Verordnung erbracht werden.</w:t>
      </w:r>
    </w:p>
    <w:p w14:paraId="23DE3F34" w14:textId="77777777" w:rsidR="009875AC" w:rsidRDefault="009875AC" w:rsidP="006B7AE9">
      <w:pPr>
        <w:ind w:left="426" w:hanging="426"/>
      </w:pPr>
    </w:p>
    <w:p w14:paraId="202B7779" w14:textId="3BBCE1E6" w:rsidR="009875AC" w:rsidRDefault="009875AC" w:rsidP="006B7AE9">
      <w:pPr>
        <w:ind w:left="426" w:hanging="426"/>
      </w:pPr>
      <w:r>
        <w:t>(10)</w:t>
      </w:r>
      <w:r>
        <w:tab/>
      </w:r>
      <w:r w:rsidR="003A1B6F" w:rsidRPr="003A1B6F">
        <w:rPr>
          <w:vertAlign w:val="superscript"/>
        </w:rPr>
        <w:t>1</w:t>
      </w:r>
      <w:r>
        <w:t>Nicht beihilfefähig sind Aufwendungen für medizinisch notwendige Leistungen, die als Folge von medizinisch nicht notwendigen Maßnahmen entstehen, insbesondere nach ästhetischer Operation, Tätowierung und Piercing.</w:t>
      </w:r>
    </w:p>
    <w:p w14:paraId="3E931EAB" w14:textId="77777777" w:rsidR="009875AC" w:rsidRDefault="009875AC" w:rsidP="006D1D64">
      <w:pPr>
        <w:ind w:left="709" w:hanging="851"/>
      </w:pPr>
    </w:p>
    <w:p w14:paraId="2D0C6B6D" w14:textId="77777777" w:rsidR="009875AC" w:rsidRPr="006D1D64" w:rsidRDefault="009875AC" w:rsidP="006D1D64">
      <w:pPr>
        <w:jc w:val="center"/>
        <w:rPr>
          <w:b/>
        </w:rPr>
      </w:pPr>
      <w:r w:rsidRPr="006D1D64">
        <w:rPr>
          <w:b/>
        </w:rPr>
        <w:t>§ 6</w:t>
      </w:r>
    </w:p>
    <w:p w14:paraId="5081FE40" w14:textId="77777777" w:rsidR="009875AC" w:rsidRPr="006D1D64" w:rsidRDefault="009875AC" w:rsidP="006D1D64">
      <w:pPr>
        <w:jc w:val="center"/>
        <w:rPr>
          <w:b/>
        </w:rPr>
      </w:pPr>
      <w:r w:rsidRPr="006D1D64">
        <w:rPr>
          <w:b/>
        </w:rPr>
        <w:t>Beihilfeanspruch</w:t>
      </w:r>
    </w:p>
    <w:p w14:paraId="2603CC4C" w14:textId="77777777" w:rsidR="009875AC" w:rsidRDefault="009875AC" w:rsidP="009875AC"/>
    <w:p w14:paraId="7AC13A6D" w14:textId="7A8CA2A6" w:rsidR="009875AC" w:rsidRDefault="009875AC" w:rsidP="006B7AE9">
      <w:pPr>
        <w:ind w:left="426" w:hanging="426"/>
      </w:pPr>
      <w:r>
        <w:t>(1)</w:t>
      </w:r>
      <w:r>
        <w:tab/>
      </w:r>
      <w:r w:rsidR="003A1B6F" w:rsidRPr="003A1B6F">
        <w:rPr>
          <w:vertAlign w:val="superscript"/>
        </w:rPr>
        <w:t>1</w:t>
      </w:r>
      <w:r>
        <w:t xml:space="preserve">Beihilfeberechtigten Personen steht ein Anspruch auf Beihilfe für beihilfefähige Aufwendungen in Geburts-, Krankheits-, Pflege- und Todesfällen sowie zur Gesundheitsvorsorge zu. </w:t>
      </w:r>
      <w:r w:rsidR="003A1B6F" w:rsidRPr="003A1B6F">
        <w:rPr>
          <w:vertAlign w:val="superscript"/>
        </w:rPr>
        <w:t>2</w:t>
      </w:r>
      <w:r>
        <w:t xml:space="preserve">Dieser Anspruch umfasst auch die beihilfefähigen Aufwendungen berücksichtigungsfähiger Personen. </w:t>
      </w:r>
      <w:r w:rsidR="003A1B6F" w:rsidRPr="003A1B6F">
        <w:rPr>
          <w:vertAlign w:val="superscript"/>
        </w:rPr>
        <w:t>3</w:t>
      </w:r>
      <w:r>
        <w:t xml:space="preserve">Der Beihilfeanspruch entsteht in dem Zeitpunkt, in dem die beihilfefähigen Aufwendungen nach § 5 Absatz 1 Satz 3 entstehen. </w:t>
      </w:r>
      <w:r w:rsidR="003A1B6F" w:rsidRPr="003A1B6F">
        <w:rPr>
          <w:vertAlign w:val="superscript"/>
        </w:rPr>
        <w:t>4</w:t>
      </w:r>
      <w:r>
        <w:t xml:space="preserve">Die </w:t>
      </w:r>
      <w:r>
        <w:lastRenderedPageBreak/>
        <w:t>Geltendmachung des Beihilfeanspruchs setzt voraus, dass zum Zeitpunkt der Anspruchsentstehung die Beihilfeberechtigung nach § 2 und im Falle des Satzes 2 die Berücksichtigungsfähigkeit nach § 3 besteht.</w:t>
      </w:r>
    </w:p>
    <w:p w14:paraId="1C9B706F" w14:textId="77777777" w:rsidR="009875AC" w:rsidRDefault="009875AC" w:rsidP="006B7AE9">
      <w:pPr>
        <w:ind w:left="426" w:hanging="426"/>
      </w:pPr>
    </w:p>
    <w:p w14:paraId="12351EE7" w14:textId="7F44F4B2" w:rsidR="006D1D64" w:rsidRDefault="009875AC" w:rsidP="006B7AE9">
      <w:pPr>
        <w:ind w:left="426" w:hanging="426"/>
      </w:pPr>
      <w:r>
        <w:t>(2)</w:t>
      </w:r>
      <w:r>
        <w:tab/>
      </w:r>
      <w:r w:rsidR="003A1B6F" w:rsidRPr="003A1B6F">
        <w:rPr>
          <w:vertAlign w:val="superscript"/>
        </w:rPr>
        <w:t>1</w:t>
      </w:r>
      <w:r>
        <w:t xml:space="preserve">Der Beihilfeanspruch ist vererblich und kann grundsätzlich weder abgetreten noch verpfändet oder gepfändet werden. </w:t>
      </w:r>
      <w:r w:rsidR="003A1B6F" w:rsidRPr="003A1B6F">
        <w:rPr>
          <w:vertAlign w:val="superscript"/>
        </w:rPr>
        <w:t>2</w:t>
      </w:r>
      <w:r>
        <w:t>Dies gilt nicht bei Pfändungen wegen einer Forderung aufgrund einer beihilfefähigen Leistung der Forderungsgläubigerin oder des Forderungsgläubigers, wenn die Beihilfe noch nicht ausgezahlt ist.</w:t>
      </w:r>
    </w:p>
    <w:p w14:paraId="1DACE2A1" w14:textId="3BD8BF80" w:rsidR="006D1D64" w:rsidRDefault="006D1D64">
      <w:pPr>
        <w:jc w:val="left"/>
      </w:pPr>
    </w:p>
    <w:p w14:paraId="69D60533" w14:textId="77777777" w:rsidR="009875AC" w:rsidRPr="006D1D64" w:rsidRDefault="009875AC" w:rsidP="006D1D64">
      <w:pPr>
        <w:jc w:val="center"/>
        <w:rPr>
          <w:b/>
        </w:rPr>
      </w:pPr>
      <w:r w:rsidRPr="006D1D64">
        <w:rPr>
          <w:b/>
        </w:rPr>
        <w:t>§ 7</w:t>
      </w:r>
    </w:p>
    <w:p w14:paraId="52927488" w14:textId="77777777" w:rsidR="009875AC" w:rsidRPr="006D1D64" w:rsidRDefault="009875AC" w:rsidP="006D1D64">
      <w:pPr>
        <w:jc w:val="center"/>
        <w:rPr>
          <w:b/>
        </w:rPr>
      </w:pPr>
      <w:r w:rsidRPr="006D1D64">
        <w:rPr>
          <w:b/>
        </w:rPr>
        <w:t>Zusammentreffen des Beihilfeanspruchs mit anderen Ansprüchen</w:t>
      </w:r>
    </w:p>
    <w:p w14:paraId="578D5AAC" w14:textId="77777777" w:rsidR="009875AC" w:rsidRDefault="009875AC" w:rsidP="009875AC"/>
    <w:p w14:paraId="64DC6D72" w14:textId="7B383157" w:rsidR="009875AC" w:rsidRDefault="009875AC" w:rsidP="006B7AE9">
      <w:pPr>
        <w:ind w:left="426" w:hanging="426"/>
      </w:pPr>
      <w:r>
        <w:t>(1)</w:t>
      </w:r>
      <w:r>
        <w:tab/>
      </w:r>
      <w:r w:rsidR="00D55C92" w:rsidRPr="00D55C92">
        <w:rPr>
          <w:vertAlign w:val="superscript"/>
        </w:rPr>
        <w:t>1</w:t>
      </w:r>
      <w:r>
        <w:t xml:space="preserve">Besteht eine Heilfürsorgeberechtigung nach § 79 LBG in Verbindung mit der Heilfürsorgeverordnung oder entsprechenden anderen landesrechtlichen Vorschriften, tritt der Beihilfeanspruch auf Erstattung von Aufwendungen nach den Abschnitten 2 bis 4 und 6 dieser Verordnung in voller Höhe zurück. </w:t>
      </w:r>
      <w:r w:rsidR="00D55C92" w:rsidRPr="00D55C92">
        <w:rPr>
          <w:vertAlign w:val="superscript"/>
        </w:rPr>
        <w:t>2</w:t>
      </w:r>
      <w:r>
        <w:t>Dies gilt nicht für die Aufwendungen nach § 50 Absatz 2 und § 56.</w:t>
      </w:r>
    </w:p>
    <w:p w14:paraId="775F9D01" w14:textId="77777777" w:rsidR="009875AC" w:rsidRDefault="009875AC" w:rsidP="006B7AE9">
      <w:pPr>
        <w:ind w:left="426" w:hanging="426"/>
      </w:pPr>
    </w:p>
    <w:p w14:paraId="2A173377" w14:textId="17BDE3A5" w:rsidR="009875AC" w:rsidRDefault="009875AC" w:rsidP="006B7AE9">
      <w:pPr>
        <w:ind w:left="426" w:hanging="426"/>
      </w:pPr>
      <w:r>
        <w:t>(2)</w:t>
      </w:r>
      <w:r>
        <w:tab/>
      </w:r>
      <w:r w:rsidR="00D55C92" w:rsidRPr="00D55C92">
        <w:rPr>
          <w:vertAlign w:val="superscript"/>
        </w:rPr>
        <w:t>1</w:t>
      </w:r>
      <w:r>
        <w:t>Ist eine Beihilfeberechtigung nach § 4 Absatz 2, Absatz 3 Satz 2 in Verbindung mit Absatz 5 Satz 1 vorrangig, tritt der Beihilfeanspruch in voller Höhe zurück, soweit Aufwendungen bereits aufgrund der vorrangigen Beihilfeberechtigung beihilfefähig sind.</w:t>
      </w:r>
    </w:p>
    <w:p w14:paraId="571E18B2" w14:textId="77777777" w:rsidR="009875AC" w:rsidRDefault="009875AC" w:rsidP="006B7AE9">
      <w:pPr>
        <w:ind w:left="426" w:hanging="426"/>
      </w:pPr>
    </w:p>
    <w:p w14:paraId="38A654E8" w14:textId="0FBF7FBE" w:rsidR="009875AC" w:rsidRDefault="009875AC" w:rsidP="006B7AE9">
      <w:pPr>
        <w:ind w:left="426" w:hanging="426"/>
      </w:pPr>
      <w:r>
        <w:t>(3)</w:t>
      </w:r>
      <w:r>
        <w:tab/>
      </w:r>
      <w:r w:rsidR="00D55C92" w:rsidRPr="00D55C92">
        <w:rPr>
          <w:vertAlign w:val="superscript"/>
        </w:rPr>
        <w:t>1</w:t>
      </w:r>
      <w:r>
        <w:t xml:space="preserve">Besteht ein Anspruch auf Unfallversicherungsleistungen nach § 26 des Siebten Buches Sozialgesetzbuch (SGB VII), tritt der Beihilfeanspruch in voller Höhe zurück. </w:t>
      </w:r>
      <w:r w:rsidR="00D55C92" w:rsidRPr="00D55C92">
        <w:rPr>
          <w:vertAlign w:val="superscript"/>
        </w:rPr>
        <w:t>2</w:t>
      </w:r>
      <w:r>
        <w:t xml:space="preserve">Dies gilt auch, wenn Aufwendungen darauf beruhen, dass Unfallversicherungsleistungen nach § 26 SGB VII nicht bei den Ärztinnen und Ärzten sowie Krankenhäusern beansprucht werden, die nach § 34 Absätze 1 bis 3 SGB VII an der Durchführung der besonderen unfallmedizinischen Behandlung beteiligt sind. </w:t>
      </w:r>
      <w:r w:rsidR="00D55C92" w:rsidRPr="00D55C92">
        <w:rPr>
          <w:vertAlign w:val="superscript"/>
        </w:rPr>
        <w:t>3</w:t>
      </w:r>
      <w:r>
        <w:t>Dies gilt nicht für Aufwendungen für berücksichtigungsfähige Kinder einer beihilfeberechtigten Person.</w:t>
      </w:r>
    </w:p>
    <w:p w14:paraId="601425DD" w14:textId="77777777" w:rsidR="009875AC" w:rsidRDefault="009875AC" w:rsidP="006B7AE9">
      <w:pPr>
        <w:ind w:left="426" w:hanging="426"/>
      </w:pPr>
    </w:p>
    <w:p w14:paraId="7FFD8A77" w14:textId="66499C47" w:rsidR="009875AC" w:rsidRDefault="009875AC" w:rsidP="006B7AE9">
      <w:pPr>
        <w:ind w:left="426" w:hanging="426"/>
      </w:pPr>
      <w:r>
        <w:t>(4)</w:t>
      </w:r>
      <w:r>
        <w:tab/>
      </w:r>
      <w:r w:rsidR="00D55C92" w:rsidRPr="00D55C92">
        <w:rPr>
          <w:vertAlign w:val="superscript"/>
        </w:rPr>
        <w:t>1</w:t>
      </w:r>
      <w:r>
        <w:t xml:space="preserve">Besteht ein Anspruch auf Sozialleistungen, Krankenfürsorge oder Kostenersatz nach Rechtsvorschriften oder arbeitsvertraglichen Vereinbarungen, tritt der Beihilfeanspruch in Höhe der tatsächlich gewährten Geldleistungen zurück. </w:t>
      </w:r>
      <w:r w:rsidR="00D55C92" w:rsidRPr="00D55C92">
        <w:rPr>
          <w:vertAlign w:val="superscript"/>
        </w:rPr>
        <w:t>2</w:t>
      </w:r>
      <w:r>
        <w:t xml:space="preserve">Die im Einzelfall tatsächlich gewährten Geldleistungen sind in voller Höhe von den tatsächlich beihilfefähigen Aufwendungen nach § 60 abzuziehen. </w:t>
      </w:r>
      <w:r w:rsidR="00D55C92" w:rsidRPr="00D55C92">
        <w:rPr>
          <w:vertAlign w:val="superscript"/>
        </w:rPr>
        <w:t>3</w:t>
      </w:r>
      <w:r>
        <w:t xml:space="preserve">Werden die in Satz 1 genannten Ansprüche nicht geltend gemacht, tritt der Beihilfeanspruch in voller Höhe zurück. </w:t>
      </w:r>
      <w:r w:rsidR="00D55C92" w:rsidRPr="00D55C92">
        <w:rPr>
          <w:vertAlign w:val="superscript"/>
        </w:rPr>
        <w:t>4</w:t>
      </w:r>
      <w:r>
        <w:t>Satz 3 gilt nicht für Aufwendungen für berücksichtigungsfähige Kinder einer beihilfeberechtigten Person sowie für Ansprüche auf Leistungen nach den Kapiteln 5, 7 und 8 des Vierzehnten Buches Sozialgesetzbuch (SGB XIV) und hierauf bezugnehmende Vorschriften.</w:t>
      </w:r>
    </w:p>
    <w:p w14:paraId="3CB5E8BF" w14:textId="34F84969" w:rsidR="009C7D14" w:rsidRDefault="009C7D14">
      <w:pPr>
        <w:jc w:val="left"/>
      </w:pPr>
      <w:r>
        <w:br w:type="page"/>
      </w:r>
    </w:p>
    <w:p w14:paraId="29AEC86C" w14:textId="037DFB19" w:rsidR="009875AC" w:rsidRDefault="009875AC" w:rsidP="006B7AE9">
      <w:pPr>
        <w:ind w:left="426" w:hanging="426"/>
      </w:pPr>
      <w:r>
        <w:lastRenderedPageBreak/>
        <w:t>(5)</w:t>
      </w:r>
      <w:r>
        <w:tab/>
      </w:r>
      <w:r w:rsidR="00D55C92" w:rsidRPr="00D55C92">
        <w:rPr>
          <w:vertAlign w:val="superscript"/>
        </w:rPr>
        <w:t>1</w:t>
      </w:r>
      <w:r>
        <w:t xml:space="preserve">Beruhen Aufwendungen auf einem Schadenereignis, aufgrund dessen die beihilfeberechtigte oder berücksichtigungsfähige Person Schadenersatz von einem Dritten erlangen kann, tritt der Beihilfeanspruch in der Höhe dieses Schadenersatzanspruchs zurück. </w:t>
      </w:r>
      <w:r w:rsidR="00D55C92" w:rsidRPr="00D55C92">
        <w:rPr>
          <w:vertAlign w:val="superscript"/>
        </w:rPr>
        <w:t>2</w:t>
      </w:r>
      <w:r>
        <w:t xml:space="preserve">Satz 1 gilt auch für übertragene, verjährte, erloschene oder im Vergleichsweg abgefundene Ansprüche. </w:t>
      </w:r>
      <w:r w:rsidR="00D55C92" w:rsidRPr="00D55C92">
        <w:rPr>
          <w:vertAlign w:val="superscript"/>
        </w:rPr>
        <w:t>3</w:t>
      </w:r>
      <w:r>
        <w:t>Aufwendungen sind jedoch beihilfefähig, wenn sie auf einem Ereignis beruhen, das nach § 81 LBG zum Übergang des gesetzlichen Schadenersatzanspruchs auf den Dienstherrn oder auf eine Versorgungskasse führt.</w:t>
      </w:r>
    </w:p>
    <w:p w14:paraId="314B9354" w14:textId="05375B29" w:rsidR="00614E0F" w:rsidRDefault="00614E0F">
      <w:pPr>
        <w:jc w:val="left"/>
      </w:pPr>
    </w:p>
    <w:p w14:paraId="3B5FCAEB" w14:textId="77777777" w:rsidR="009875AC" w:rsidRPr="006D1D64" w:rsidRDefault="009875AC" w:rsidP="006D1D64">
      <w:pPr>
        <w:jc w:val="center"/>
        <w:rPr>
          <w:b/>
        </w:rPr>
      </w:pPr>
      <w:r w:rsidRPr="006D1D64">
        <w:rPr>
          <w:b/>
        </w:rPr>
        <w:t>§ 8</w:t>
      </w:r>
    </w:p>
    <w:p w14:paraId="64F86532" w14:textId="77777777" w:rsidR="009875AC" w:rsidRPr="006D1D64" w:rsidRDefault="009875AC" w:rsidP="006D1D64">
      <w:pPr>
        <w:jc w:val="center"/>
        <w:rPr>
          <w:b/>
        </w:rPr>
      </w:pPr>
      <w:r w:rsidRPr="006D1D64">
        <w:rPr>
          <w:b/>
        </w:rPr>
        <w:t>Sonderbestimmungen für Pflichtmitglieder von Krankenkassen nach dem Fünften Buch Sozialgesetzbuch</w:t>
      </w:r>
    </w:p>
    <w:p w14:paraId="284F287A" w14:textId="77777777" w:rsidR="009875AC" w:rsidRDefault="009875AC" w:rsidP="009875AC"/>
    <w:p w14:paraId="7FD086B7" w14:textId="2171967C" w:rsidR="009875AC" w:rsidRDefault="006D3E1D" w:rsidP="00850BF8">
      <w:pPr>
        <w:pStyle w:val="Listenabsatz"/>
        <w:numPr>
          <w:ilvl w:val="0"/>
          <w:numId w:val="16"/>
        </w:numPr>
        <w:ind w:left="426" w:hanging="422"/>
      </w:pPr>
      <w:r w:rsidRPr="006D3E1D">
        <w:rPr>
          <w:vertAlign w:val="superscript"/>
        </w:rPr>
        <w:t>1</w:t>
      </w:r>
      <w:r w:rsidR="009875AC">
        <w:t>Wenn eine beihilfeberechtigte oder berücksichtigungsfähige Person nach § 5 SGB V pflichtversichert oder nach § 10 SGB V in der Familienversicherung einer pflichtversicherten Person mitversichert ist, entstehen keine beihilfefähigen Aufwendungen durch die von den Krankenkassen erbrachten Dienst- und Sachleistungen.</w:t>
      </w:r>
    </w:p>
    <w:p w14:paraId="0AB0007B" w14:textId="77777777" w:rsidR="006B7AE9" w:rsidRDefault="006B7AE9" w:rsidP="006B7AE9"/>
    <w:p w14:paraId="6DFE466F" w14:textId="1DA6E4A5" w:rsidR="009875AC" w:rsidRDefault="009875AC" w:rsidP="006B7AE9">
      <w:pPr>
        <w:spacing w:after="120"/>
        <w:ind w:left="426" w:hanging="426"/>
      </w:pPr>
      <w:r>
        <w:t>(2)</w:t>
      </w:r>
      <w:r>
        <w:tab/>
      </w:r>
      <w:r w:rsidR="006D3E1D" w:rsidRPr="006D3E1D">
        <w:rPr>
          <w:vertAlign w:val="superscript"/>
        </w:rPr>
        <w:t>1</w:t>
      </w:r>
      <w:r>
        <w:t>Folgende Aufwendungen sind nicht beihilfefähig:</w:t>
      </w:r>
    </w:p>
    <w:p w14:paraId="4EE11565" w14:textId="77777777" w:rsidR="009875AC" w:rsidRDefault="009875AC" w:rsidP="006B7AE9">
      <w:pPr>
        <w:spacing w:after="120"/>
        <w:ind w:left="851" w:hanging="425"/>
      </w:pPr>
      <w:r>
        <w:t>1.</w:t>
      </w:r>
      <w:r>
        <w:tab/>
        <w:t>Aufwendungen, die dadurch entstehen, dass die Dienst- und Sachleistungen der Krankenkassen bei der jeweiligen Leistungserbringerin oder dem jeweiligen Leistungserbringer nicht in Anspruch genommen wurden,</w:t>
      </w:r>
    </w:p>
    <w:p w14:paraId="655814C3" w14:textId="54CE9FE2" w:rsidR="009875AC" w:rsidRDefault="009875AC" w:rsidP="006B7AE9">
      <w:pPr>
        <w:spacing w:after="120"/>
        <w:ind w:left="851" w:hanging="425"/>
      </w:pPr>
      <w:r>
        <w:t>2.</w:t>
      </w:r>
      <w:r>
        <w:tab/>
        <w:t>Aufwendungen, die dadurch entstehen, dass anstelle der Dienst- und Sachleistung der Krankenkassen eine Kostenerstattung nach § 13 Absatz 2,</w:t>
      </w:r>
      <w:r w:rsidR="0009622C">
        <w:t xml:space="preserve"> </w:t>
      </w:r>
      <w:r>
        <w:t>§ 53 Absatz 4 und § 64 Absatz 4 SGB V gewährt wurde,</w:t>
      </w:r>
    </w:p>
    <w:p w14:paraId="7F21636A" w14:textId="77777777" w:rsidR="009875AC" w:rsidRDefault="009875AC" w:rsidP="006B7AE9">
      <w:pPr>
        <w:spacing w:after="120"/>
        <w:ind w:left="851" w:hanging="425"/>
      </w:pPr>
      <w:r>
        <w:t>3.</w:t>
      </w:r>
      <w:r>
        <w:tab/>
        <w:t>Aufwendungen für Abschläge für Verwaltungskosten und für eine fehlende Wirtschaftlichkeitsprüfung nach § 13 Absatz 2 SGB V oder entsprechenden Vorschriften, die nicht erstattet wurden und</w:t>
      </w:r>
    </w:p>
    <w:p w14:paraId="109462E8" w14:textId="2DA9CADA" w:rsidR="009875AC" w:rsidRDefault="009875AC" w:rsidP="006B7AE9">
      <w:pPr>
        <w:spacing w:after="120"/>
        <w:ind w:left="851" w:hanging="425"/>
      </w:pPr>
      <w:r>
        <w:t>4.</w:t>
      </w:r>
      <w:r>
        <w:tab/>
        <w:t>gesetzlich vorgesehene Kostenanteile nach dem Fünften Buch Sozialgesetzbuch, insbesondere Zuzahlungen.</w:t>
      </w:r>
    </w:p>
    <w:p w14:paraId="27A31F78" w14:textId="269E605D" w:rsidR="009875AC" w:rsidRDefault="006D3E1D" w:rsidP="006B7AE9">
      <w:pPr>
        <w:ind w:left="426"/>
      </w:pPr>
      <w:r w:rsidRPr="006D3E1D">
        <w:rPr>
          <w:vertAlign w:val="superscript"/>
        </w:rPr>
        <w:t>2</w:t>
      </w:r>
      <w:r w:rsidR="009875AC">
        <w:t>Wird in den Fällen des Satzes 1 Nummer 3 die Höhe des Abschlags nicht nachgewiesen, gelten 5 Prozent der Kostenerstattung als Abschlag.</w:t>
      </w:r>
    </w:p>
    <w:p w14:paraId="37FB197C" w14:textId="77777777" w:rsidR="009875AC" w:rsidRDefault="009875AC" w:rsidP="009875AC"/>
    <w:p w14:paraId="370D6A30" w14:textId="7BAE7E6E" w:rsidR="009875AC" w:rsidRDefault="009875AC" w:rsidP="006B7AE9">
      <w:pPr>
        <w:ind w:left="426" w:hanging="426"/>
      </w:pPr>
      <w:r>
        <w:t>(3)</w:t>
      </w:r>
      <w:r>
        <w:tab/>
      </w:r>
      <w:r w:rsidR="006D3E1D" w:rsidRPr="006D3E1D">
        <w:rPr>
          <w:vertAlign w:val="superscript"/>
        </w:rPr>
        <w:t>1</w:t>
      </w:r>
      <w:r>
        <w:t xml:space="preserve">Aufwendungen einer Person nach Absatz 1, die dadurch entstehen, dass die Krankenkassen nur einen Zuschuss nach dem Fünften Buch Sozialgesetzbuch gewähren, sind im Rahmen dieser Verordnung beihilfefähig. </w:t>
      </w:r>
      <w:r w:rsidR="006D3E1D" w:rsidRPr="006D3E1D">
        <w:rPr>
          <w:vertAlign w:val="superscript"/>
        </w:rPr>
        <w:t>2</w:t>
      </w:r>
      <w:r>
        <w:t xml:space="preserve">Der im Einzelfall gewährte Zuschuss ist hierbei von den tatsächlich beihilfefähigen Aufwendungen nach § 60 abzuziehen. </w:t>
      </w:r>
      <w:r w:rsidR="006D3E1D" w:rsidRPr="006D3E1D">
        <w:rPr>
          <w:vertAlign w:val="superscript"/>
        </w:rPr>
        <w:t>3</w:t>
      </w:r>
      <w:r>
        <w:t>Im Falle einer Versorgung mit Zahnersatz, Zahnkronen und Suprakonstruktionen gilt als gewährter Zuschuss der höchstmögliche Festzuschuss der gesetzlichen Krankenkasse nach § 55 Absatz 1 SGB V.</w:t>
      </w:r>
    </w:p>
    <w:p w14:paraId="18AF7980" w14:textId="77777777" w:rsidR="009875AC" w:rsidRDefault="009875AC" w:rsidP="006B7AE9">
      <w:pPr>
        <w:ind w:left="426" w:hanging="426"/>
      </w:pPr>
    </w:p>
    <w:p w14:paraId="1ED4D09C" w14:textId="70353772" w:rsidR="009875AC" w:rsidRDefault="009875AC" w:rsidP="006B7AE9">
      <w:pPr>
        <w:ind w:left="426" w:hanging="426"/>
      </w:pPr>
      <w:r>
        <w:t>(4)</w:t>
      </w:r>
      <w:r>
        <w:tab/>
      </w:r>
      <w:r w:rsidR="006D3E1D" w:rsidRPr="006D3E1D">
        <w:rPr>
          <w:vertAlign w:val="superscript"/>
        </w:rPr>
        <w:t>1</w:t>
      </w:r>
      <w:r>
        <w:t>Die Einschränkungen nach Absatz 2 Nummern 1 und 2 gelten nicht für berücksichtigungsfähige Kinder der beihilfeberechtigten Person, wenn diese von der gesetzlichen Kranken- oder Rentenversicherung einer anderen Person erfasst werden.</w:t>
      </w:r>
    </w:p>
    <w:p w14:paraId="076EE470" w14:textId="449D096C" w:rsidR="009875AC" w:rsidRDefault="009875AC" w:rsidP="006B7AE9">
      <w:pPr>
        <w:ind w:left="426" w:hanging="426"/>
      </w:pPr>
      <w:r>
        <w:lastRenderedPageBreak/>
        <w:t>(5)</w:t>
      </w:r>
      <w:r>
        <w:tab/>
      </w:r>
      <w:r w:rsidR="006D3E1D" w:rsidRPr="006D3E1D">
        <w:rPr>
          <w:vertAlign w:val="superscript"/>
        </w:rPr>
        <w:t>1</w:t>
      </w:r>
      <w:r>
        <w:t>Sind beihilfeberechtigte Personen nach § 5 SGB V Pflichtmitglied einer gesetzlichen Krankenversicherung oder sind berücksichtigungsfähige Personen bei der beihilfeberechtigten Person nach § 10 SGB V in der Familienversicherung mitversichert, besteht der Anspruch auf Beihilfe für Aufwendungen nach den</w:t>
      </w:r>
      <w:r w:rsidR="0009622C">
        <w:t xml:space="preserve"> </w:t>
      </w:r>
      <w:r>
        <w:t>§§ 39, 40 Absatz 1 Satz 1 und Absätze 2 bis 4, §§ 41 bis 44 Absätze 1 und 2 sowie</w:t>
      </w:r>
      <w:r w:rsidR="0009622C">
        <w:t xml:space="preserve"> </w:t>
      </w:r>
      <w:r>
        <w:t>§§ 45 bis 49 neben dem Anspruch auf Leistungen der Pflegepflichtversicherung nach § 28 Absatz 2 des Elften Buches Sozialgesetzbuches (SGB XI).</w:t>
      </w:r>
    </w:p>
    <w:p w14:paraId="34A90B18" w14:textId="37B0D636" w:rsidR="00614E0F" w:rsidRDefault="00614E0F">
      <w:pPr>
        <w:jc w:val="left"/>
      </w:pPr>
    </w:p>
    <w:p w14:paraId="443E5B67" w14:textId="77777777" w:rsidR="009875AC" w:rsidRPr="0009622C" w:rsidRDefault="009875AC" w:rsidP="0009622C">
      <w:pPr>
        <w:jc w:val="center"/>
        <w:rPr>
          <w:b/>
          <w:bCs/>
        </w:rPr>
      </w:pPr>
      <w:r w:rsidRPr="0009622C">
        <w:rPr>
          <w:b/>
          <w:bCs/>
        </w:rPr>
        <w:t>§ 9</w:t>
      </w:r>
    </w:p>
    <w:p w14:paraId="27455988" w14:textId="77777777" w:rsidR="009875AC" w:rsidRPr="0009622C" w:rsidRDefault="009875AC" w:rsidP="0009622C">
      <w:pPr>
        <w:jc w:val="center"/>
        <w:rPr>
          <w:b/>
          <w:bCs/>
        </w:rPr>
      </w:pPr>
      <w:r w:rsidRPr="0009622C">
        <w:rPr>
          <w:b/>
          <w:bCs/>
        </w:rPr>
        <w:t>Sonderbestimmungen für freiwillige Mitglieder von Krankenkassen nach dem Fünften Buch Sozialgesetzbuch</w:t>
      </w:r>
    </w:p>
    <w:p w14:paraId="2A888B74" w14:textId="77777777" w:rsidR="009875AC" w:rsidRDefault="009875AC" w:rsidP="009875AC"/>
    <w:p w14:paraId="535A9AD6" w14:textId="577F5B8F" w:rsidR="009875AC" w:rsidRDefault="009875AC" w:rsidP="006B7AE9">
      <w:pPr>
        <w:ind w:left="426" w:hanging="426"/>
      </w:pPr>
      <w:r>
        <w:t>(1)</w:t>
      </w:r>
      <w:r>
        <w:tab/>
      </w:r>
      <w:r w:rsidR="006D3E1D" w:rsidRPr="006D3E1D">
        <w:rPr>
          <w:vertAlign w:val="superscript"/>
        </w:rPr>
        <w:t>1</w:t>
      </w:r>
      <w:r>
        <w:t>Wenn eine beihilfeberechtigte oder berücksichtigungsfähige Person nach § 9 SGB V freiwilliges Mitglied einer gesetzlichen Krankenversicherung oder nach § 10 SGB V in der Familienversicherung einer freiwillig versicherten Person mitversichert ist, entstehen keine beihilfefähigen Aufwendungen durch die von den Krankenkassen erbrachten Dienst- und Sachleistungen.</w:t>
      </w:r>
    </w:p>
    <w:p w14:paraId="398D761B" w14:textId="77777777" w:rsidR="004E3EAC" w:rsidRDefault="004E3EAC" w:rsidP="009875AC"/>
    <w:p w14:paraId="606237DA" w14:textId="4BE8694C" w:rsidR="009875AC" w:rsidRDefault="009875AC" w:rsidP="006B7AE9">
      <w:pPr>
        <w:spacing w:after="120"/>
        <w:ind w:left="426" w:hanging="426"/>
      </w:pPr>
      <w:r>
        <w:t>(2)</w:t>
      </w:r>
      <w:r>
        <w:tab/>
      </w:r>
      <w:r w:rsidR="006D3E1D" w:rsidRPr="006D3E1D">
        <w:rPr>
          <w:vertAlign w:val="superscript"/>
        </w:rPr>
        <w:t>1</w:t>
      </w:r>
      <w:r>
        <w:t>Folgende Aufwendungen sind nicht beihilfefähig:</w:t>
      </w:r>
    </w:p>
    <w:p w14:paraId="77F90950" w14:textId="77777777" w:rsidR="009875AC" w:rsidRDefault="009875AC" w:rsidP="006B7AE9">
      <w:pPr>
        <w:spacing w:after="120"/>
        <w:ind w:left="851" w:hanging="425"/>
      </w:pPr>
      <w:r>
        <w:t>1.</w:t>
      </w:r>
      <w:r>
        <w:tab/>
        <w:t>gesetzlich vorgesehene Kostenanteile nach dem Fünften Buch Sozialgesetzbuch, insbesondere Zuzahlungen und</w:t>
      </w:r>
    </w:p>
    <w:p w14:paraId="27E74484" w14:textId="77777777" w:rsidR="009875AC" w:rsidRDefault="009875AC" w:rsidP="006B7AE9">
      <w:pPr>
        <w:spacing w:after="120"/>
        <w:ind w:left="851" w:hanging="425"/>
      </w:pPr>
      <w:r>
        <w:t>2.</w:t>
      </w:r>
      <w:r>
        <w:tab/>
        <w:t>Aufwendungen für Abschläge für Verwaltungskosten und fehlender Wirtschaftlichkeitsprüfung nach § 13 Absatz 2 SGB V oder entsprechenden Vorschriften, die nicht erstattet wurden.</w:t>
      </w:r>
    </w:p>
    <w:p w14:paraId="175310DC" w14:textId="2E1C551D" w:rsidR="009875AC" w:rsidRDefault="006D3E1D" w:rsidP="006B7AE9">
      <w:pPr>
        <w:ind w:left="426"/>
      </w:pPr>
      <w:r w:rsidRPr="006D3E1D">
        <w:rPr>
          <w:vertAlign w:val="superscript"/>
        </w:rPr>
        <w:t>2</w:t>
      </w:r>
      <w:r w:rsidR="009875AC">
        <w:t>Wird in den Fällen des Satzes 1 Nummer 2 die Höhe des Abschlags nicht nachgewiesen, gelten 5 Prozent der Kostenerstattung als Abschlag.</w:t>
      </w:r>
    </w:p>
    <w:p w14:paraId="68BA76E6" w14:textId="77777777" w:rsidR="009875AC" w:rsidRDefault="009875AC" w:rsidP="009875AC"/>
    <w:p w14:paraId="5470517C" w14:textId="275E3BC1" w:rsidR="009875AC" w:rsidRDefault="009875AC" w:rsidP="006B7AE9">
      <w:pPr>
        <w:ind w:left="426" w:hanging="426"/>
      </w:pPr>
      <w:r>
        <w:t>(3)</w:t>
      </w:r>
      <w:r>
        <w:tab/>
      </w:r>
      <w:r w:rsidR="006D3E1D" w:rsidRPr="006D3E1D">
        <w:rPr>
          <w:vertAlign w:val="superscript"/>
        </w:rPr>
        <w:t>1</w:t>
      </w:r>
      <w:r>
        <w:t xml:space="preserve">Aufwendungen einer Person nach Absatz 1, die dadurch entstehen, dass die Krankenkassen nur einen Zuschuss nach dem Fünften Buch Sozialgesetzbuch gewähren, sind im Rahmen dieser Verordnung beihilfefähig. </w:t>
      </w:r>
      <w:r w:rsidR="006D3E1D" w:rsidRPr="006D3E1D">
        <w:rPr>
          <w:vertAlign w:val="superscript"/>
        </w:rPr>
        <w:t>2</w:t>
      </w:r>
      <w:r>
        <w:t xml:space="preserve">Der im Einzelfall gewährte Zuschuss ist hierbei von den tatsächlich beihilfefähigen Aufwendungen nach § 60 abzuziehen. </w:t>
      </w:r>
      <w:r w:rsidR="006D3E1D" w:rsidRPr="006D3E1D">
        <w:rPr>
          <w:vertAlign w:val="superscript"/>
        </w:rPr>
        <w:t>3</w:t>
      </w:r>
      <w:r>
        <w:t>Im Falle einer Versorgung mit Zahnersatz, Zahnkronen und Suprakonstruktionen gilt als Zuschuss der höchstmögliche Festzuschuss der gesetzlichen Krankenkasse nach § 55 Absatz 1 SGB V.</w:t>
      </w:r>
    </w:p>
    <w:p w14:paraId="73F2EC84" w14:textId="77777777" w:rsidR="009875AC" w:rsidRDefault="009875AC" w:rsidP="006B7AE9">
      <w:pPr>
        <w:ind w:left="426" w:hanging="426"/>
      </w:pPr>
    </w:p>
    <w:p w14:paraId="4968886D" w14:textId="652733E7" w:rsidR="009875AC" w:rsidRDefault="009875AC" w:rsidP="006B7AE9">
      <w:pPr>
        <w:ind w:left="426" w:hanging="426"/>
      </w:pPr>
      <w:r>
        <w:t>(4)</w:t>
      </w:r>
      <w:r>
        <w:tab/>
      </w:r>
      <w:r w:rsidR="006D3E1D" w:rsidRPr="006D3E1D">
        <w:rPr>
          <w:vertAlign w:val="superscript"/>
        </w:rPr>
        <w:t>1</w:t>
      </w:r>
      <w:r>
        <w:t>Im Rahmen der Kostenerstattung tatsächlich gewährte Geldleistungen sind in voller Höhe von den tatsächlich beihilfefähigen Aufwendungen nach § 60 abzuziehen.</w:t>
      </w:r>
    </w:p>
    <w:p w14:paraId="4A469CD5" w14:textId="77777777" w:rsidR="009875AC" w:rsidRDefault="009875AC" w:rsidP="006B7AE9">
      <w:pPr>
        <w:ind w:left="426" w:hanging="426"/>
      </w:pPr>
    </w:p>
    <w:p w14:paraId="11FB6C0D" w14:textId="2BFF0820" w:rsidR="009875AC" w:rsidRDefault="009875AC" w:rsidP="006B7AE9">
      <w:pPr>
        <w:ind w:left="426" w:hanging="426"/>
      </w:pPr>
      <w:r>
        <w:t>(5)</w:t>
      </w:r>
      <w:r>
        <w:tab/>
      </w:r>
      <w:r w:rsidR="006D3E1D" w:rsidRPr="006D3E1D">
        <w:rPr>
          <w:vertAlign w:val="superscript"/>
        </w:rPr>
        <w:t>1</w:t>
      </w:r>
      <w:r>
        <w:t>Sind beihilfeberechtigte Personen nach § 9 SGB V freiwilliges Mitglied einer gesetzlichen Krankenversicherung oder sind berücksichtigungsfähige Personen bei der beihilfeberechtigten Person nach § 10 SGB V in der Familienversicherung mitversichert, besteht der Anspruch auf Beihilfe für Aufwendungen nach den §§ 39, 40 Absatz 1 Satz 1 und Absätze 2 bis 4, §§ 41 bis 44 Absätze 1 und 2 sowie §§ 45 bis 49 neben dem Anspruch auf Leistungen der Pflegepflichtversicherung nach § 28 Absatz 2 SGB XI.</w:t>
      </w:r>
    </w:p>
    <w:p w14:paraId="6EA43F62" w14:textId="17D46A7A" w:rsidR="009875AC" w:rsidRPr="0009622C" w:rsidRDefault="009875AC" w:rsidP="0009622C">
      <w:pPr>
        <w:jc w:val="center"/>
        <w:rPr>
          <w:b/>
          <w:bCs/>
          <w:sz w:val="24"/>
          <w:szCs w:val="24"/>
        </w:rPr>
      </w:pPr>
      <w:r w:rsidRPr="0009622C">
        <w:rPr>
          <w:b/>
          <w:bCs/>
          <w:sz w:val="24"/>
          <w:szCs w:val="24"/>
        </w:rPr>
        <w:lastRenderedPageBreak/>
        <w:t>Abschnitt 2 Aufwendungen in Krankheitsfällen</w:t>
      </w:r>
    </w:p>
    <w:p w14:paraId="2E2093B4" w14:textId="77777777" w:rsidR="009875AC" w:rsidRDefault="009875AC" w:rsidP="009875AC"/>
    <w:p w14:paraId="32CF3908" w14:textId="77777777" w:rsidR="009875AC" w:rsidRPr="0009622C" w:rsidRDefault="009875AC" w:rsidP="0009622C">
      <w:pPr>
        <w:jc w:val="center"/>
        <w:rPr>
          <w:b/>
          <w:bCs/>
        </w:rPr>
      </w:pPr>
      <w:r w:rsidRPr="0009622C">
        <w:rPr>
          <w:b/>
          <w:bCs/>
        </w:rPr>
        <w:t>§ 10</w:t>
      </w:r>
    </w:p>
    <w:p w14:paraId="52CBBD2C" w14:textId="77777777" w:rsidR="009875AC" w:rsidRPr="0009622C" w:rsidRDefault="009875AC" w:rsidP="0009622C">
      <w:pPr>
        <w:jc w:val="center"/>
        <w:rPr>
          <w:b/>
          <w:bCs/>
        </w:rPr>
      </w:pPr>
      <w:r w:rsidRPr="0009622C">
        <w:rPr>
          <w:b/>
          <w:bCs/>
        </w:rPr>
        <w:t>Ärztliche Leistungen</w:t>
      </w:r>
    </w:p>
    <w:p w14:paraId="6D2535F2" w14:textId="77777777" w:rsidR="009875AC" w:rsidRDefault="009875AC" w:rsidP="009875AC"/>
    <w:p w14:paraId="47937382" w14:textId="77777777" w:rsidR="009875AC" w:rsidRDefault="009875AC" w:rsidP="009875AC">
      <w:r>
        <w:t>Aufwendungen für gesondert erbrachte und berechnete ärztliche Leistungen aus Anlass einer Krankheit sind beihilfefähig.</w:t>
      </w:r>
    </w:p>
    <w:p w14:paraId="7EC31FF5" w14:textId="77777777" w:rsidR="009875AC" w:rsidRDefault="009875AC" w:rsidP="009875AC"/>
    <w:p w14:paraId="1EAE0320" w14:textId="77777777" w:rsidR="009875AC" w:rsidRPr="0009622C" w:rsidRDefault="009875AC" w:rsidP="0009622C">
      <w:pPr>
        <w:jc w:val="center"/>
        <w:rPr>
          <w:b/>
          <w:bCs/>
        </w:rPr>
      </w:pPr>
      <w:r w:rsidRPr="0009622C">
        <w:rPr>
          <w:b/>
          <w:bCs/>
        </w:rPr>
        <w:t>§ 11</w:t>
      </w:r>
    </w:p>
    <w:p w14:paraId="14BAA5B0" w14:textId="77777777" w:rsidR="009875AC" w:rsidRPr="0009622C" w:rsidRDefault="009875AC" w:rsidP="0009622C">
      <w:pPr>
        <w:jc w:val="center"/>
        <w:rPr>
          <w:b/>
          <w:bCs/>
        </w:rPr>
      </w:pPr>
      <w:r w:rsidRPr="0009622C">
        <w:rPr>
          <w:b/>
          <w:bCs/>
        </w:rPr>
        <w:t>Zahnärztliche und kieferorthopädische Leistungen</w:t>
      </w:r>
    </w:p>
    <w:p w14:paraId="57731A37" w14:textId="77777777" w:rsidR="009875AC" w:rsidRDefault="009875AC" w:rsidP="009875AC"/>
    <w:p w14:paraId="75C1A28B" w14:textId="583F8187" w:rsidR="009875AC" w:rsidRDefault="009875AC" w:rsidP="006B7AE9">
      <w:pPr>
        <w:ind w:left="426" w:hanging="426"/>
      </w:pPr>
      <w:r>
        <w:t>(1)</w:t>
      </w:r>
      <w:r>
        <w:tab/>
      </w:r>
      <w:r w:rsidR="006D3E1D" w:rsidRPr="006D3E1D">
        <w:rPr>
          <w:vertAlign w:val="superscript"/>
        </w:rPr>
        <w:t>1</w:t>
      </w:r>
      <w:r>
        <w:t xml:space="preserve">Aufwendungen für gesondert erbrachte und berechnete zahnärztliche und kieferorthopädische Leistungen aus Anlass einer Krankheit sind beihilfefähig. </w:t>
      </w:r>
      <w:r w:rsidR="006D3E1D" w:rsidRPr="006D3E1D">
        <w:rPr>
          <w:vertAlign w:val="superscript"/>
        </w:rPr>
        <w:t>2</w:t>
      </w:r>
      <w:r>
        <w:t>Aufwendungen für prophylaktische Leistungen nach den Nummern 1000 bis 1040 und 2000 der Anlage 1 GOZ sind ebenfalls beihilfefähig.</w:t>
      </w:r>
    </w:p>
    <w:p w14:paraId="2085A449" w14:textId="77777777" w:rsidR="009875AC" w:rsidRDefault="009875AC" w:rsidP="006B7AE9">
      <w:pPr>
        <w:ind w:left="426" w:hanging="426"/>
      </w:pPr>
    </w:p>
    <w:p w14:paraId="07165F9E" w14:textId="7BDBC5B0" w:rsidR="009875AC" w:rsidRDefault="009875AC" w:rsidP="006B7AE9">
      <w:pPr>
        <w:spacing w:after="120"/>
        <w:ind w:left="426" w:hanging="426"/>
      </w:pPr>
      <w:r>
        <w:t>(2)</w:t>
      </w:r>
      <w:r>
        <w:tab/>
      </w:r>
      <w:r w:rsidR="006D3E1D" w:rsidRPr="006D3E1D">
        <w:rPr>
          <w:vertAlign w:val="superscript"/>
        </w:rPr>
        <w:t>1</w:t>
      </w:r>
      <w:r>
        <w:t xml:space="preserve">Aufwendungen für kieferorthopädische Leistungen sind beihilfefähig, wenn die Notwendigkeit und Angemessenheit anhand eines vorzulegenden Heil- und Kostenplans für den gesamten Behandlungszeitraum von der Beihilfestelle festgestellt wird und die behandelte Person bei Behandlungsbeginn noch nicht 18 Jahre alt ist. </w:t>
      </w:r>
      <w:r w:rsidR="006D3E1D" w:rsidRPr="006D3E1D">
        <w:rPr>
          <w:vertAlign w:val="superscript"/>
        </w:rPr>
        <w:t>2</w:t>
      </w:r>
      <w:r>
        <w:t xml:space="preserve">Als Zeitpunkt des Behandlungsbeginns gilt das Datum der Aufstellung des Heil- und Kostenplans. </w:t>
      </w:r>
      <w:r w:rsidR="006D3E1D" w:rsidRPr="006D3E1D">
        <w:rPr>
          <w:vertAlign w:val="superscript"/>
        </w:rPr>
        <w:t>3</w:t>
      </w:r>
      <w:r>
        <w:t>Die Altersbegrenzung gilt nicht:</w:t>
      </w:r>
    </w:p>
    <w:p w14:paraId="005EF0EA" w14:textId="77777777" w:rsidR="009875AC" w:rsidRDefault="009875AC" w:rsidP="006B7AE9">
      <w:pPr>
        <w:spacing w:after="120"/>
        <w:ind w:left="851" w:hanging="425"/>
      </w:pPr>
      <w:r>
        <w:t>1.</w:t>
      </w:r>
      <w:r>
        <w:tab/>
        <w:t>bei Vorliegen einer schweren Kieferanomalie, die eine kombinierte kieferchirurgische und kieferorthopädische Behandlung erfordert, oder</w:t>
      </w:r>
    </w:p>
    <w:p w14:paraId="554D038B" w14:textId="77777777" w:rsidR="009875AC" w:rsidRDefault="009875AC" w:rsidP="006B7AE9">
      <w:pPr>
        <w:ind w:left="851" w:hanging="425"/>
      </w:pPr>
      <w:r>
        <w:t>2.</w:t>
      </w:r>
      <w:r>
        <w:tab/>
        <w:t>wenn die Behandlung ausschließlich medizinisch indiziert ist und nicht aus ästhetischen Gründen erfolgt, keine Behandlungsalternative gegeben ist und die Zahnfehlstellung mit erheblichen Folgeproblemen verbunden ist.</w:t>
      </w:r>
    </w:p>
    <w:p w14:paraId="068DD0BB" w14:textId="77777777" w:rsidR="009875AC" w:rsidRDefault="009875AC" w:rsidP="009875AC"/>
    <w:p w14:paraId="098D40A5" w14:textId="501FABA5" w:rsidR="009875AC" w:rsidRDefault="009875AC" w:rsidP="006B7AE9">
      <w:pPr>
        <w:ind w:left="426" w:hanging="426"/>
      </w:pPr>
      <w:r>
        <w:t>(3)</w:t>
      </w:r>
      <w:r>
        <w:tab/>
      </w:r>
      <w:r w:rsidR="006D3E1D" w:rsidRPr="006D3E1D">
        <w:rPr>
          <w:vertAlign w:val="superscript"/>
        </w:rPr>
        <w:t>1</w:t>
      </w:r>
      <w:r>
        <w:t>Nicht beihilfefähig sind Aufwendungen für Leistungen auf Verlangen, die auf der Grundlage einer Vereinbarung nach § 2 Absatz 3 GOZ erbracht werden.</w:t>
      </w:r>
    </w:p>
    <w:p w14:paraId="0AF5C1F3" w14:textId="77777777" w:rsidR="009875AC" w:rsidRDefault="009875AC" w:rsidP="006B7AE9">
      <w:pPr>
        <w:ind w:left="426" w:hanging="426"/>
      </w:pPr>
    </w:p>
    <w:p w14:paraId="111E501C" w14:textId="672159DB" w:rsidR="009875AC" w:rsidRDefault="009875AC" w:rsidP="006B7AE9">
      <w:pPr>
        <w:ind w:left="426" w:hanging="426"/>
      </w:pPr>
      <w:r>
        <w:t>(4)</w:t>
      </w:r>
      <w:r>
        <w:tab/>
      </w:r>
      <w:r w:rsidR="006D3E1D" w:rsidRPr="00080378">
        <w:rPr>
          <w:color w:val="FF0000"/>
          <w:vertAlign w:val="superscript"/>
        </w:rPr>
        <w:t>1</w:t>
      </w:r>
      <w:r w:rsidRPr="00080378">
        <w:rPr>
          <w:color w:val="FF0000"/>
        </w:rPr>
        <w:t xml:space="preserve">Aufwendungen für implantologische Leistungen nach Abschnitt K der Anlage 1 GOZ </w:t>
      </w:r>
      <w:r w:rsidR="00080378" w:rsidRPr="00080378">
        <w:rPr>
          <w:color w:val="FF0000"/>
        </w:rPr>
        <w:t>sind in Höhe von 75 Prozent beihilfefähig.</w:t>
      </w:r>
    </w:p>
    <w:p w14:paraId="52F40AED" w14:textId="77777777" w:rsidR="009875AC" w:rsidRDefault="009875AC" w:rsidP="006B7AE9">
      <w:pPr>
        <w:ind w:left="426" w:hanging="426"/>
      </w:pPr>
    </w:p>
    <w:p w14:paraId="77540E3F" w14:textId="642D64F8" w:rsidR="009875AC" w:rsidRPr="00080378" w:rsidRDefault="009875AC" w:rsidP="006B7AE9">
      <w:pPr>
        <w:ind w:left="426" w:hanging="426"/>
        <w:rPr>
          <w:color w:val="FF0000"/>
        </w:rPr>
      </w:pPr>
      <w:r>
        <w:t>(5)</w:t>
      </w:r>
      <w:r>
        <w:tab/>
      </w:r>
      <w:r w:rsidR="006D3E1D" w:rsidRPr="00080378">
        <w:rPr>
          <w:color w:val="FF0000"/>
          <w:vertAlign w:val="superscript"/>
        </w:rPr>
        <w:t>1</w:t>
      </w:r>
      <w:r w:rsidRPr="00080378">
        <w:rPr>
          <w:color w:val="FF0000"/>
        </w:rPr>
        <w:t xml:space="preserve">Aufwendungen für Auslagen, Material- und Laborkosten einschließlich der verbrauchten Arznei- und Verbandmittel nach § 20 Absatz 1 </w:t>
      </w:r>
      <w:r w:rsidR="00080378" w:rsidRPr="00080378">
        <w:rPr>
          <w:color w:val="FF0000"/>
        </w:rPr>
        <w:t>sind in Höhe von 70 Prozent beihilfefähig.</w:t>
      </w:r>
    </w:p>
    <w:p w14:paraId="6EB37328" w14:textId="77777777" w:rsidR="009875AC" w:rsidRDefault="009875AC" w:rsidP="006B7AE9">
      <w:pPr>
        <w:ind w:left="426" w:hanging="426"/>
      </w:pPr>
    </w:p>
    <w:p w14:paraId="7555B180" w14:textId="22B0BA53" w:rsidR="009875AC" w:rsidRDefault="009875AC" w:rsidP="006B7AE9">
      <w:pPr>
        <w:ind w:left="426" w:hanging="426"/>
      </w:pPr>
      <w:r>
        <w:t>(6)</w:t>
      </w:r>
      <w:r>
        <w:tab/>
      </w:r>
      <w:r w:rsidR="006D3E1D" w:rsidRPr="006D3E1D">
        <w:rPr>
          <w:vertAlign w:val="superscript"/>
        </w:rPr>
        <w:t>1</w:t>
      </w:r>
      <w:r>
        <w:t>Die Absätze 4 und 5 gelten nicht für beihilfefähige Aufwendungen, die für Personen unter 18 Jahren entstanden sind, sowie für kieferorthopädische Behandlungen, welche vor dem 18. Geburtstag begonnen wurden.</w:t>
      </w:r>
    </w:p>
    <w:p w14:paraId="738771F5" w14:textId="652DC3D3" w:rsidR="00614E0F" w:rsidRDefault="00614E0F">
      <w:pPr>
        <w:jc w:val="left"/>
      </w:pPr>
      <w:r>
        <w:br w:type="page"/>
      </w:r>
    </w:p>
    <w:p w14:paraId="6115AB5C" w14:textId="70E8D9E4" w:rsidR="009875AC" w:rsidRDefault="009875AC" w:rsidP="006B7AE9">
      <w:pPr>
        <w:tabs>
          <w:tab w:val="left" w:pos="709"/>
        </w:tabs>
        <w:spacing w:after="120"/>
        <w:ind w:left="426" w:hanging="426"/>
      </w:pPr>
      <w:r>
        <w:lastRenderedPageBreak/>
        <w:t>(7)</w:t>
      </w:r>
      <w:r>
        <w:tab/>
      </w:r>
      <w:r w:rsidR="006D3E1D" w:rsidRPr="006D3E1D">
        <w:rPr>
          <w:vertAlign w:val="superscript"/>
        </w:rPr>
        <w:t>1</w:t>
      </w:r>
      <w:r>
        <w:t>Absatz 4 gilt nicht, wenn von einer Zahnärztin oder einem Zahnarzt in einer ärztlichen Bescheinigung begründet wird, dass eine konventionelle prothetische Versorgung ohne Implantate nicht möglich ist, weil eine der folgenden Indikationen vorliegt:</w:t>
      </w:r>
    </w:p>
    <w:p w14:paraId="175BD585" w14:textId="77777777" w:rsidR="009875AC" w:rsidRDefault="009875AC" w:rsidP="006B7AE9">
      <w:pPr>
        <w:spacing w:after="120"/>
        <w:ind w:left="851" w:hanging="425"/>
      </w:pPr>
      <w:r>
        <w:t>1.</w:t>
      </w:r>
      <w:r>
        <w:tab/>
        <w:t>größere Kiefer- oder Gesichtsdefekte, die ihre Ursache haben in:</w:t>
      </w:r>
    </w:p>
    <w:p w14:paraId="5EF8D861" w14:textId="77777777" w:rsidR="009875AC" w:rsidRDefault="009875AC" w:rsidP="006B7AE9">
      <w:pPr>
        <w:spacing w:after="120"/>
        <w:ind w:left="1276" w:hanging="425"/>
      </w:pPr>
      <w:r>
        <w:t>a)</w:t>
      </w:r>
      <w:r>
        <w:tab/>
        <w:t>Tumoroperationen,</w:t>
      </w:r>
    </w:p>
    <w:p w14:paraId="0B91E306" w14:textId="77777777" w:rsidR="009875AC" w:rsidRDefault="009875AC" w:rsidP="006B7AE9">
      <w:pPr>
        <w:spacing w:after="120"/>
        <w:ind w:left="1276" w:hanging="425"/>
      </w:pPr>
      <w:r>
        <w:t>b)</w:t>
      </w:r>
      <w:r>
        <w:tab/>
        <w:t>Entzündungen des Kiefers,</w:t>
      </w:r>
    </w:p>
    <w:p w14:paraId="76BF123A" w14:textId="77777777" w:rsidR="009875AC" w:rsidRDefault="009875AC" w:rsidP="006B7AE9">
      <w:pPr>
        <w:spacing w:after="120"/>
        <w:ind w:left="1276" w:hanging="425"/>
      </w:pPr>
      <w:r>
        <w:t>c)</w:t>
      </w:r>
      <w:r>
        <w:tab/>
        <w:t>Operationen infolge von großen Zysten,</w:t>
      </w:r>
    </w:p>
    <w:p w14:paraId="1B2B2BFD" w14:textId="77777777" w:rsidR="009875AC" w:rsidRDefault="009875AC" w:rsidP="006B7AE9">
      <w:pPr>
        <w:spacing w:after="120"/>
        <w:ind w:left="1276" w:hanging="425"/>
      </w:pPr>
      <w:r>
        <w:t>d)</w:t>
      </w:r>
      <w:r>
        <w:tab/>
        <w:t>Operationen infolge von Osteopathien, sofern keine Kontraindikation für eine Implantatversorgung vorliegt,</w:t>
      </w:r>
    </w:p>
    <w:p w14:paraId="6243588F" w14:textId="77777777" w:rsidR="009875AC" w:rsidRDefault="009875AC" w:rsidP="006B7AE9">
      <w:pPr>
        <w:spacing w:after="120"/>
        <w:ind w:left="1276" w:hanging="425"/>
      </w:pPr>
      <w:r>
        <w:t>e)</w:t>
      </w:r>
      <w:r>
        <w:tab/>
        <w:t>angeborenen Fehlbildungen des Kiefers (wie Lippen-Kiefer-Gaumenspalten oder ektodermale Dysplasien) oder</w:t>
      </w:r>
    </w:p>
    <w:p w14:paraId="4CA94302" w14:textId="77777777" w:rsidR="009875AC" w:rsidRDefault="009875AC" w:rsidP="006B7AE9">
      <w:pPr>
        <w:spacing w:after="120"/>
        <w:ind w:left="1276" w:hanging="425"/>
      </w:pPr>
      <w:r>
        <w:t>f)</w:t>
      </w:r>
      <w:r>
        <w:tab/>
        <w:t>Unfällen,</w:t>
      </w:r>
    </w:p>
    <w:p w14:paraId="0A598DC7" w14:textId="77777777" w:rsidR="009875AC" w:rsidRDefault="009875AC" w:rsidP="006B7AE9">
      <w:pPr>
        <w:spacing w:after="120"/>
        <w:ind w:left="851" w:hanging="425"/>
      </w:pPr>
      <w:r>
        <w:t>2.</w:t>
      </w:r>
      <w:r>
        <w:tab/>
        <w:t>dauerhaft bestehende extreme Xerostomie, insbesondere im Rahmen einer Tumorbehandlung,</w:t>
      </w:r>
    </w:p>
    <w:p w14:paraId="28A0C344" w14:textId="77777777" w:rsidR="009875AC" w:rsidRDefault="009875AC" w:rsidP="006B7AE9">
      <w:pPr>
        <w:spacing w:after="120"/>
        <w:ind w:left="851" w:hanging="425"/>
      </w:pPr>
      <w:r>
        <w:t>3.</w:t>
      </w:r>
      <w:r>
        <w:tab/>
        <w:t>generalisierte genetische Nichtanlage von Zähnen oder</w:t>
      </w:r>
    </w:p>
    <w:p w14:paraId="3A6FD57B" w14:textId="77777777" w:rsidR="009875AC" w:rsidRDefault="009875AC" w:rsidP="006B7AE9">
      <w:pPr>
        <w:ind w:left="851" w:hanging="425"/>
      </w:pPr>
      <w:r>
        <w:t>4.</w:t>
      </w:r>
      <w:r>
        <w:tab/>
        <w:t>nicht willentlich beeinflussbare muskuläre Fehlfunktionen im Mund- und Gesichtsbereich.</w:t>
      </w:r>
    </w:p>
    <w:p w14:paraId="6F5D97FD" w14:textId="4F0A17C2" w:rsidR="0009622C" w:rsidRDefault="0009622C">
      <w:pPr>
        <w:jc w:val="left"/>
      </w:pPr>
    </w:p>
    <w:p w14:paraId="749CA99C" w14:textId="77777777" w:rsidR="009875AC" w:rsidRPr="0009622C" w:rsidRDefault="009875AC" w:rsidP="0009622C">
      <w:pPr>
        <w:jc w:val="center"/>
        <w:rPr>
          <w:b/>
          <w:bCs/>
        </w:rPr>
      </w:pPr>
      <w:r w:rsidRPr="0009622C">
        <w:rPr>
          <w:b/>
          <w:bCs/>
        </w:rPr>
        <w:t>§ 12</w:t>
      </w:r>
    </w:p>
    <w:p w14:paraId="3923CAAC" w14:textId="77777777" w:rsidR="009875AC" w:rsidRPr="0009622C" w:rsidRDefault="009875AC" w:rsidP="0009622C">
      <w:pPr>
        <w:jc w:val="center"/>
        <w:rPr>
          <w:b/>
          <w:bCs/>
        </w:rPr>
      </w:pPr>
      <w:r w:rsidRPr="0009622C">
        <w:rPr>
          <w:b/>
          <w:bCs/>
        </w:rPr>
        <w:t>Psychotherapeutische Leistungen</w:t>
      </w:r>
    </w:p>
    <w:p w14:paraId="2D22EBD9" w14:textId="77777777" w:rsidR="009875AC" w:rsidRDefault="009875AC" w:rsidP="009875AC"/>
    <w:p w14:paraId="2FBEA2A0" w14:textId="77777777" w:rsidR="009875AC" w:rsidRDefault="009875AC" w:rsidP="009875AC">
      <w:r>
        <w:t>Aufwendungen für gesondert erbrachte und berechnete psychotherapeutische Behandlungs- und Anwendungsformen aus Anlass einer Krankheit sind nach vorheriger Anerkennung nach den §§ 18 bis 21 BBhV und der Anlage 3 BBhV beihilfefähig.</w:t>
      </w:r>
    </w:p>
    <w:p w14:paraId="3F718FD8" w14:textId="77777777" w:rsidR="009875AC" w:rsidRDefault="009875AC" w:rsidP="009875AC"/>
    <w:p w14:paraId="02A82265" w14:textId="77777777" w:rsidR="009875AC" w:rsidRPr="0009622C" w:rsidRDefault="009875AC" w:rsidP="0009622C">
      <w:pPr>
        <w:jc w:val="center"/>
        <w:rPr>
          <w:b/>
          <w:bCs/>
        </w:rPr>
      </w:pPr>
      <w:r w:rsidRPr="0009622C">
        <w:rPr>
          <w:b/>
          <w:bCs/>
        </w:rPr>
        <w:t>§ 13</w:t>
      </w:r>
    </w:p>
    <w:p w14:paraId="073C36C4" w14:textId="77777777" w:rsidR="009875AC" w:rsidRPr="0009622C" w:rsidRDefault="009875AC" w:rsidP="0009622C">
      <w:pPr>
        <w:jc w:val="center"/>
        <w:rPr>
          <w:b/>
          <w:bCs/>
        </w:rPr>
      </w:pPr>
      <w:r w:rsidRPr="0009622C">
        <w:rPr>
          <w:b/>
          <w:bCs/>
        </w:rPr>
        <w:t>Neuropsychologische Therapie</w:t>
      </w:r>
    </w:p>
    <w:p w14:paraId="2C0DA7EB" w14:textId="77777777" w:rsidR="009875AC" w:rsidRDefault="009875AC" w:rsidP="009875AC"/>
    <w:p w14:paraId="22EF9B02" w14:textId="6FE23883" w:rsidR="009875AC" w:rsidRDefault="006D3E1D" w:rsidP="009875AC">
      <w:r w:rsidRPr="006D3E1D">
        <w:rPr>
          <w:vertAlign w:val="superscript"/>
        </w:rPr>
        <w:t>1</w:t>
      </w:r>
      <w:r w:rsidR="009875AC">
        <w:t xml:space="preserve">Aufwendungen für gesondert erbrachte und berechnete Leistungen ambulanter neuropsychologischer Therapien aus Anlass einer Krankheit sind nach § 30a BBhV beihilfefähig. </w:t>
      </w:r>
      <w:r w:rsidRPr="006D3E1D">
        <w:rPr>
          <w:vertAlign w:val="superscript"/>
        </w:rPr>
        <w:t>2</w:t>
      </w:r>
      <w:r w:rsidR="009875AC">
        <w:t>Für die Abrechnung kommen in entsprechender Anwendung insbesondere die Nummern 849, 860, 870 und 871 der Anlage GOÄ in Betracht.</w:t>
      </w:r>
    </w:p>
    <w:p w14:paraId="30834DA3" w14:textId="77777777" w:rsidR="0009622C" w:rsidRDefault="0009622C" w:rsidP="009875AC"/>
    <w:p w14:paraId="5D1A729B" w14:textId="549EF1A0" w:rsidR="009875AC" w:rsidRDefault="006D3E1D" w:rsidP="009875AC">
      <w:r w:rsidRPr="006D3E1D">
        <w:rPr>
          <w:vertAlign w:val="superscript"/>
        </w:rPr>
        <w:t>3</w:t>
      </w:r>
      <w:r w:rsidR="009875AC">
        <w:t>Aufwendungen für eine Behandlungseinheit als Einzelbehandlung sind bis zur Höhe des Betrages entsprechend der Nummer 870 der Anlage GOÄ beihilfefähig.</w:t>
      </w:r>
    </w:p>
    <w:p w14:paraId="5AAB8274" w14:textId="45BFB6DB" w:rsidR="009875AC" w:rsidRDefault="009875AC" w:rsidP="009875AC"/>
    <w:p w14:paraId="5E765242" w14:textId="77777777" w:rsidR="00614E0F" w:rsidRDefault="00614E0F">
      <w:pPr>
        <w:jc w:val="left"/>
        <w:rPr>
          <w:b/>
          <w:bCs/>
        </w:rPr>
      </w:pPr>
      <w:r>
        <w:rPr>
          <w:b/>
          <w:bCs/>
        </w:rPr>
        <w:br w:type="page"/>
      </w:r>
    </w:p>
    <w:p w14:paraId="00B89215" w14:textId="513E4F55" w:rsidR="009875AC" w:rsidRPr="0009622C" w:rsidRDefault="009875AC" w:rsidP="0009622C">
      <w:pPr>
        <w:jc w:val="center"/>
        <w:rPr>
          <w:b/>
          <w:bCs/>
        </w:rPr>
      </w:pPr>
      <w:r w:rsidRPr="0009622C">
        <w:rPr>
          <w:b/>
          <w:bCs/>
        </w:rPr>
        <w:lastRenderedPageBreak/>
        <w:t>§ 14</w:t>
      </w:r>
    </w:p>
    <w:p w14:paraId="43C8DF5C" w14:textId="77777777" w:rsidR="009875AC" w:rsidRPr="0009622C" w:rsidRDefault="009875AC" w:rsidP="0009622C">
      <w:pPr>
        <w:jc w:val="center"/>
        <w:rPr>
          <w:b/>
          <w:bCs/>
        </w:rPr>
      </w:pPr>
      <w:r w:rsidRPr="0009622C">
        <w:rPr>
          <w:b/>
          <w:bCs/>
        </w:rPr>
        <w:t>Soziotherapie</w:t>
      </w:r>
    </w:p>
    <w:p w14:paraId="0C2D9AF4" w14:textId="77777777" w:rsidR="009875AC" w:rsidRDefault="009875AC" w:rsidP="009875AC"/>
    <w:p w14:paraId="4C9E2901" w14:textId="70A860A9" w:rsidR="009875AC" w:rsidRDefault="006D3E1D" w:rsidP="006B7AE9">
      <w:pPr>
        <w:spacing w:after="120"/>
      </w:pPr>
      <w:r w:rsidRPr="006D3E1D">
        <w:rPr>
          <w:vertAlign w:val="superscript"/>
        </w:rPr>
        <w:t>1</w:t>
      </w:r>
      <w:r w:rsidR="009875AC">
        <w:t>Aufwendungen für von Ärztinnen oder Ärzten verordnete ambulante Soziotherapien sind beihilfefähig, wenn:</w:t>
      </w:r>
    </w:p>
    <w:p w14:paraId="6040CD90" w14:textId="77777777" w:rsidR="009875AC" w:rsidRDefault="009875AC" w:rsidP="006B7AE9">
      <w:pPr>
        <w:spacing w:after="120"/>
        <w:ind w:left="426" w:hanging="426"/>
      </w:pPr>
      <w:r>
        <w:t>1.</w:t>
      </w:r>
      <w:r>
        <w:tab/>
        <w:t>die Person wegen schwerer psychischer Erkrankung nicht in der Lage ist, ärztliche oder ärztlich verordnete Leistungen selbstständig in Anspruch zu nehmen und dadurch eine Krankenhausbehandlung vermieden oder verkürzt wird, oder</w:t>
      </w:r>
    </w:p>
    <w:p w14:paraId="311AE6B4" w14:textId="77777777" w:rsidR="009875AC" w:rsidRDefault="009875AC" w:rsidP="006B7AE9">
      <w:pPr>
        <w:spacing w:after="120"/>
        <w:ind w:left="426" w:hanging="426"/>
      </w:pPr>
      <w:r>
        <w:t>2.</w:t>
      </w:r>
      <w:r>
        <w:tab/>
        <w:t>eine Krankenhausbehandlung geboten, aber nicht ausführbar ist.</w:t>
      </w:r>
    </w:p>
    <w:p w14:paraId="640E5A26" w14:textId="0BCE6266" w:rsidR="009875AC" w:rsidRDefault="006D3E1D" w:rsidP="009875AC">
      <w:r w:rsidRPr="006D3E1D">
        <w:rPr>
          <w:vertAlign w:val="superscript"/>
        </w:rPr>
        <w:t>2</w:t>
      </w:r>
      <w:r w:rsidR="009875AC">
        <w:t xml:space="preserve">Der Anspruch besteht für höchstens 120 Stunden innerhalb von drei Jahren je Krankheitsfall. </w:t>
      </w:r>
      <w:r w:rsidRPr="006D3E1D">
        <w:rPr>
          <w:vertAlign w:val="superscript"/>
        </w:rPr>
        <w:t>3</w:t>
      </w:r>
      <w:r w:rsidR="009875AC">
        <w:t>Die Aufwendungen sind bis zu der Höhe beihilfefähig, welche die Leistungserbringerin oder der Leistungserbringer mit den gesetzlichen Krankenkassen vereinbart hat.</w:t>
      </w:r>
    </w:p>
    <w:p w14:paraId="15A55639" w14:textId="77777777" w:rsidR="009875AC" w:rsidRDefault="009875AC" w:rsidP="009875AC"/>
    <w:p w14:paraId="02E98A33" w14:textId="77777777" w:rsidR="009875AC" w:rsidRPr="005E489C" w:rsidRDefault="009875AC" w:rsidP="005E489C">
      <w:pPr>
        <w:jc w:val="center"/>
        <w:rPr>
          <w:b/>
          <w:bCs/>
        </w:rPr>
      </w:pPr>
      <w:r w:rsidRPr="005E489C">
        <w:rPr>
          <w:b/>
          <w:bCs/>
        </w:rPr>
        <w:t>§ 15</w:t>
      </w:r>
    </w:p>
    <w:p w14:paraId="54677090" w14:textId="77777777" w:rsidR="009875AC" w:rsidRPr="005E489C" w:rsidRDefault="009875AC" w:rsidP="005E489C">
      <w:pPr>
        <w:jc w:val="center"/>
        <w:rPr>
          <w:b/>
          <w:bCs/>
        </w:rPr>
      </w:pPr>
      <w:r w:rsidRPr="005E489C">
        <w:rPr>
          <w:b/>
          <w:bCs/>
        </w:rPr>
        <w:t>Heilpraktische Leistungen</w:t>
      </w:r>
    </w:p>
    <w:p w14:paraId="1F561A56" w14:textId="77777777" w:rsidR="009875AC" w:rsidRDefault="009875AC" w:rsidP="009875AC"/>
    <w:p w14:paraId="453D0D70" w14:textId="77777777" w:rsidR="009875AC" w:rsidRDefault="009875AC" w:rsidP="009875AC">
      <w:r>
        <w:t>Aufwendungen für gesondert erbrachte und berechnete heilpraktische Leistungen aus Anlass einer Krankheit sind nach Anlage 1 zu dieser Verordnung beihilfefähig.</w:t>
      </w:r>
    </w:p>
    <w:p w14:paraId="5239645E" w14:textId="77777777" w:rsidR="009875AC" w:rsidRDefault="009875AC" w:rsidP="009875AC"/>
    <w:p w14:paraId="7ECC4C73" w14:textId="77777777" w:rsidR="009875AC" w:rsidRPr="005E489C" w:rsidRDefault="009875AC" w:rsidP="005E489C">
      <w:pPr>
        <w:jc w:val="center"/>
        <w:rPr>
          <w:b/>
          <w:bCs/>
        </w:rPr>
      </w:pPr>
      <w:r w:rsidRPr="005E489C">
        <w:rPr>
          <w:b/>
          <w:bCs/>
        </w:rPr>
        <w:t>§ 16</w:t>
      </w:r>
    </w:p>
    <w:p w14:paraId="7E9DE3F7" w14:textId="77777777" w:rsidR="009875AC" w:rsidRPr="005E489C" w:rsidRDefault="009875AC" w:rsidP="005E489C">
      <w:pPr>
        <w:jc w:val="center"/>
        <w:rPr>
          <w:b/>
          <w:bCs/>
        </w:rPr>
      </w:pPr>
      <w:r w:rsidRPr="005E489C">
        <w:rPr>
          <w:b/>
          <w:bCs/>
        </w:rPr>
        <w:t>Heilbehandlungen</w:t>
      </w:r>
    </w:p>
    <w:p w14:paraId="0A3F753E" w14:textId="77777777" w:rsidR="009875AC" w:rsidRDefault="009875AC" w:rsidP="009875AC"/>
    <w:p w14:paraId="3F817E66" w14:textId="5D384FA7" w:rsidR="009875AC" w:rsidRDefault="009875AC" w:rsidP="006B7AE9">
      <w:pPr>
        <w:ind w:left="426" w:hanging="426"/>
      </w:pPr>
      <w:r>
        <w:t>(1)</w:t>
      </w:r>
      <w:r>
        <w:tab/>
      </w:r>
      <w:r w:rsidR="006D3E1D" w:rsidRPr="006D3E1D">
        <w:rPr>
          <w:vertAlign w:val="superscript"/>
        </w:rPr>
        <w:t>1</w:t>
      </w:r>
      <w:r>
        <w:t xml:space="preserve">Aufwendungen für ärztlich verordnete gesondert erbrachte und berechnete Heilbehandlungen und die dabei verbrauchten Stoffe aus Anlass einer Krankheit sind ausschließlich nach den Anlagen 9 und 10 BBhV beihilfefähig. </w:t>
      </w:r>
      <w:r w:rsidR="006D3E1D" w:rsidRPr="006D3E1D">
        <w:rPr>
          <w:vertAlign w:val="superscript"/>
        </w:rPr>
        <w:t>2</w:t>
      </w:r>
      <w:r>
        <w:t>Satz 1 gilt auch für zahnärztlich verordnete Heilbehandlungen, soweit diese zur Ausübung der Zahn-, Mund- und Kieferheilkunde gehören.</w:t>
      </w:r>
    </w:p>
    <w:p w14:paraId="1C10F4C0" w14:textId="5454B274" w:rsidR="009875AC" w:rsidRDefault="009875AC" w:rsidP="006B7AE9">
      <w:pPr>
        <w:ind w:left="426" w:hanging="426"/>
      </w:pPr>
      <w:r>
        <w:t>(2)</w:t>
      </w:r>
      <w:r>
        <w:tab/>
      </w:r>
      <w:r w:rsidR="006D3E1D" w:rsidRPr="006D3E1D">
        <w:rPr>
          <w:vertAlign w:val="superscript"/>
        </w:rPr>
        <w:t>1</w:t>
      </w:r>
      <w:r>
        <w:t>Aufwendungen für Ergotherapie und für bei der Anwendung der Ergotherapie verbrauchte Stoffe sind nach den Anlagen 9 und 10 BBhV auch beihilfefähig, wenn die Ergotherapie durch eine Kinder- und Jugendlichenpsychotherapeutin oder einen Kinder- und Jugendlichenpsychotherapeuten oder durch eine Psychologische Psychotherapeutin oder einen Psychologischen Psychotherapeuten verordnet wird.</w:t>
      </w:r>
    </w:p>
    <w:p w14:paraId="518A34FA" w14:textId="662C4832" w:rsidR="009875AC" w:rsidRDefault="009875AC" w:rsidP="009875AC"/>
    <w:p w14:paraId="3E1F42BF" w14:textId="77777777" w:rsidR="009875AC" w:rsidRPr="005E489C" w:rsidRDefault="009875AC" w:rsidP="005E489C">
      <w:pPr>
        <w:jc w:val="center"/>
        <w:rPr>
          <w:b/>
          <w:bCs/>
        </w:rPr>
      </w:pPr>
      <w:r w:rsidRPr="005E489C">
        <w:rPr>
          <w:b/>
          <w:bCs/>
        </w:rPr>
        <w:t>§ 17</w:t>
      </w:r>
    </w:p>
    <w:p w14:paraId="505070C1" w14:textId="77777777" w:rsidR="009875AC" w:rsidRPr="005E489C" w:rsidRDefault="009875AC" w:rsidP="005E489C">
      <w:pPr>
        <w:jc w:val="center"/>
        <w:rPr>
          <w:b/>
          <w:bCs/>
        </w:rPr>
      </w:pPr>
      <w:r w:rsidRPr="005E489C">
        <w:rPr>
          <w:b/>
          <w:bCs/>
        </w:rPr>
        <w:t>Häusliche Krankenpflege</w:t>
      </w:r>
    </w:p>
    <w:p w14:paraId="39026E03" w14:textId="77777777" w:rsidR="009875AC" w:rsidRDefault="009875AC" w:rsidP="009875AC"/>
    <w:p w14:paraId="05BC750C" w14:textId="1F14AE68" w:rsidR="009875AC" w:rsidRDefault="009875AC" w:rsidP="006B7AE9">
      <w:pPr>
        <w:spacing w:after="120"/>
        <w:ind w:left="426" w:hanging="426"/>
      </w:pPr>
      <w:r>
        <w:t>(1)</w:t>
      </w:r>
      <w:r>
        <w:tab/>
      </w:r>
      <w:r w:rsidR="00380CFB" w:rsidRPr="00380CFB">
        <w:rPr>
          <w:vertAlign w:val="superscript"/>
        </w:rPr>
        <w:t>1</w:t>
      </w:r>
      <w:r>
        <w:t xml:space="preserve">Aufwendungen für häusliche Krankenpflege sind beihilfefähig, wenn diese ärztlich verordnet wurde. </w:t>
      </w:r>
      <w:r w:rsidR="00380CFB" w:rsidRPr="00380CFB">
        <w:rPr>
          <w:vertAlign w:val="superscript"/>
        </w:rPr>
        <w:t>2</w:t>
      </w:r>
      <w:r>
        <w:t>Häusliche Krankenpflege besteht aus den Leistungsarten:</w:t>
      </w:r>
    </w:p>
    <w:p w14:paraId="29E2F3E0" w14:textId="77777777" w:rsidR="009875AC" w:rsidRDefault="009875AC" w:rsidP="0062062D">
      <w:pPr>
        <w:spacing w:after="120"/>
        <w:ind w:left="851" w:hanging="425"/>
      </w:pPr>
      <w:r>
        <w:t>1.</w:t>
      </w:r>
      <w:r>
        <w:tab/>
        <w:t>Behandlungspflege,</w:t>
      </w:r>
    </w:p>
    <w:p w14:paraId="02B299CB" w14:textId="77777777" w:rsidR="009875AC" w:rsidRDefault="009875AC" w:rsidP="0062062D">
      <w:pPr>
        <w:spacing w:after="120"/>
        <w:ind w:left="851" w:hanging="425"/>
      </w:pPr>
      <w:r>
        <w:t>2.</w:t>
      </w:r>
      <w:r>
        <w:tab/>
        <w:t>Grundpflege,</w:t>
      </w:r>
    </w:p>
    <w:p w14:paraId="18C2A3D1" w14:textId="77777777" w:rsidR="009875AC" w:rsidRDefault="009875AC" w:rsidP="0062062D">
      <w:pPr>
        <w:spacing w:after="120"/>
        <w:ind w:left="851" w:hanging="425"/>
      </w:pPr>
      <w:r>
        <w:t>3.</w:t>
      </w:r>
      <w:r>
        <w:tab/>
        <w:t>Grundpflege mit hauswirtschaftlicher Versorgung und</w:t>
      </w:r>
    </w:p>
    <w:p w14:paraId="7E133CB3" w14:textId="77777777" w:rsidR="009875AC" w:rsidRDefault="009875AC" w:rsidP="0062062D">
      <w:pPr>
        <w:ind w:left="851" w:hanging="425"/>
      </w:pPr>
      <w:r>
        <w:t>4.</w:t>
      </w:r>
      <w:r>
        <w:tab/>
        <w:t>psychiatrische häusliche Krankenpflege.</w:t>
      </w:r>
    </w:p>
    <w:p w14:paraId="76E0C44A" w14:textId="77777777" w:rsidR="00614E0F" w:rsidRDefault="00614E0F">
      <w:pPr>
        <w:jc w:val="left"/>
      </w:pPr>
      <w:r>
        <w:br w:type="page"/>
      </w:r>
    </w:p>
    <w:p w14:paraId="56EC24AE" w14:textId="1651F7CB" w:rsidR="009875AC" w:rsidRDefault="009875AC" w:rsidP="0062062D">
      <w:pPr>
        <w:ind w:left="426" w:hanging="426"/>
      </w:pPr>
      <w:r>
        <w:lastRenderedPageBreak/>
        <w:t>(2)</w:t>
      </w:r>
      <w:r>
        <w:tab/>
      </w:r>
      <w:r w:rsidR="00380CFB" w:rsidRPr="00380CFB">
        <w:rPr>
          <w:vertAlign w:val="superscript"/>
        </w:rPr>
        <w:t>1</w:t>
      </w:r>
      <w:r>
        <w:t xml:space="preserve">Die ärztliche Verordnung muss die Diagnose sowie Angaben zu den verordneten Leistungsarten, der Häufigkeit sowie der voraussichtlichen Dauer enthalten. </w:t>
      </w:r>
      <w:r w:rsidR="00380CFB" w:rsidRPr="00380CFB">
        <w:rPr>
          <w:vertAlign w:val="superscript"/>
        </w:rPr>
        <w:t>2</w:t>
      </w:r>
      <w:r>
        <w:t xml:space="preserve">Wird die häusliche Krankenpflege nicht durch eine Pflegefachkraft oder qualifizierte Pflegehilfskraft durchgeführt, muss die verordnende Ärztin oder der verordnende Arzt bestätigen, dass die pflegende Person geeignet ist. </w:t>
      </w:r>
      <w:r w:rsidR="00380CFB" w:rsidRPr="00380CFB">
        <w:rPr>
          <w:vertAlign w:val="superscript"/>
        </w:rPr>
        <w:t>3</w:t>
      </w:r>
      <w:r>
        <w:t>Leistungen für psychiatrische häusliche Krankenpflege nach Absatz 1 Satz 2 Nummer 4 sind nur beihilfefähig, wenn diese von einer Fachärztin oder einem Facharzt für Neurologie, Nervenheilkunde, Psychiatrie und Psychotherapie, Psychosomatische Medizin und Psychotherapie, Kinder- und Jugendpsychiatrie und -psychotherapie, einer Fachärztin oder einem Facharzt mit der Zusatz-Weiterbildung Psychotherapie oder einer in § 4 Absatz 6 der Häusliche Krankenpflege-Richtlinie des Gemeinsamen Bundesausschusses benannten Berufsgruppe verordnet wird.</w:t>
      </w:r>
    </w:p>
    <w:p w14:paraId="3C47FEBA" w14:textId="77777777" w:rsidR="009875AC" w:rsidRDefault="009875AC" w:rsidP="0062062D">
      <w:pPr>
        <w:ind w:left="426" w:hanging="426"/>
      </w:pPr>
    </w:p>
    <w:p w14:paraId="31040568" w14:textId="3473FE58" w:rsidR="009875AC" w:rsidRDefault="009875AC" w:rsidP="0062062D">
      <w:pPr>
        <w:ind w:left="426" w:hanging="426"/>
      </w:pPr>
      <w:r>
        <w:t>(3)</w:t>
      </w:r>
      <w:r>
        <w:tab/>
      </w:r>
      <w:r w:rsidR="00380CFB" w:rsidRPr="00380CFB">
        <w:rPr>
          <w:vertAlign w:val="superscript"/>
        </w:rPr>
        <w:t>1</w:t>
      </w:r>
      <w:r>
        <w:t xml:space="preserve">Aufwendungen für häusliche Krankenpflege sind nur angemessen, wenn sie der Höhe nach einer Vergütungsvereinbarung mit einer Krankenkasse nach § 132a Absatz 4 SGB V entsprechen. </w:t>
      </w:r>
      <w:r w:rsidR="00380CFB" w:rsidRPr="00380CFB">
        <w:rPr>
          <w:vertAlign w:val="superscript"/>
        </w:rPr>
        <w:t>2</w:t>
      </w:r>
      <w:r>
        <w:t>Dies kann auf der Rechnung durch die Leistungserbringerin oder den Leistungserbringer bestätigt oder in anderer geeigneter Weise nachgewiesen werden.</w:t>
      </w:r>
    </w:p>
    <w:p w14:paraId="02502679" w14:textId="77777777" w:rsidR="009875AC" w:rsidRDefault="009875AC" w:rsidP="0062062D">
      <w:pPr>
        <w:ind w:left="426" w:hanging="426"/>
      </w:pPr>
    </w:p>
    <w:p w14:paraId="57E0B291" w14:textId="76E6B7FC" w:rsidR="009875AC" w:rsidRDefault="009875AC" w:rsidP="0062062D">
      <w:pPr>
        <w:ind w:left="426" w:hanging="426"/>
      </w:pPr>
      <w:r>
        <w:t>(4)</w:t>
      </w:r>
      <w:r>
        <w:tab/>
      </w:r>
      <w:r w:rsidR="00380CFB" w:rsidRPr="00380CFB">
        <w:rPr>
          <w:vertAlign w:val="superscript"/>
        </w:rPr>
        <w:t>1</w:t>
      </w:r>
      <w:r>
        <w:t xml:space="preserve">Aufwendungen für Grundpflege und Grundpflege mit hauswirtschaftlicher Versorgung nach Absatz 1 Satz 2 Nummern 2 und 3 sind nur beihilfefähig, wenn keine Pflegebedürftigkeit mit Pflegegrad 2 bis 5 vorliegt. </w:t>
      </w:r>
      <w:r w:rsidR="00380CFB" w:rsidRPr="00380CFB">
        <w:rPr>
          <w:vertAlign w:val="superscript"/>
        </w:rPr>
        <w:t>2</w:t>
      </w:r>
      <w:r>
        <w:t xml:space="preserve">Die Beihilfefähigkeit besteht nur bis zu sechs Monate. </w:t>
      </w:r>
      <w:r w:rsidR="00380CFB" w:rsidRPr="00380CFB">
        <w:rPr>
          <w:vertAlign w:val="superscript"/>
        </w:rPr>
        <w:t>3</w:t>
      </w:r>
      <w:r>
        <w:t>Aufwendungen für Grundpflege mit hauswirtschaftlicher Versorgung nach Absatz 1 Satz 2 Nummer 3 sind nur beihilfefähig, wenn die Grundpflege die hauswirtschaftliche Versorgung überwiegt.</w:t>
      </w:r>
    </w:p>
    <w:p w14:paraId="622F50DF" w14:textId="77777777" w:rsidR="009875AC" w:rsidRDefault="009875AC" w:rsidP="0062062D">
      <w:pPr>
        <w:ind w:left="426" w:hanging="426"/>
      </w:pPr>
    </w:p>
    <w:p w14:paraId="4C3E76F1" w14:textId="3F03BB1D" w:rsidR="009875AC" w:rsidRDefault="009875AC" w:rsidP="0062062D">
      <w:pPr>
        <w:ind w:left="426" w:hanging="426"/>
      </w:pPr>
      <w:r>
        <w:t>(5)</w:t>
      </w:r>
      <w:r>
        <w:tab/>
      </w:r>
      <w:r w:rsidR="00380CFB" w:rsidRPr="00380CFB">
        <w:rPr>
          <w:vertAlign w:val="superscript"/>
        </w:rPr>
        <w:t>1</w:t>
      </w:r>
      <w:r>
        <w:t xml:space="preserve">Aufwendungen für psychiatrische häusliche Krankenpflege nach Absatz 1 Satz 2 Nummer 4 sind nur bis zu vier Monate und für bis zu 14 Einsätze pro Woche beihilfefähig. </w:t>
      </w:r>
      <w:r w:rsidR="00380CFB" w:rsidRPr="00380CFB">
        <w:rPr>
          <w:vertAlign w:val="superscript"/>
        </w:rPr>
        <w:t>2</w:t>
      </w:r>
      <w:r>
        <w:t>Eine darüberhinausgehende Verordnung bedarf einer besonderen ärztlichen Begründung.</w:t>
      </w:r>
    </w:p>
    <w:p w14:paraId="1365E607" w14:textId="77777777" w:rsidR="009875AC" w:rsidRDefault="009875AC" w:rsidP="005E489C">
      <w:pPr>
        <w:ind w:left="851" w:hanging="851"/>
      </w:pPr>
    </w:p>
    <w:p w14:paraId="4736524A" w14:textId="0D2E2D4B" w:rsidR="009875AC" w:rsidRDefault="009875AC" w:rsidP="0062062D">
      <w:pPr>
        <w:ind w:left="426" w:hanging="426"/>
      </w:pPr>
      <w:r>
        <w:t>(6)</w:t>
      </w:r>
      <w:r>
        <w:tab/>
      </w:r>
      <w:r w:rsidR="00380CFB" w:rsidRPr="00380CFB">
        <w:rPr>
          <w:vertAlign w:val="superscript"/>
        </w:rPr>
        <w:t>1</w:t>
      </w:r>
      <w:r>
        <w:t>Die Aufwendungen nach Absatz 1 sind nicht beihilfefähig, wenn die pflegende Person Ehegattin, Ehegatte sowie Lebenspartnerin oder Lebenspartner nach dem Lebenspartnerschaftsgesetz, Elternteil oder Kind der pflegebedürftigen Person ist.</w:t>
      </w:r>
    </w:p>
    <w:p w14:paraId="09FFC01F" w14:textId="50745364" w:rsidR="009875AC" w:rsidRDefault="009875AC" w:rsidP="005E489C">
      <w:pPr>
        <w:ind w:left="851" w:hanging="851"/>
      </w:pPr>
    </w:p>
    <w:p w14:paraId="06717EE3" w14:textId="77777777" w:rsidR="00614E0F" w:rsidRDefault="00614E0F">
      <w:pPr>
        <w:jc w:val="left"/>
        <w:rPr>
          <w:b/>
          <w:bCs/>
        </w:rPr>
      </w:pPr>
      <w:r>
        <w:rPr>
          <w:b/>
          <w:bCs/>
        </w:rPr>
        <w:br w:type="page"/>
      </w:r>
    </w:p>
    <w:p w14:paraId="337A1392" w14:textId="27D7374E" w:rsidR="009875AC" w:rsidRPr="005E489C" w:rsidRDefault="009875AC" w:rsidP="005E489C">
      <w:pPr>
        <w:jc w:val="center"/>
        <w:rPr>
          <w:b/>
          <w:bCs/>
        </w:rPr>
      </w:pPr>
      <w:r w:rsidRPr="005E489C">
        <w:rPr>
          <w:b/>
          <w:bCs/>
        </w:rPr>
        <w:lastRenderedPageBreak/>
        <w:t>§ 18</w:t>
      </w:r>
    </w:p>
    <w:p w14:paraId="6D4D8541" w14:textId="77777777" w:rsidR="009875AC" w:rsidRPr="005E489C" w:rsidRDefault="009875AC" w:rsidP="005E489C">
      <w:pPr>
        <w:jc w:val="center"/>
        <w:rPr>
          <w:b/>
          <w:bCs/>
        </w:rPr>
      </w:pPr>
      <w:r w:rsidRPr="005E489C">
        <w:rPr>
          <w:b/>
          <w:bCs/>
        </w:rPr>
        <w:t>Außerklinische Intensivpflege</w:t>
      </w:r>
    </w:p>
    <w:p w14:paraId="51FDF7D0" w14:textId="77777777" w:rsidR="009875AC" w:rsidRDefault="009875AC" w:rsidP="009875AC"/>
    <w:p w14:paraId="2BBC7F8A" w14:textId="3F8C3CFC" w:rsidR="009875AC" w:rsidRDefault="009875AC" w:rsidP="0062062D">
      <w:pPr>
        <w:spacing w:after="120"/>
        <w:ind w:left="426" w:hanging="426"/>
      </w:pPr>
      <w:r>
        <w:t>(1)</w:t>
      </w:r>
      <w:r>
        <w:tab/>
      </w:r>
      <w:r w:rsidR="00380CFB" w:rsidRPr="00380CFB">
        <w:rPr>
          <w:vertAlign w:val="superscript"/>
        </w:rPr>
        <w:t>1</w:t>
      </w:r>
      <w:r>
        <w:t>Aufwendungen für eine ärztlich verordnete außerklinische Intensivpflege nach der Außerklinischen Intensivpflege-Richtlinie des Gemeinsamen Bundesausschusses sind beihilfefähig, wenn:</w:t>
      </w:r>
    </w:p>
    <w:p w14:paraId="79759F6E" w14:textId="77777777" w:rsidR="009875AC" w:rsidRDefault="009875AC" w:rsidP="0062062D">
      <w:pPr>
        <w:spacing w:after="120"/>
        <w:ind w:left="851" w:hanging="425"/>
      </w:pPr>
      <w:r>
        <w:t>1.</w:t>
      </w:r>
      <w:r>
        <w:tab/>
        <w:t>ein besonders hoher Bedarf an medizinischer Behandlungspflege nach § 37c Absatz 1 Satz 2 SGB V vorliegt,</w:t>
      </w:r>
    </w:p>
    <w:p w14:paraId="3072380C" w14:textId="77777777" w:rsidR="009875AC" w:rsidRDefault="009875AC" w:rsidP="0062062D">
      <w:pPr>
        <w:spacing w:after="120"/>
        <w:ind w:left="851" w:hanging="425"/>
      </w:pPr>
      <w:r>
        <w:t>2.</w:t>
      </w:r>
      <w:r>
        <w:tab/>
        <w:t>die ärztliche Verordnung von einer Ärztin oder einem Arzt ausgestellt wird, die oder der für die Versorgung dieser Personen besonders qualifiziert ist, insbesondere Fachärztinnen und Fachärzte für Innere Medizin und Pneumologie, Kinder- und Jugendmedizin, Anästhesiologie, Neurologie sowie Fachärztinnen und Fachärzte mit der Zusatzbezeichnung Intensivmedizin und</w:t>
      </w:r>
    </w:p>
    <w:p w14:paraId="3E5EDB3D" w14:textId="027D10B0" w:rsidR="009875AC" w:rsidRDefault="009875AC" w:rsidP="0062062D">
      <w:pPr>
        <w:spacing w:after="120"/>
        <w:ind w:left="851" w:hanging="425"/>
      </w:pPr>
      <w:r>
        <w:t>3.</w:t>
      </w:r>
      <w:r>
        <w:tab/>
        <w:t>die außerklinische Intensivpflege durch eine dreijährig examinierte Pflegekraft durchgeführt wird.</w:t>
      </w:r>
    </w:p>
    <w:p w14:paraId="580D8428" w14:textId="020C65DE" w:rsidR="009875AC" w:rsidRDefault="00380CFB" w:rsidP="0062062D">
      <w:pPr>
        <w:ind w:left="426"/>
      </w:pPr>
      <w:r w:rsidRPr="00380CFB">
        <w:rPr>
          <w:vertAlign w:val="superscript"/>
        </w:rPr>
        <w:t>2</w:t>
      </w:r>
      <w:r w:rsidR="009875AC">
        <w:t>Nach Ablauf von zwölf Monaten ist eine erneute ärztliche Verordnung vorzulegen.</w:t>
      </w:r>
    </w:p>
    <w:p w14:paraId="1993D9EF" w14:textId="77777777" w:rsidR="009875AC" w:rsidRDefault="009875AC" w:rsidP="005E489C">
      <w:pPr>
        <w:ind w:left="851" w:hanging="851"/>
      </w:pPr>
    </w:p>
    <w:p w14:paraId="581C72C6" w14:textId="30ACB2B7" w:rsidR="009875AC" w:rsidRDefault="009875AC" w:rsidP="0062062D">
      <w:pPr>
        <w:ind w:left="426" w:hanging="426"/>
      </w:pPr>
      <w:r>
        <w:t>(2)</w:t>
      </w:r>
      <w:r>
        <w:tab/>
      </w:r>
      <w:r w:rsidR="00380CFB" w:rsidRPr="00380CFB">
        <w:rPr>
          <w:vertAlign w:val="superscript"/>
        </w:rPr>
        <w:t>1</w:t>
      </w:r>
      <w:r>
        <w:t>Wird die außerklinische Intensivpflege in einer Einrichtung der vollstationären Pflege nach § 44 Absatz 1 erbracht, sind verbleibende Selbstbehalte nach § 44 Absatz 3 beihilfefähig.</w:t>
      </w:r>
    </w:p>
    <w:p w14:paraId="566C04AC" w14:textId="77777777" w:rsidR="009875AC" w:rsidRDefault="009875AC" w:rsidP="0062062D">
      <w:pPr>
        <w:ind w:left="426" w:hanging="426"/>
      </w:pPr>
    </w:p>
    <w:p w14:paraId="08FC2629" w14:textId="78570001" w:rsidR="009875AC" w:rsidRDefault="009875AC" w:rsidP="0062062D">
      <w:pPr>
        <w:ind w:left="426" w:hanging="426"/>
      </w:pPr>
      <w:r>
        <w:t>(3)</w:t>
      </w:r>
      <w:r>
        <w:tab/>
      </w:r>
      <w:r w:rsidR="00380CFB" w:rsidRPr="00380CFB">
        <w:rPr>
          <w:vertAlign w:val="superscript"/>
        </w:rPr>
        <w:t>1</w:t>
      </w:r>
      <w:r>
        <w:t xml:space="preserve">Die Aufwendungen sind bis zu einem Betrag in Höhe von 42 Euro pro Stunde angemessen. </w:t>
      </w:r>
      <w:r w:rsidR="00380CFB" w:rsidRPr="00380CFB">
        <w:rPr>
          <w:vertAlign w:val="superscript"/>
        </w:rPr>
        <w:t>2</w:t>
      </w:r>
      <w:r>
        <w:t>Entspricht die Höhe des in Rechnung gestellten Stunden- oder Tagessatzes einer Vergütungsvereinbarung mit einer Krankenkasse nach § 132l Absatz 5 SGB V sind die Aufwendungen abweichend von Satz 1 in dieser Höhe angemessen.</w:t>
      </w:r>
    </w:p>
    <w:p w14:paraId="4C50A70B" w14:textId="77777777" w:rsidR="009875AC" w:rsidRDefault="009875AC" w:rsidP="0062062D">
      <w:pPr>
        <w:ind w:left="426" w:hanging="426"/>
      </w:pPr>
    </w:p>
    <w:p w14:paraId="4D253B05" w14:textId="3CA81B7A" w:rsidR="009875AC" w:rsidRDefault="009875AC" w:rsidP="0062062D">
      <w:pPr>
        <w:ind w:left="426" w:hanging="426"/>
      </w:pPr>
      <w:r>
        <w:t>(4)</w:t>
      </w:r>
      <w:r>
        <w:tab/>
      </w:r>
      <w:r w:rsidR="00380CFB" w:rsidRPr="00380CFB">
        <w:rPr>
          <w:vertAlign w:val="superscript"/>
        </w:rPr>
        <w:t>1</w:t>
      </w:r>
      <w:r>
        <w:t>Wird außerklinische Intensivpflege nicht 24 Stunden am Tag erbracht, können Aufwendungen für häusliche Krankenpflege nach § 17 beihilfefähig sein.</w:t>
      </w:r>
    </w:p>
    <w:p w14:paraId="2856097B" w14:textId="77777777" w:rsidR="009875AC" w:rsidRPr="005E489C" w:rsidRDefault="009875AC" w:rsidP="005E489C">
      <w:pPr>
        <w:jc w:val="center"/>
        <w:rPr>
          <w:b/>
          <w:bCs/>
        </w:rPr>
      </w:pPr>
    </w:p>
    <w:p w14:paraId="07B68549" w14:textId="4B1D6BE2" w:rsidR="009875AC" w:rsidRPr="005E489C" w:rsidRDefault="009875AC" w:rsidP="005E489C">
      <w:pPr>
        <w:jc w:val="center"/>
        <w:rPr>
          <w:b/>
          <w:bCs/>
        </w:rPr>
      </w:pPr>
      <w:r w:rsidRPr="005E489C">
        <w:rPr>
          <w:b/>
          <w:bCs/>
        </w:rPr>
        <w:t>§ 19</w:t>
      </w:r>
    </w:p>
    <w:p w14:paraId="0023ED95" w14:textId="77777777" w:rsidR="009875AC" w:rsidRPr="005E489C" w:rsidRDefault="009875AC" w:rsidP="005E489C">
      <w:pPr>
        <w:jc w:val="center"/>
        <w:rPr>
          <w:b/>
          <w:bCs/>
        </w:rPr>
      </w:pPr>
      <w:r w:rsidRPr="005E489C">
        <w:rPr>
          <w:b/>
          <w:bCs/>
        </w:rPr>
        <w:t>Komplextherapie, sozialmedizinische Nachsorgemaßnahmen, Leistungen psychiatrischer und psychosomatischer Institutsambulanzen und Leistungen sozialpädiatrischer Zentren sowie integrierte Versorgung</w:t>
      </w:r>
    </w:p>
    <w:p w14:paraId="7D5E191C" w14:textId="77777777" w:rsidR="009875AC" w:rsidRDefault="009875AC" w:rsidP="009875AC"/>
    <w:p w14:paraId="1DF638EB" w14:textId="346D2E68" w:rsidR="009875AC" w:rsidRDefault="009875AC" w:rsidP="0062062D">
      <w:pPr>
        <w:ind w:left="426" w:hanging="426"/>
      </w:pPr>
      <w:r>
        <w:t>(1)</w:t>
      </w:r>
      <w:r>
        <w:tab/>
      </w:r>
      <w:r w:rsidR="00380CFB" w:rsidRPr="00380CFB">
        <w:rPr>
          <w:vertAlign w:val="superscript"/>
        </w:rPr>
        <w:t>1</w:t>
      </w:r>
      <w:r>
        <w:t xml:space="preserve">Aufwendungen für ärztlich verordnete Komplextherapien sind beihilfefähig, wenn die Komplextherapie nach den Vereinbarungen zwischen den Leistungserbringern mit dem Verband der Privaten Krankenversicherung e.V., mit einem Landesverband der Krankenkassen, mit einem privaten Krankenversicherungsunternehmen oder mit Sozialversicherungsträgern erbracht und abgerechnet wird. </w:t>
      </w:r>
      <w:r w:rsidR="00380CFB" w:rsidRPr="00380CFB">
        <w:rPr>
          <w:vertAlign w:val="superscript"/>
        </w:rPr>
        <w:t>2</w:t>
      </w:r>
      <w:r>
        <w:t xml:space="preserve">Ausnahmsweise sind die Aufwendungen für eine Komplextherapie auch ohne eine solche Vereinbarung beihilfefähig, wenn in vergleichbaren Einzelfällen der gesetzliche Kranken- oder Rentenversicherungsträger oder ein Unternehmen der privaten Krankenversicherung einer Kostenübernahme zugestimmt hat. </w:t>
      </w:r>
      <w:r w:rsidR="00380CFB" w:rsidRPr="00380CFB">
        <w:rPr>
          <w:vertAlign w:val="superscript"/>
        </w:rPr>
        <w:t>3</w:t>
      </w:r>
      <w:r>
        <w:t xml:space="preserve">Eine Komplextherapie ist eine aus verschiedenen, sich ergänzenden Teilen zusammengesetzte Therapie spezifischer Krankheitsbilder und wird </w:t>
      </w:r>
      <w:r>
        <w:lastRenderedPageBreak/>
        <w:t xml:space="preserve">von einem interdisziplinären Team erbracht. </w:t>
      </w:r>
      <w:r w:rsidR="00380CFB" w:rsidRPr="00380CFB">
        <w:rPr>
          <w:vertAlign w:val="superscript"/>
        </w:rPr>
        <w:t>4</w:t>
      </w:r>
      <w:r>
        <w:t xml:space="preserve">Die Mitwirkung anderer sozialtherapeutischer Berufe, insbesondere Sozialarbeiterinnen und Sozialarbeiter, ist unschädlich. </w:t>
      </w:r>
      <w:r w:rsidR="00380CFB" w:rsidRPr="00380CFB">
        <w:rPr>
          <w:vertAlign w:val="superscript"/>
        </w:rPr>
        <w:t>5</w:t>
      </w:r>
      <w:r>
        <w:t>Eine Komplextherapie umfasst auch Schulungen von Familienangehörigen.</w:t>
      </w:r>
    </w:p>
    <w:p w14:paraId="451D8FCB" w14:textId="77777777" w:rsidR="00405756" w:rsidRDefault="00405756" w:rsidP="0062062D">
      <w:pPr>
        <w:ind w:left="426" w:hanging="426"/>
      </w:pPr>
    </w:p>
    <w:p w14:paraId="60269459" w14:textId="40B997EE" w:rsidR="009875AC" w:rsidRDefault="009875AC" w:rsidP="0062062D">
      <w:pPr>
        <w:spacing w:after="120"/>
        <w:ind w:left="426" w:hanging="426"/>
      </w:pPr>
      <w:r>
        <w:t>(2)</w:t>
      </w:r>
      <w:r>
        <w:tab/>
      </w:r>
      <w:r w:rsidR="00380CFB" w:rsidRPr="00380CFB">
        <w:rPr>
          <w:vertAlign w:val="superscript"/>
        </w:rPr>
        <w:t>1</w:t>
      </w:r>
      <w:r>
        <w:t xml:space="preserve">Die Aufwendungen für eine von Ärztinnen oder Ärzten verordnete ambulante sozialmedizinische Nachsorgemaßnahme für chronisch kranke oder schwerstkranke Kinder und Jugendliche unter 14 Jahren, in besonderen Ausnahmefällen unter 18 Jahren, sind beihilfefähig. </w:t>
      </w:r>
      <w:r w:rsidR="00380CFB" w:rsidRPr="00380CFB">
        <w:rPr>
          <w:vertAlign w:val="superscript"/>
        </w:rPr>
        <w:t>2</w:t>
      </w:r>
      <w:r>
        <w:t>Voraussetzung ist, dass die sozialmedizinische Nachsorge:</w:t>
      </w:r>
    </w:p>
    <w:p w14:paraId="4315FCCA" w14:textId="77777777" w:rsidR="009875AC" w:rsidRDefault="009875AC" w:rsidP="0062062D">
      <w:pPr>
        <w:spacing w:after="120"/>
        <w:ind w:left="851" w:hanging="425"/>
      </w:pPr>
      <w:r>
        <w:t>1.</w:t>
      </w:r>
      <w:r>
        <w:tab/>
        <w:t>aus medizinischen Gründen im Anschluss an eine stationäre Maßnahme erfolgt und</w:t>
      </w:r>
    </w:p>
    <w:p w14:paraId="49CB50D9" w14:textId="7C6524C0" w:rsidR="009875AC" w:rsidRDefault="009875AC" w:rsidP="0062062D">
      <w:pPr>
        <w:spacing w:after="120"/>
        <w:ind w:left="851" w:hanging="425"/>
      </w:pPr>
      <w:r>
        <w:t>2.</w:t>
      </w:r>
      <w:r>
        <w:tab/>
        <w:t>wegen der Art, Schwere und Dauer der Erkrankung notwendig ist, um den stationären Aufenthalt zu verkürzen oder die anschließende ambulante Weiterbehandlung zu sichern.</w:t>
      </w:r>
    </w:p>
    <w:p w14:paraId="17E967C8" w14:textId="2B065809" w:rsidR="009875AC" w:rsidRDefault="00380CFB" w:rsidP="0062062D">
      <w:pPr>
        <w:ind w:left="426"/>
      </w:pPr>
      <w:r w:rsidRPr="00380CFB">
        <w:rPr>
          <w:vertAlign w:val="superscript"/>
        </w:rPr>
        <w:t>3</w:t>
      </w:r>
      <w:r w:rsidR="009875AC">
        <w:t>Die Aufwendungen sind bis zu der Höhe beihilfefähig, welche die Leistungserbringerin oder der Leistungserbringer mit den gesetzlichen Krankenkassen nach § 43 Absatz 2 SGB V vereinbart hat.</w:t>
      </w:r>
    </w:p>
    <w:p w14:paraId="703F1A0D" w14:textId="77777777" w:rsidR="009875AC" w:rsidRDefault="009875AC" w:rsidP="009875AC"/>
    <w:p w14:paraId="3FD75FFB" w14:textId="2D6C0B31" w:rsidR="009875AC" w:rsidRDefault="009875AC" w:rsidP="0062062D">
      <w:pPr>
        <w:ind w:left="426" w:hanging="426"/>
      </w:pPr>
      <w:r>
        <w:t>(3)</w:t>
      </w:r>
      <w:r>
        <w:tab/>
      </w:r>
      <w:r w:rsidR="00380CFB" w:rsidRPr="00380CFB">
        <w:rPr>
          <w:vertAlign w:val="superscript"/>
        </w:rPr>
        <w:t>1</w:t>
      </w:r>
      <w:r>
        <w:t>Aufwendungen für Leistungen psychiatrischer oder psychosomatischer Institutsambulanzen sind nach § 118 SGB V bis zur Höhe der Vergütungen beihilfefähig, wenn die Leistung nach den Vereinbarungen der Leistungserbringerinnen und der Leistungserbringer mit dem Verband der Privaten Krankenversicherung e. V., mit einem Landesverband der Krankenkassen, mit einem privaten Krankenversicherungsunternehmen oder mit den Sozialversicherungsträgern erbracht und abgerechnet wird.</w:t>
      </w:r>
    </w:p>
    <w:p w14:paraId="4489F261" w14:textId="77777777" w:rsidR="009875AC" w:rsidRDefault="009875AC" w:rsidP="0062062D">
      <w:pPr>
        <w:ind w:left="426" w:hanging="426"/>
      </w:pPr>
    </w:p>
    <w:p w14:paraId="7B24570A" w14:textId="19971B29" w:rsidR="009875AC" w:rsidRDefault="009875AC" w:rsidP="0062062D">
      <w:pPr>
        <w:ind w:left="426" w:hanging="426"/>
      </w:pPr>
      <w:r>
        <w:t>(4)</w:t>
      </w:r>
      <w:r>
        <w:tab/>
      </w:r>
      <w:r w:rsidR="00380CFB" w:rsidRPr="00380CFB">
        <w:rPr>
          <w:vertAlign w:val="superscript"/>
        </w:rPr>
        <w:t>1</w:t>
      </w:r>
      <w:r>
        <w:t xml:space="preserve">Aufwendungen für die ambulante sozialpädiatrische Behandlung von Kindern in sozialpädiatrischen Zentren, die zu einer solchen Behandlung nach § 119 Absatz 1 Satz 1 SGB V ermächtigt wurden, sind bis zu der Höhe der Vergütung beihilfefähig, wenn die Leistung nach den Vereinbarungen der Leistungserbringerinnen und der Leistungserbringer mit dem Verband der Privaten Krankenversicherung e. V., mit einem Landesverband der Krankenkassen, mit einem privaten Krankenversicherungsunternehmen oder mit den Sozialversicherungsträgern erbracht und abgerechnet wird. </w:t>
      </w:r>
      <w:r w:rsidR="00380CFB" w:rsidRPr="00380CFB">
        <w:rPr>
          <w:vertAlign w:val="superscript"/>
        </w:rPr>
        <w:t>2</w:t>
      </w:r>
      <w:r>
        <w:t>Aufwendungen für sozialpädagogische Leistungen sind nicht beihilfefähig.</w:t>
      </w:r>
    </w:p>
    <w:p w14:paraId="3C2C18BD" w14:textId="77777777" w:rsidR="009875AC" w:rsidRDefault="009875AC" w:rsidP="0062062D">
      <w:pPr>
        <w:ind w:left="426" w:hanging="426"/>
      </w:pPr>
    </w:p>
    <w:p w14:paraId="02BDD91D" w14:textId="54F9BED2" w:rsidR="009875AC" w:rsidRDefault="009875AC" w:rsidP="0062062D">
      <w:pPr>
        <w:ind w:left="426" w:hanging="426"/>
      </w:pPr>
      <w:r>
        <w:t>(5)</w:t>
      </w:r>
      <w:r>
        <w:tab/>
      </w:r>
      <w:r w:rsidR="00380CFB" w:rsidRPr="00380CFB">
        <w:rPr>
          <w:vertAlign w:val="superscript"/>
        </w:rPr>
        <w:t>1</w:t>
      </w:r>
      <w:r>
        <w:t>Aufwendungen für Leistungen, die als integrierte Versorgung erbracht und pauschal berechnet werden, sind in der Höhe der Pauschalbeträge beihilfefähig, wenn die Leistung nach den Vereinbarungen zu integrierten Versorgungsformen nach § 140a SGB V zwischen den Leistungserbringerinnen und den Leistungserbringern und den Sozialversicherungsträgern oder den Unternehmen der privaten Krankenversicherung erbracht und abgerechnet wurden.</w:t>
      </w:r>
    </w:p>
    <w:p w14:paraId="483EE7D4" w14:textId="64693843" w:rsidR="009875AC" w:rsidRDefault="009875AC" w:rsidP="009875AC"/>
    <w:p w14:paraId="00374BF2" w14:textId="77777777" w:rsidR="005E489C" w:rsidRDefault="005E489C">
      <w:pPr>
        <w:jc w:val="left"/>
      </w:pPr>
      <w:r>
        <w:br w:type="page"/>
      </w:r>
    </w:p>
    <w:p w14:paraId="305095FF" w14:textId="14EDC1FA" w:rsidR="009875AC" w:rsidRPr="00644652" w:rsidRDefault="009875AC" w:rsidP="00644652">
      <w:pPr>
        <w:jc w:val="center"/>
        <w:rPr>
          <w:b/>
          <w:bCs/>
        </w:rPr>
      </w:pPr>
      <w:r w:rsidRPr="00644652">
        <w:rPr>
          <w:b/>
          <w:bCs/>
        </w:rPr>
        <w:lastRenderedPageBreak/>
        <w:t>§ 20</w:t>
      </w:r>
    </w:p>
    <w:p w14:paraId="1E972A49" w14:textId="77777777" w:rsidR="009875AC" w:rsidRPr="00644652" w:rsidRDefault="009875AC" w:rsidP="00644652">
      <w:pPr>
        <w:jc w:val="center"/>
        <w:rPr>
          <w:b/>
          <w:bCs/>
        </w:rPr>
      </w:pPr>
      <w:r w:rsidRPr="00644652">
        <w:rPr>
          <w:b/>
          <w:bCs/>
        </w:rPr>
        <w:t>Arznei- und Verbandmittel sowie Teststreifen</w:t>
      </w:r>
    </w:p>
    <w:p w14:paraId="283DF369" w14:textId="77777777" w:rsidR="009875AC" w:rsidRDefault="009875AC" w:rsidP="009875AC"/>
    <w:p w14:paraId="50B86F84" w14:textId="4602599E" w:rsidR="009875AC" w:rsidRDefault="009875AC" w:rsidP="0062062D">
      <w:pPr>
        <w:spacing w:after="120"/>
        <w:ind w:left="426" w:hanging="426"/>
      </w:pPr>
      <w:r>
        <w:t>(1)</w:t>
      </w:r>
      <w:r>
        <w:tab/>
      </w:r>
      <w:r w:rsidR="00380CFB" w:rsidRPr="00380CFB">
        <w:rPr>
          <w:vertAlign w:val="superscript"/>
        </w:rPr>
        <w:t>1</w:t>
      </w:r>
      <w:r>
        <w:t>Beihilfefähig sind von Ärztinnen und Ärzten, Zahnärztinnen und Zahnärzten sowie Heilpraktikerinnen und Heilpraktikern aus Anlass einer Krankheit verbrauchte oder nach Art und Menge verordnete:</w:t>
      </w:r>
    </w:p>
    <w:p w14:paraId="4E9B05E0" w14:textId="77777777" w:rsidR="009875AC" w:rsidRDefault="009875AC" w:rsidP="0062062D">
      <w:pPr>
        <w:spacing w:after="120"/>
        <w:ind w:left="851" w:hanging="425"/>
      </w:pPr>
      <w:r>
        <w:t>1.</w:t>
      </w:r>
      <w:r>
        <w:tab/>
        <w:t>apothekenpflichtige Arzneimittel nach § 2 Arzneimittelgesetz,</w:t>
      </w:r>
    </w:p>
    <w:p w14:paraId="2C3D43EF" w14:textId="77777777" w:rsidR="009875AC" w:rsidRDefault="009875AC" w:rsidP="0062062D">
      <w:pPr>
        <w:spacing w:after="120"/>
        <w:ind w:left="851" w:hanging="425"/>
      </w:pPr>
      <w:r>
        <w:t>2.</w:t>
      </w:r>
      <w:r>
        <w:tab/>
        <w:t>Verbandmittel und</w:t>
      </w:r>
    </w:p>
    <w:p w14:paraId="4563EE55" w14:textId="77777777" w:rsidR="009875AC" w:rsidRDefault="009875AC" w:rsidP="0062062D">
      <w:pPr>
        <w:ind w:left="851" w:hanging="425"/>
      </w:pPr>
      <w:r>
        <w:t>3.</w:t>
      </w:r>
      <w:r>
        <w:tab/>
        <w:t>Teststreifen für Körperflüssigkeiten.</w:t>
      </w:r>
    </w:p>
    <w:p w14:paraId="25BB09CC" w14:textId="77777777" w:rsidR="009875AC" w:rsidRDefault="009875AC" w:rsidP="009875AC"/>
    <w:p w14:paraId="56A33F9B" w14:textId="6334CAA1" w:rsidR="009875AC" w:rsidRDefault="009875AC" w:rsidP="0062062D">
      <w:pPr>
        <w:spacing w:after="120"/>
        <w:ind w:left="426" w:hanging="426"/>
      </w:pPr>
      <w:r>
        <w:t>(2)</w:t>
      </w:r>
      <w:r>
        <w:tab/>
      </w:r>
      <w:r w:rsidR="00380CFB" w:rsidRPr="00380CFB">
        <w:rPr>
          <w:vertAlign w:val="superscript"/>
        </w:rPr>
        <w:t>1</w:t>
      </w:r>
      <w:r>
        <w:t>Nicht beihilfefähig sind:</w:t>
      </w:r>
    </w:p>
    <w:p w14:paraId="4FCC0349" w14:textId="77777777" w:rsidR="009875AC" w:rsidRDefault="009875AC" w:rsidP="0062062D">
      <w:pPr>
        <w:spacing w:after="120"/>
        <w:ind w:left="851" w:hanging="425"/>
      </w:pPr>
      <w:r>
        <w:t>1.</w:t>
      </w:r>
      <w:r>
        <w:tab/>
        <w:t>Stärkungsmittel und Geriatrika,</w:t>
      </w:r>
    </w:p>
    <w:p w14:paraId="60A6E986" w14:textId="77777777" w:rsidR="009875AC" w:rsidRDefault="009875AC" w:rsidP="0062062D">
      <w:pPr>
        <w:spacing w:after="120"/>
        <w:ind w:left="851" w:hanging="425"/>
      </w:pPr>
      <w:r>
        <w:t>2.</w:t>
      </w:r>
      <w:r>
        <w:tab/>
        <w:t>nicht verschreibungspflichtige Vitamin- und Mineralstoffpräparate und</w:t>
      </w:r>
    </w:p>
    <w:p w14:paraId="7E59A9FE" w14:textId="77777777" w:rsidR="009875AC" w:rsidRDefault="009875AC" w:rsidP="0062062D">
      <w:pPr>
        <w:ind w:left="851" w:hanging="425"/>
      </w:pPr>
      <w:r>
        <w:t>3.</w:t>
      </w:r>
      <w:r>
        <w:tab/>
        <w:t>Mittel zur Empfängnisregelung oder zur Potenzbeeinflussung.</w:t>
      </w:r>
    </w:p>
    <w:p w14:paraId="50DB8031" w14:textId="77777777" w:rsidR="009875AC" w:rsidRDefault="009875AC" w:rsidP="00644652">
      <w:pPr>
        <w:ind w:left="851" w:hanging="851"/>
      </w:pPr>
    </w:p>
    <w:p w14:paraId="793FC1C4" w14:textId="7B4E6038" w:rsidR="009875AC" w:rsidRDefault="009875AC" w:rsidP="0062062D">
      <w:pPr>
        <w:spacing w:after="120"/>
        <w:ind w:left="426" w:hanging="426"/>
      </w:pPr>
      <w:r>
        <w:t>(3)</w:t>
      </w:r>
      <w:r>
        <w:tab/>
      </w:r>
      <w:r w:rsidR="00380CFB" w:rsidRPr="00380CFB">
        <w:rPr>
          <w:vertAlign w:val="superscript"/>
        </w:rPr>
        <w:t>1</w:t>
      </w:r>
      <w:r>
        <w:t>Abweichend von Absatz 1 und 2 sind ausnahmsweise beihilfefähig von Ärztinnen und Ärzten, Zahnärztinnen und Zahnärzten sowie Heilpraktikerinnen und Heilpraktikern aus Anlass einer Krankheit verbrauchte oder nach Art und Menge verordnete:</w:t>
      </w:r>
    </w:p>
    <w:p w14:paraId="1DF977C3" w14:textId="77777777" w:rsidR="009875AC" w:rsidRDefault="009875AC" w:rsidP="0062062D">
      <w:pPr>
        <w:spacing w:after="120"/>
        <w:ind w:left="851" w:hanging="425"/>
      </w:pPr>
      <w:r>
        <w:t>1.</w:t>
      </w:r>
      <w:r>
        <w:tab/>
        <w:t>nicht verschreibungspflichtige Vitamin- und Mineralstoffpräparate, die in Anlage I zur Arzneimittel-Richtlinie des Gemeinsamen Bundesausschusses aufgeführt sind und zur Therapie der in dieser Anlage genannten Erkrankungen verordnet werden,</w:t>
      </w:r>
    </w:p>
    <w:p w14:paraId="06743B8D" w14:textId="77777777" w:rsidR="009875AC" w:rsidRDefault="009875AC" w:rsidP="0062062D">
      <w:pPr>
        <w:spacing w:after="120"/>
        <w:ind w:left="851" w:hanging="425"/>
      </w:pPr>
      <w:r>
        <w:t>2.</w:t>
      </w:r>
      <w:r>
        <w:tab/>
        <w:t>Mittel zur Vorbeugung gegen Rachitis und Karies bei Kindern unter drei Jahren,</w:t>
      </w:r>
    </w:p>
    <w:p w14:paraId="341D3D2E" w14:textId="77777777" w:rsidR="009875AC" w:rsidRDefault="009875AC" w:rsidP="0062062D">
      <w:pPr>
        <w:spacing w:after="120"/>
        <w:ind w:left="851" w:hanging="425"/>
      </w:pPr>
      <w:r>
        <w:t>3.</w:t>
      </w:r>
      <w:r>
        <w:tab/>
        <w:t>Stoffe und Zubereitungen aus Stoffen, die als Medizinprodukte nach dem Medizinprodukterecht zur Anwendung am oder im menschlichen Körper bestimmt, in Anlage V zur Arzneimittel-Richtlinie des Gemeinsamen Bundesausschusses aufgeführt sind und die dort genannten Maßgaben erfüllen,</w:t>
      </w:r>
    </w:p>
    <w:p w14:paraId="60C0E6F3" w14:textId="77777777" w:rsidR="009875AC" w:rsidRDefault="009875AC" w:rsidP="0062062D">
      <w:pPr>
        <w:spacing w:after="120"/>
        <w:ind w:left="851" w:hanging="425"/>
      </w:pPr>
      <w:r>
        <w:t>4.</w:t>
      </w:r>
      <w:r>
        <w:tab/>
        <w:t>Mittel zur Empfängnisregelung, soweit diese zur Behandlung einer Krankheit dienen,</w:t>
      </w:r>
    </w:p>
    <w:p w14:paraId="6368DEED" w14:textId="77777777" w:rsidR="009875AC" w:rsidRDefault="009875AC" w:rsidP="0062062D">
      <w:pPr>
        <w:spacing w:after="120"/>
        <w:ind w:left="851" w:hanging="425"/>
      </w:pPr>
      <w:r>
        <w:t>5.</w:t>
      </w:r>
      <w:r>
        <w:tab/>
        <w:t>Mittel zur Potenzbeeinflussung, soweit diese zur Behandlung einer anderen Krankheit als der erektilen Dysfunktion dienen,</w:t>
      </w:r>
    </w:p>
    <w:p w14:paraId="493D2475" w14:textId="77777777" w:rsidR="009875AC" w:rsidRDefault="009875AC" w:rsidP="0062062D">
      <w:pPr>
        <w:spacing w:after="120"/>
        <w:ind w:left="851" w:hanging="425"/>
      </w:pPr>
      <w:r>
        <w:t>6.</w:t>
      </w:r>
      <w:r>
        <w:tab/>
        <w:t>Notfallkontrazeptiva für eine Person unter 22 Jahren auch ohne ärztliche Verordnung und</w:t>
      </w:r>
    </w:p>
    <w:p w14:paraId="49AC67BB" w14:textId="77777777" w:rsidR="009875AC" w:rsidRDefault="009875AC" w:rsidP="0062062D">
      <w:pPr>
        <w:ind w:left="851" w:hanging="425"/>
      </w:pPr>
      <w:r>
        <w:t>7.</w:t>
      </w:r>
      <w:r>
        <w:tab/>
        <w:t>bilanzierte Diäten zur enteralen Ernährung nach § 31 Absatz 5 Satz 1 SGB V.</w:t>
      </w:r>
    </w:p>
    <w:p w14:paraId="761458DB" w14:textId="77777777" w:rsidR="009875AC" w:rsidRDefault="009875AC" w:rsidP="009875AC"/>
    <w:p w14:paraId="05A1C74B" w14:textId="6D7E914A" w:rsidR="009875AC" w:rsidRDefault="009875AC" w:rsidP="0062062D">
      <w:pPr>
        <w:ind w:left="426" w:hanging="426"/>
      </w:pPr>
      <w:r>
        <w:t>(4)</w:t>
      </w:r>
      <w:r>
        <w:tab/>
      </w:r>
      <w:r w:rsidR="00380CFB" w:rsidRPr="00380CFB">
        <w:rPr>
          <w:vertAlign w:val="superscript"/>
        </w:rPr>
        <w:t>1</w:t>
      </w:r>
      <w:r>
        <w:t xml:space="preserve">Aufwendungen nach den Absätzen 1 und 3, die über die verordnete Menge oder den anzuwendenden Geltungszeitraum hinausgehen oder ohne ausdrücklichen Wiederholungsvermerk der verordnenden Person erneut beschafft werden, sind nicht beihilfefähig. </w:t>
      </w:r>
      <w:r w:rsidR="00380CFB" w:rsidRPr="00380CFB">
        <w:rPr>
          <w:vertAlign w:val="superscript"/>
        </w:rPr>
        <w:t>2</w:t>
      </w:r>
      <w:r>
        <w:t>Satz 1 gilt für Dauerverordnungen entsprechend.</w:t>
      </w:r>
    </w:p>
    <w:p w14:paraId="2A6733EE" w14:textId="415527E7" w:rsidR="00644652" w:rsidRDefault="00644652">
      <w:pPr>
        <w:jc w:val="left"/>
      </w:pPr>
      <w:r>
        <w:br w:type="page"/>
      </w:r>
    </w:p>
    <w:p w14:paraId="54400754" w14:textId="77777777" w:rsidR="009875AC" w:rsidRPr="00644652" w:rsidRDefault="009875AC" w:rsidP="00644652">
      <w:pPr>
        <w:jc w:val="center"/>
        <w:rPr>
          <w:b/>
          <w:bCs/>
        </w:rPr>
      </w:pPr>
      <w:r w:rsidRPr="00644652">
        <w:rPr>
          <w:b/>
          <w:bCs/>
        </w:rPr>
        <w:lastRenderedPageBreak/>
        <w:t>§ 21</w:t>
      </w:r>
    </w:p>
    <w:p w14:paraId="37660180" w14:textId="77777777" w:rsidR="009875AC" w:rsidRPr="00644652" w:rsidRDefault="009875AC" w:rsidP="00644652">
      <w:pPr>
        <w:jc w:val="center"/>
        <w:rPr>
          <w:b/>
          <w:bCs/>
        </w:rPr>
      </w:pPr>
      <w:r w:rsidRPr="00644652">
        <w:rPr>
          <w:b/>
          <w:bCs/>
        </w:rPr>
        <w:t>Hilfsmittel, Geräte zur Selbstbehandlung und Selbstkontrolle, Körperersatzstücke sowie digitale Gesundheitsanwendungen</w:t>
      </w:r>
    </w:p>
    <w:p w14:paraId="5F545920" w14:textId="77777777" w:rsidR="009875AC" w:rsidRDefault="009875AC" w:rsidP="009875AC"/>
    <w:p w14:paraId="15FCED02" w14:textId="2B98B387" w:rsidR="009875AC" w:rsidRDefault="009875AC" w:rsidP="0062062D">
      <w:pPr>
        <w:spacing w:after="120"/>
        <w:ind w:left="426" w:hanging="425"/>
      </w:pPr>
      <w:r>
        <w:t>(1)</w:t>
      </w:r>
      <w:r>
        <w:tab/>
      </w:r>
      <w:r w:rsidR="00380CFB" w:rsidRPr="00380CFB">
        <w:rPr>
          <w:vertAlign w:val="superscript"/>
        </w:rPr>
        <w:t>1</w:t>
      </w:r>
      <w:r>
        <w:t>Beihilfefähig sind Aufwendungen für:</w:t>
      </w:r>
    </w:p>
    <w:p w14:paraId="231D1D40" w14:textId="77777777" w:rsidR="009875AC" w:rsidRDefault="009875AC" w:rsidP="0062062D">
      <w:pPr>
        <w:spacing w:after="120"/>
        <w:ind w:left="851" w:hanging="425"/>
      </w:pPr>
      <w:r>
        <w:t>1.</w:t>
      </w:r>
      <w:r>
        <w:tab/>
        <w:t>Anschaffung, Miete, Lizenzierung oder Ersatz von Hilfsmitteln, Geräten zur Selbstbehandlung und Selbstkontrolle, Körperersatzstücken sowie digitale Gesundheitsanwendungen nach Anlage 2 zu dieser Verordnung,</w:t>
      </w:r>
    </w:p>
    <w:p w14:paraId="2EF7EA95" w14:textId="77777777" w:rsidR="009875AC" w:rsidRDefault="009875AC" w:rsidP="0062062D">
      <w:pPr>
        <w:spacing w:after="120"/>
        <w:ind w:left="851" w:hanging="425"/>
      </w:pPr>
      <w:r>
        <w:t>2.</w:t>
      </w:r>
      <w:r>
        <w:tab/>
        <w:t>Unterweisung im Gebrauch der in Nummer 1 genannten Gegenstände und</w:t>
      </w:r>
    </w:p>
    <w:p w14:paraId="29644491" w14:textId="1F28AC43" w:rsidR="009875AC" w:rsidRDefault="009875AC" w:rsidP="0062062D">
      <w:pPr>
        <w:spacing w:after="120"/>
        <w:ind w:left="851" w:hanging="425"/>
      </w:pPr>
      <w:r>
        <w:t>3.</w:t>
      </w:r>
      <w:r>
        <w:tab/>
        <w:t>notwendiges und angemessenes Zubehör zu den in Nummer 1 genannten Gegenständen,</w:t>
      </w:r>
    </w:p>
    <w:p w14:paraId="06A73C3B" w14:textId="6131160D" w:rsidR="009875AC" w:rsidRDefault="009875AC" w:rsidP="0062062D">
      <w:pPr>
        <w:ind w:left="426"/>
      </w:pPr>
      <w:r>
        <w:t xml:space="preserve">wenn sie ärztlich verordnet sind. </w:t>
      </w:r>
      <w:r w:rsidR="00380CFB" w:rsidRPr="00380CFB">
        <w:rPr>
          <w:vertAlign w:val="superscript"/>
        </w:rPr>
        <w:t>2</w:t>
      </w:r>
      <w:r>
        <w:t xml:space="preserve">Digitale Gesundheitsanwendungen können auch von Psychotherapeutinnen und Psychotherapeuten verordnet werden. </w:t>
      </w:r>
      <w:r w:rsidR="00380CFB" w:rsidRPr="00380CFB">
        <w:rPr>
          <w:vertAlign w:val="superscript"/>
        </w:rPr>
        <w:t>3</w:t>
      </w:r>
      <w:r>
        <w:t>Zubehöre sind bewegliche Sachen, die als Nebensache dazu bestimmt sind, dem Zweck des Hilfsmittels zu dienen, und ohne die das Hilfsmittel nicht sachgerecht benutzt werden kann.</w:t>
      </w:r>
    </w:p>
    <w:p w14:paraId="58BE56D5" w14:textId="77777777" w:rsidR="009875AC" w:rsidRDefault="009875AC" w:rsidP="009875AC"/>
    <w:p w14:paraId="19161A73" w14:textId="3327D700" w:rsidR="009875AC" w:rsidRDefault="009875AC" w:rsidP="0062062D">
      <w:pPr>
        <w:ind w:left="426" w:hanging="426"/>
      </w:pPr>
      <w:r>
        <w:t>(2)</w:t>
      </w:r>
      <w:r>
        <w:tab/>
      </w:r>
      <w:r w:rsidR="00380CFB" w:rsidRPr="00380CFB">
        <w:rPr>
          <w:vertAlign w:val="superscript"/>
        </w:rPr>
        <w:t>1</w:t>
      </w:r>
      <w:r>
        <w:t>Reparaturen beihilfefähiger Gegenstände nach Absatz 1 sind ohne ärztliche Verordnung, jedoch höchstens bis zu dem bei einer Ersatzanschaffung beihilfefähigen Betrag, beihilfefähig.</w:t>
      </w:r>
    </w:p>
    <w:p w14:paraId="000164EE" w14:textId="77777777" w:rsidR="009875AC" w:rsidRDefault="009875AC" w:rsidP="0062062D">
      <w:pPr>
        <w:ind w:left="426" w:hanging="426"/>
      </w:pPr>
    </w:p>
    <w:p w14:paraId="5089A5F3" w14:textId="53B791C9" w:rsidR="009875AC" w:rsidRDefault="009875AC" w:rsidP="0062062D">
      <w:pPr>
        <w:ind w:left="426" w:hanging="426"/>
      </w:pPr>
      <w:r>
        <w:t>(3)</w:t>
      </w:r>
      <w:r>
        <w:tab/>
      </w:r>
      <w:r w:rsidR="00380CFB" w:rsidRPr="00380CFB">
        <w:rPr>
          <w:vertAlign w:val="superscript"/>
        </w:rPr>
        <w:t>1</w:t>
      </w:r>
      <w:r>
        <w:t xml:space="preserve">Aufwendungen für den Betrieb und Unterhalt der Gegenstände nach Absatz 1 Satz 1 Nummer 1 sind beihilfefähig. </w:t>
      </w:r>
      <w:r w:rsidR="00380CFB" w:rsidRPr="00380CFB">
        <w:rPr>
          <w:vertAlign w:val="superscript"/>
        </w:rPr>
        <w:t>2</w:t>
      </w:r>
      <w:r>
        <w:t>Für Personen ab einem Alter von 18 Jahren werden die beihilfefähigen Aufwendungen um einen Selbstbehalt in Höhe von 100 Euro je Kalenderjahr gemindert.</w:t>
      </w:r>
    </w:p>
    <w:p w14:paraId="4BB02A8D" w14:textId="77777777" w:rsidR="009875AC" w:rsidRDefault="009875AC" w:rsidP="0062062D">
      <w:pPr>
        <w:ind w:left="426" w:hanging="426"/>
      </w:pPr>
    </w:p>
    <w:p w14:paraId="405D51AB" w14:textId="22239ECA" w:rsidR="009875AC" w:rsidRDefault="009875AC" w:rsidP="0062062D">
      <w:pPr>
        <w:ind w:left="426" w:hanging="426"/>
      </w:pPr>
      <w:r>
        <w:t>(4)</w:t>
      </w:r>
      <w:r>
        <w:tab/>
      </w:r>
      <w:r w:rsidR="00380CFB" w:rsidRPr="00380CFB">
        <w:rPr>
          <w:vertAlign w:val="superscript"/>
        </w:rPr>
        <w:t>1</w:t>
      </w:r>
      <w:r>
        <w:t xml:space="preserve">Nicht beihilfefähig sind bei Gegenständen nach Absatz 1 Satz 1 Nummer 1 Aufwendungen für Pflege- und Reinigungsmittel. </w:t>
      </w:r>
      <w:r w:rsidR="00380CFB" w:rsidRPr="00380CFB">
        <w:rPr>
          <w:vertAlign w:val="superscript"/>
        </w:rPr>
        <w:t>2</w:t>
      </w:r>
      <w:r>
        <w:t xml:space="preserve">Nicht beihilfefähig sind Aufwendungen für die Anbindung der Gegenstände nach Absatz 1 Satz 1 Nummern 1 und 2 an das Internet, an ein internetfähiges Endgerät oder an eine digitale Kommunikationsinfrastruktur, durch die eine Übertragung von Daten zwischen dem Hilfsmittel und einem internetfähigen Gerät oder dem Internet ermöglicht wird. </w:t>
      </w:r>
      <w:r w:rsidR="00380CFB" w:rsidRPr="00380CFB">
        <w:rPr>
          <w:vertAlign w:val="superscript"/>
        </w:rPr>
        <w:t>3</w:t>
      </w:r>
      <w:r>
        <w:t>Ebenfalls nicht beihilfefähig sind Aufwendungen für die Hard- und Software sowie die Aufwendungen für die mobile Anbindung an das Internet oder an ein Netzwerk, um digitale Gesundheitsanwendungen nach Absatz 1 Satz 1 Nummer 1 betreiben zu können.</w:t>
      </w:r>
    </w:p>
    <w:p w14:paraId="5712DCEB" w14:textId="77777777" w:rsidR="009875AC" w:rsidRDefault="009875AC" w:rsidP="0062062D">
      <w:pPr>
        <w:ind w:left="426" w:hanging="426"/>
      </w:pPr>
    </w:p>
    <w:p w14:paraId="09B20E5F" w14:textId="4B8F69F3" w:rsidR="009875AC" w:rsidRDefault="009875AC" w:rsidP="0062062D">
      <w:pPr>
        <w:ind w:left="426" w:hanging="426"/>
      </w:pPr>
      <w:r>
        <w:t>(5)</w:t>
      </w:r>
      <w:r>
        <w:tab/>
      </w:r>
      <w:r w:rsidR="00380CFB" w:rsidRPr="00380CFB">
        <w:rPr>
          <w:vertAlign w:val="superscript"/>
        </w:rPr>
        <w:t>1</w:t>
      </w:r>
      <w:r>
        <w:t>Für Gegenstände nach Absatz 1 mit einem Rechnungsbetrag von mehr als 1 000 Euro kann die Beihilfe mit der Auflage gewährt werden, dass bei einem Wiederverkauf die Beihilfe anteilig des Wiederverkaufspreises und entsprechend des Bemessungssatzes nach § 61 zurückzuzahlen ist.</w:t>
      </w:r>
    </w:p>
    <w:p w14:paraId="0EDE14AD" w14:textId="172E4B29" w:rsidR="009C7D14" w:rsidRDefault="009C7D14">
      <w:pPr>
        <w:jc w:val="left"/>
      </w:pPr>
      <w:r>
        <w:br w:type="page"/>
      </w:r>
    </w:p>
    <w:p w14:paraId="78CBF33B" w14:textId="5547AB6D" w:rsidR="009875AC" w:rsidRDefault="009875AC" w:rsidP="0062062D">
      <w:pPr>
        <w:ind w:left="426" w:hanging="426"/>
      </w:pPr>
      <w:r>
        <w:lastRenderedPageBreak/>
        <w:t>(6)</w:t>
      </w:r>
      <w:r>
        <w:tab/>
      </w:r>
      <w:r w:rsidR="00380CFB" w:rsidRPr="00380CFB">
        <w:rPr>
          <w:vertAlign w:val="superscript"/>
        </w:rPr>
        <w:t>1</w:t>
      </w:r>
      <w:r>
        <w:t xml:space="preserve">Aufwendungen für Hilfsmittel und Geräte, die von geringem oder umstrittenem therapeutischen Nutzen sind oder die dem Bereich der allgemeinen Lebenshaltung zuzurechnen sind oder die der allgemeinen Gesundheitsvorsorge dienen, sind nicht beihilfefähig. </w:t>
      </w:r>
      <w:r w:rsidR="00380CFB" w:rsidRPr="00380CFB">
        <w:rPr>
          <w:vertAlign w:val="superscript"/>
        </w:rPr>
        <w:t>2</w:t>
      </w:r>
      <w:r>
        <w:t>Aufwendungen für Zubehör für digitale Gesundheitsanwendungen sind nicht beihilfefähig, wenn sie wie zum Beispiel Kopfhörer oder digitale Waagen der allgemeinen Lebenshaltung dienen.</w:t>
      </w:r>
    </w:p>
    <w:p w14:paraId="433F1C17" w14:textId="77777777" w:rsidR="009875AC" w:rsidRDefault="009875AC" w:rsidP="009875AC"/>
    <w:p w14:paraId="6725695B" w14:textId="56F07870" w:rsidR="009875AC" w:rsidRPr="00644652" w:rsidRDefault="009875AC" w:rsidP="00644652">
      <w:pPr>
        <w:jc w:val="center"/>
        <w:rPr>
          <w:b/>
          <w:bCs/>
        </w:rPr>
      </w:pPr>
      <w:r w:rsidRPr="00644652">
        <w:rPr>
          <w:b/>
          <w:bCs/>
        </w:rPr>
        <w:t>§ 22</w:t>
      </w:r>
    </w:p>
    <w:p w14:paraId="2147C172" w14:textId="77777777" w:rsidR="009875AC" w:rsidRPr="00644652" w:rsidRDefault="009875AC" w:rsidP="00644652">
      <w:pPr>
        <w:jc w:val="center"/>
        <w:rPr>
          <w:b/>
          <w:bCs/>
        </w:rPr>
      </w:pPr>
      <w:r w:rsidRPr="00644652">
        <w:rPr>
          <w:b/>
          <w:bCs/>
        </w:rPr>
        <w:t>Brillen und Kontaktlinsen</w:t>
      </w:r>
    </w:p>
    <w:p w14:paraId="58D4EFC7" w14:textId="77777777" w:rsidR="009875AC" w:rsidRDefault="009875AC" w:rsidP="009875AC"/>
    <w:p w14:paraId="7BFF9C6D" w14:textId="398853E8" w:rsidR="009875AC" w:rsidRDefault="009875AC" w:rsidP="0062062D">
      <w:pPr>
        <w:ind w:left="426" w:hanging="426"/>
      </w:pPr>
      <w:r>
        <w:t>(1)</w:t>
      </w:r>
      <w:r>
        <w:tab/>
      </w:r>
      <w:r w:rsidR="00380CFB" w:rsidRPr="00380CFB">
        <w:rPr>
          <w:vertAlign w:val="superscript"/>
        </w:rPr>
        <w:t>1</w:t>
      </w:r>
      <w:r>
        <w:t>Aufwendungen für Brillen und Kontaktlinsen sind nach den folgenden Absätzen beihilfefähig, wenn sie von einer Fachärztin oder einem Facharzt für Augenheilkunde oder einer Optikerin oder einem Optiker angepasst wurden.</w:t>
      </w:r>
    </w:p>
    <w:p w14:paraId="1820FA76" w14:textId="77777777" w:rsidR="009875AC" w:rsidRDefault="009875AC" w:rsidP="0062062D">
      <w:pPr>
        <w:ind w:left="426" w:hanging="426"/>
      </w:pPr>
    </w:p>
    <w:p w14:paraId="4814A66B" w14:textId="3E07C6EB" w:rsidR="009875AC" w:rsidRDefault="009875AC" w:rsidP="0062062D">
      <w:pPr>
        <w:spacing w:after="120"/>
        <w:ind w:left="426" w:hanging="426"/>
      </w:pPr>
      <w:r>
        <w:t>(2)</w:t>
      </w:r>
      <w:r>
        <w:tab/>
      </w:r>
      <w:r w:rsidR="00380CFB" w:rsidRPr="00380CFB">
        <w:rPr>
          <w:vertAlign w:val="superscript"/>
        </w:rPr>
        <w:t>1</w:t>
      </w:r>
      <w:r>
        <w:t>Aufwendungen für Lichtschutzgläser und phototrope Gläser mit einer Tönung von mindestens 25 Prozent sind nur bei den folgenden Indikationen beihilfefähig:</w:t>
      </w:r>
    </w:p>
    <w:p w14:paraId="5B41229F" w14:textId="77777777" w:rsidR="009875AC" w:rsidRDefault="009875AC" w:rsidP="0062062D">
      <w:pPr>
        <w:spacing w:after="120"/>
        <w:ind w:left="851" w:hanging="413"/>
      </w:pPr>
      <w:r>
        <w:t>1.</w:t>
      </w:r>
      <w:r>
        <w:tab/>
        <w:t>umschriebene Transparenzverluste (Trübungen) im Bereich der brechenden Medien, die zu Lichtstreuungen führen wie Hornhautnarben, Linsentrübungen, Glaskörpertrübungen,</w:t>
      </w:r>
    </w:p>
    <w:p w14:paraId="6CDA201A" w14:textId="77777777" w:rsidR="009875AC" w:rsidRDefault="009875AC" w:rsidP="0062062D">
      <w:pPr>
        <w:spacing w:after="120"/>
        <w:ind w:left="851" w:hanging="413"/>
      </w:pPr>
      <w:r>
        <w:t>2.</w:t>
      </w:r>
      <w:r>
        <w:tab/>
        <w:t>krankhafte, andauernde Pupillenerweiterungen sowie den Blendschutz herabsetzenden Substanzverluste der Iris wie Iriskolobom, Aniridie, traumatische Mydriasis, Iridodialyse,</w:t>
      </w:r>
    </w:p>
    <w:p w14:paraId="070E6655" w14:textId="77777777" w:rsidR="009875AC" w:rsidRDefault="009875AC" w:rsidP="0062062D">
      <w:pPr>
        <w:spacing w:after="120"/>
        <w:ind w:left="851" w:hanging="413"/>
      </w:pPr>
      <w:r>
        <w:t>3.</w:t>
      </w:r>
      <w:r>
        <w:tab/>
        <w:t>Fortfall der Pupillenverengung wie absolute oder reflektorische Pupillenstarre, Adie-Kehrer-Syndrom,</w:t>
      </w:r>
    </w:p>
    <w:p w14:paraId="4E78791C" w14:textId="77777777" w:rsidR="009875AC" w:rsidRDefault="009875AC" w:rsidP="0062062D">
      <w:pPr>
        <w:spacing w:after="120"/>
        <w:ind w:left="851" w:hanging="413"/>
      </w:pPr>
      <w:r>
        <w:t>4.</w:t>
      </w:r>
      <w:r>
        <w:tab/>
        <w:t>chronisch-rezidivierende Reizzustände der vorderen und mittleren Augenabschnitte oder allein der mittleren Augenabschnitte, die medikamentös nicht behebbar sind (Keratokonjunctivitis (Keratitis sicca), schwere chronische Konjunktivitis (Bindehautentzündung), Iritis, Zyklitis),</w:t>
      </w:r>
    </w:p>
    <w:p w14:paraId="7ECB03C8" w14:textId="77777777" w:rsidR="009875AC" w:rsidRDefault="009875AC" w:rsidP="0062062D">
      <w:pPr>
        <w:spacing w:after="120"/>
        <w:ind w:left="851" w:hanging="413"/>
      </w:pPr>
      <w:r>
        <w:t>5.</w:t>
      </w:r>
      <w:r>
        <w:tab/>
        <w:t>entstellende Veränderungen im Bereich der Lider und ihrer Umgebung wie Lidkolobom, Lagophthalmus, Narbenzug und Behinderung der Tränenabfuhr,</w:t>
      </w:r>
    </w:p>
    <w:p w14:paraId="4D5CFCFA" w14:textId="45C8597D" w:rsidR="009875AC" w:rsidRDefault="009875AC" w:rsidP="0062062D">
      <w:pPr>
        <w:spacing w:after="120"/>
        <w:ind w:left="851" w:hanging="413"/>
      </w:pPr>
      <w:r>
        <w:t>6.</w:t>
      </w:r>
      <w:r w:rsidR="005F2FC4">
        <w:tab/>
      </w:r>
      <w:r>
        <w:t>Ziliarneuralgie,</w:t>
      </w:r>
    </w:p>
    <w:p w14:paraId="0361DD43" w14:textId="77777777" w:rsidR="009875AC" w:rsidRDefault="009875AC" w:rsidP="0062062D">
      <w:pPr>
        <w:spacing w:after="120"/>
        <w:ind w:left="851" w:hanging="413"/>
      </w:pPr>
      <w:r>
        <w:t>7.</w:t>
      </w:r>
      <w:r>
        <w:tab/>
        <w:t>blendungsbedingende entzündliche oder degenerative Erkrankungen der Netzhaut und Aderhaut oder der Sehnerven,</w:t>
      </w:r>
    </w:p>
    <w:p w14:paraId="5C721008" w14:textId="77777777" w:rsidR="009875AC" w:rsidRDefault="009875AC" w:rsidP="0062062D">
      <w:pPr>
        <w:spacing w:after="120"/>
        <w:ind w:left="851" w:hanging="413"/>
      </w:pPr>
      <w:r>
        <w:t>8.</w:t>
      </w:r>
      <w:r>
        <w:tab/>
        <w:t>totale Farbenblindheit,</w:t>
      </w:r>
    </w:p>
    <w:p w14:paraId="1EDDE1B1" w14:textId="77777777" w:rsidR="009875AC" w:rsidRDefault="009875AC" w:rsidP="0062062D">
      <w:pPr>
        <w:spacing w:after="120"/>
        <w:ind w:left="851" w:hanging="413"/>
      </w:pPr>
      <w:r>
        <w:t>9.</w:t>
      </w:r>
      <w:r>
        <w:tab/>
        <w:t>Albinismus,</w:t>
      </w:r>
    </w:p>
    <w:p w14:paraId="41281486" w14:textId="77777777" w:rsidR="009875AC" w:rsidRDefault="009875AC" w:rsidP="0062062D">
      <w:pPr>
        <w:spacing w:after="120"/>
        <w:ind w:left="851" w:hanging="413"/>
      </w:pPr>
      <w:r>
        <w:t>10.</w:t>
      </w:r>
      <w:r>
        <w:tab/>
        <w:t>unerträgliche Blendungserscheinungen bei praktischer Blindheit,</w:t>
      </w:r>
    </w:p>
    <w:p w14:paraId="39A82EA0" w14:textId="77777777" w:rsidR="009875AC" w:rsidRDefault="009875AC" w:rsidP="0062062D">
      <w:pPr>
        <w:spacing w:after="120"/>
        <w:ind w:left="851" w:hanging="413"/>
      </w:pPr>
      <w:r>
        <w:t>11.</w:t>
      </w:r>
      <w:r>
        <w:tab/>
        <w:t>intrakranielle Erkrankungen, bei denen nach ärztlicher Erfahrung eine pathologische Blendungsempfindlichkeit besteht wie Hirnverletzungen, Hirntumore,</w:t>
      </w:r>
    </w:p>
    <w:p w14:paraId="041170B8" w14:textId="77777777" w:rsidR="009875AC" w:rsidRDefault="009875AC" w:rsidP="0062062D">
      <w:pPr>
        <w:spacing w:after="120"/>
        <w:ind w:left="851" w:hanging="413"/>
      </w:pPr>
      <w:r>
        <w:t>12.</w:t>
      </w:r>
      <w:r>
        <w:tab/>
        <w:t>Gläser ab +10 Dioptrien (dpt) wegen Vergrößerung der Eintrittspupille,</w:t>
      </w:r>
    </w:p>
    <w:p w14:paraId="2C1DE5FD" w14:textId="77777777" w:rsidR="009875AC" w:rsidRDefault="009875AC" w:rsidP="0062062D">
      <w:pPr>
        <w:spacing w:after="120"/>
        <w:ind w:left="851" w:hanging="413"/>
      </w:pPr>
      <w:r>
        <w:lastRenderedPageBreak/>
        <w:t>13.</w:t>
      </w:r>
      <w:r>
        <w:tab/>
        <w:t>als Sonderform Kantenfiltergläser (400 nm) im Rahmen einer Fotochemotherapie, als Schutz vor Ultraviolettstrahlung (UV) nach Staroperationen, wenn keine Intraokularlinse mit UV-Schutz implantiert wurde, bei Iriskolobomen oder Albinismus oder</w:t>
      </w:r>
    </w:p>
    <w:p w14:paraId="120CD5A8" w14:textId="77777777" w:rsidR="009875AC" w:rsidRDefault="009875AC" w:rsidP="0062062D">
      <w:pPr>
        <w:ind w:left="851" w:hanging="413"/>
      </w:pPr>
      <w:r>
        <w:t>14.</w:t>
      </w:r>
      <w:r>
        <w:tab/>
        <w:t>als Sonderform Kantenfiltergläser (540 bis 660 nm) bei dystrophischen Netzhauterkrankungen.</w:t>
      </w:r>
    </w:p>
    <w:p w14:paraId="116D5118" w14:textId="0BF33E1A" w:rsidR="009875AC" w:rsidRDefault="009875AC" w:rsidP="009875AC"/>
    <w:p w14:paraId="312DFF34" w14:textId="4B6704D4" w:rsidR="009875AC" w:rsidRDefault="009875AC" w:rsidP="0062062D">
      <w:pPr>
        <w:spacing w:after="120"/>
        <w:ind w:left="426" w:hanging="426"/>
      </w:pPr>
      <w:r>
        <w:t>(3)</w:t>
      </w:r>
      <w:r>
        <w:tab/>
      </w:r>
      <w:r w:rsidR="00380CFB" w:rsidRPr="00380CFB">
        <w:rPr>
          <w:vertAlign w:val="superscript"/>
        </w:rPr>
        <w:t>1</w:t>
      </w:r>
      <w:r>
        <w:t>In voller Höhe sind beihilfefähig Aufwendungen für:</w:t>
      </w:r>
    </w:p>
    <w:p w14:paraId="4CA43D50" w14:textId="77777777" w:rsidR="009875AC" w:rsidRDefault="009875AC" w:rsidP="0062062D">
      <w:pPr>
        <w:spacing w:after="120"/>
        <w:ind w:left="851" w:hanging="425"/>
      </w:pPr>
      <w:r>
        <w:t>1.</w:t>
      </w:r>
      <w:r>
        <w:tab/>
        <w:t>sphärische oder zylindrische Ein- oder Mehrstärkengläser oder Kontaktlinsen mit einem Brechwert von über ± 10 dpt,</w:t>
      </w:r>
    </w:p>
    <w:p w14:paraId="53D11495" w14:textId="77777777" w:rsidR="009875AC" w:rsidRDefault="009875AC" w:rsidP="0062062D">
      <w:pPr>
        <w:spacing w:after="120"/>
        <w:ind w:left="851" w:hanging="425"/>
      </w:pPr>
      <w:r>
        <w:t>2.</w:t>
      </w:r>
      <w:r>
        <w:tab/>
        <w:t>fachärztlich verordnete Zusatzarbeiten für die Modifikation eines Brillengestells über den allgemeinen Anpassungsbedarf hinaus wegen eines schwerwiegenden medizinischen Ausnahmenfalls aufgrund Krankheit oder anatomischer Besonderheiten,</w:t>
      </w:r>
    </w:p>
    <w:p w14:paraId="170F6EE6" w14:textId="77777777" w:rsidR="009875AC" w:rsidRDefault="009875AC" w:rsidP="0062062D">
      <w:pPr>
        <w:spacing w:after="120"/>
        <w:ind w:left="851" w:hanging="425"/>
      </w:pPr>
      <w:r>
        <w:t>3.</w:t>
      </w:r>
      <w:r>
        <w:tab/>
        <w:t>Gläser für Schulsportbrillen mit Sehschärfe für Kinder unter 18 Jahren und</w:t>
      </w:r>
    </w:p>
    <w:p w14:paraId="461E2E11" w14:textId="77777777" w:rsidR="009875AC" w:rsidRDefault="009875AC" w:rsidP="0062062D">
      <w:pPr>
        <w:ind w:left="851" w:hanging="425"/>
      </w:pPr>
      <w:r>
        <w:t>4.</w:t>
      </w:r>
      <w:r>
        <w:tab/>
        <w:t>Prismen.</w:t>
      </w:r>
    </w:p>
    <w:p w14:paraId="0EDA2B14" w14:textId="77777777" w:rsidR="009875AC" w:rsidRDefault="009875AC" w:rsidP="005F2FC4">
      <w:pPr>
        <w:ind w:left="1418" w:hanging="567"/>
      </w:pPr>
    </w:p>
    <w:p w14:paraId="62B35D21" w14:textId="5A08D212" w:rsidR="009875AC" w:rsidRDefault="009875AC" w:rsidP="0062062D">
      <w:pPr>
        <w:ind w:left="426" w:hanging="426"/>
      </w:pPr>
      <w:r>
        <w:t>(4)</w:t>
      </w:r>
      <w:r>
        <w:tab/>
      </w:r>
      <w:r w:rsidR="00380CFB" w:rsidRPr="00380CFB">
        <w:rPr>
          <w:vertAlign w:val="superscript"/>
        </w:rPr>
        <w:t>1</w:t>
      </w:r>
      <w:r>
        <w:t xml:space="preserve">Die in den Absätzen 1 und 2 genannten Aufwendungen sind nur bis zu den nachfolgend genannten Höchstbeträgen beihilfefähig. </w:t>
      </w:r>
      <w:r w:rsidR="00380CFB" w:rsidRPr="00380CFB">
        <w:rPr>
          <w:vertAlign w:val="superscript"/>
        </w:rPr>
        <w:t>2</w:t>
      </w:r>
      <w:r>
        <w:t>Die Höchstbeträge nach den Nummern 1 bis 5 dieses Absatzes umfassen alle Zusatzleistungen wie Entspiegelung, Tönung sowie die Auswahl eines Kunststoff- oder Leichtglases.</w:t>
      </w:r>
    </w:p>
    <w:p w14:paraId="7D5B3E29" w14:textId="77777777" w:rsidR="005F2FC4" w:rsidRDefault="005F2FC4" w:rsidP="005F2FC4">
      <w:pPr>
        <w:ind w:left="851" w:hanging="851"/>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6546"/>
        <w:gridCol w:w="1545"/>
      </w:tblGrid>
      <w:tr w:rsidR="005F2FC4" w14:paraId="5B1E1F90" w14:textId="77777777" w:rsidTr="0062062D">
        <w:tc>
          <w:tcPr>
            <w:tcW w:w="562" w:type="dxa"/>
          </w:tcPr>
          <w:p w14:paraId="3607C300" w14:textId="3E160DE2" w:rsidR="005F2FC4" w:rsidRPr="005F2FC4" w:rsidRDefault="005F2FC4" w:rsidP="005F2FC4">
            <w:pPr>
              <w:rPr>
                <w:sz w:val="22"/>
                <w:szCs w:val="22"/>
              </w:rPr>
            </w:pPr>
            <w:r w:rsidRPr="005F2FC4">
              <w:rPr>
                <w:sz w:val="22"/>
                <w:szCs w:val="22"/>
              </w:rPr>
              <w:t>1.</w:t>
            </w:r>
          </w:p>
        </w:tc>
        <w:tc>
          <w:tcPr>
            <w:tcW w:w="6804" w:type="dxa"/>
          </w:tcPr>
          <w:p w14:paraId="62D0A287" w14:textId="6F1F73DC" w:rsidR="005F2FC4" w:rsidRPr="005F2FC4" w:rsidRDefault="005F2FC4" w:rsidP="005F2FC4">
            <w:pPr>
              <w:rPr>
                <w:sz w:val="22"/>
                <w:szCs w:val="22"/>
              </w:rPr>
            </w:pPr>
            <w:r w:rsidRPr="005F2FC4">
              <w:rPr>
                <w:sz w:val="22"/>
                <w:szCs w:val="22"/>
              </w:rPr>
              <w:t>Brillengestell, Gestell für Schulsportbrillen für Kinder unter 18 Jahren, Gestell für Lichtschutzbrillen jeweils</w:t>
            </w:r>
          </w:p>
        </w:tc>
        <w:tc>
          <w:tcPr>
            <w:tcW w:w="1581" w:type="dxa"/>
          </w:tcPr>
          <w:p w14:paraId="78F7F27A" w14:textId="15D9F193" w:rsidR="005F2FC4" w:rsidRPr="005F2FC4" w:rsidRDefault="005F2FC4" w:rsidP="005F2FC4">
            <w:pPr>
              <w:rPr>
                <w:sz w:val="22"/>
                <w:szCs w:val="22"/>
              </w:rPr>
            </w:pPr>
            <w:r w:rsidRPr="005F2FC4">
              <w:rPr>
                <w:sz w:val="22"/>
                <w:szCs w:val="22"/>
              </w:rPr>
              <w:t xml:space="preserve">20,50 Euro </w:t>
            </w:r>
          </w:p>
        </w:tc>
      </w:tr>
      <w:tr w:rsidR="005F2FC4" w14:paraId="2DCB2FE5" w14:textId="77777777" w:rsidTr="0062062D">
        <w:tc>
          <w:tcPr>
            <w:tcW w:w="562" w:type="dxa"/>
          </w:tcPr>
          <w:p w14:paraId="6EF76E50" w14:textId="41EA3C40" w:rsidR="005F2FC4" w:rsidRPr="005F2FC4" w:rsidRDefault="005F2FC4" w:rsidP="005F2FC4">
            <w:pPr>
              <w:rPr>
                <w:sz w:val="22"/>
                <w:szCs w:val="22"/>
              </w:rPr>
            </w:pPr>
            <w:r w:rsidRPr="005F2FC4">
              <w:rPr>
                <w:sz w:val="22"/>
                <w:szCs w:val="22"/>
              </w:rPr>
              <w:t>2.</w:t>
            </w:r>
          </w:p>
        </w:tc>
        <w:tc>
          <w:tcPr>
            <w:tcW w:w="6804" w:type="dxa"/>
          </w:tcPr>
          <w:p w14:paraId="052CF15A" w14:textId="77777777" w:rsidR="005F2FC4" w:rsidRPr="005F2FC4" w:rsidRDefault="005F2FC4" w:rsidP="005F2FC4">
            <w:pPr>
              <w:rPr>
                <w:sz w:val="22"/>
                <w:szCs w:val="22"/>
              </w:rPr>
            </w:pPr>
            <w:r w:rsidRPr="005F2FC4">
              <w:rPr>
                <w:sz w:val="22"/>
                <w:szCs w:val="22"/>
              </w:rPr>
              <w:t xml:space="preserve">sphärisches oder zylindrisches Einstärkenglas oder Einstärkenkontaktlinse mit einem Brechwert von bis zu </w:t>
            </w:r>
          </w:p>
          <w:p w14:paraId="254FDA2A" w14:textId="2833CEA2" w:rsidR="005F2FC4" w:rsidRPr="005F2FC4" w:rsidRDefault="005F2FC4" w:rsidP="005F2FC4">
            <w:pPr>
              <w:rPr>
                <w:sz w:val="22"/>
                <w:szCs w:val="22"/>
              </w:rPr>
            </w:pPr>
            <w:r w:rsidRPr="005F2FC4">
              <w:rPr>
                <w:sz w:val="22"/>
                <w:szCs w:val="22"/>
              </w:rPr>
              <w:t>± 6 dpt</w:t>
            </w:r>
          </w:p>
        </w:tc>
        <w:tc>
          <w:tcPr>
            <w:tcW w:w="1581" w:type="dxa"/>
          </w:tcPr>
          <w:p w14:paraId="037154B4" w14:textId="29ABDB83" w:rsidR="005F2FC4" w:rsidRPr="005F2FC4" w:rsidRDefault="005F2FC4" w:rsidP="005F2FC4">
            <w:pPr>
              <w:rPr>
                <w:sz w:val="22"/>
                <w:szCs w:val="22"/>
              </w:rPr>
            </w:pPr>
            <w:r w:rsidRPr="005F2FC4">
              <w:rPr>
                <w:sz w:val="22"/>
                <w:szCs w:val="22"/>
              </w:rPr>
              <w:t xml:space="preserve">50 Euro </w:t>
            </w:r>
          </w:p>
        </w:tc>
      </w:tr>
      <w:tr w:rsidR="005F2FC4" w14:paraId="5FBA5C68" w14:textId="77777777" w:rsidTr="0062062D">
        <w:tc>
          <w:tcPr>
            <w:tcW w:w="562" w:type="dxa"/>
          </w:tcPr>
          <w:p w14:paraId="4A7927CF" w14:textId="010F33B6" w:rsidR="005F2FC4" w:rsidRPr="005F2FC4" w:rsidRDefault="005F2FC4" w:rsidP="005F2FC4">
            <w:pPr>
              <w:rPr>
                <w:sz w:val="22"/>
                <w:szCs w:val="22"/>
              </w:rPr>
            </w:pPr>
            <w:r w:rsidRPr="005F2FC4">
              <w:rPr>
                <w:sz w:val="22"/>
                <w:szCs w:val="22"/>
              </w:rPr>
              <w:t>3.</w:t>
            </w:r>
          </w:p>
        </w:tc>
        <w:tc>
          <w:tcPr>
            <w:tcW w:w="6804" w:type="dxa"/>
          </w:tcPr>
          <w:p w14:paraId="5E74F6FE" w14:textId="77777777" w:rsidR="005F2FC4" w:rsidRPr="005F2FC4" w:rsidRDefault="005F2FC4" w:rsidP="005F2FC4">
            <w:pPr>
              <w:rPr>
                <w:sz w:val="22"/>
                <w:szCs w:val="22"/>
              </w:rPr>
            </w:pPr>
            <w:r w:rsidRPr="005F2FC4">
              <w:rPr>
                <w:sz w:val="22"/>
                <w:szCs w:val="22"/>
              </w:rPr>
              <w:t>sphärisches oder zylindrisches Einstärkenglas oder Einstärkenkontaktlinse mit einem Brechwert von über</w:t>
            </w:r>
          </w:p>
          <w:p w14:paraId="24F8FC8E" w14:textId="1B125770" w:rsidR="005F2FC4" w:rsidRPr="005F2FC4" w:rsidRDefault="005F2FC4" w:rsidP="005F2FC4">
            <w:pPr>
              <w:rPr>
                <w:sz w:val="22"/>
                <w:szCs w:val="22"/>
              </w:rPr>
            </w:pPr>
            <w:r w:rsidRPr="005F2FC4">
              <w:rPr>
                <w:sz w:val="22"/>
                <w:szCs w:val="22"/>
              </w:rPr>
              <w:t>± 6 dpt bis zu ± 10 dpt</w:t>
            </w:r>
          </w:p>
        </w:tc>
        <w:tc>
          <w:tcPr>
            <w:tcW w:w="1581" w:type="dxa"/>
          </w:tcPr>
          <w:p w14:paraId="7EFD8A94" w14:textId="1D301940" w:rsidR="005F2FC4" w:rsidRPr="005F2FC4" w:rsidRDefault="005F2FC4" w:rsidP="005F2FC4">
            <w:pPr>
              <w:rPr>
                <w:sz w:val="22"/>
                <w:szCs w:val="22"/>
              </w:rPr>
            </w:pPr>
            <w:r w:rsidRPr="005F2FC4">
              <w:rPr>
                <w:sz w:val="22"/>
                <w:szCs w:val="22"/>
              </w:rPr>
              <w:t xml:space="preserve">75 Euro </w:t>
            </w:r>
          </w:p>
        </w:tc>
      </w:tr>
      <w:tr w:rsidR="005F2FC4" w14:paraId="26253DDC" w14:textId="77777777" w:rsidTr="0062062D">
        <w:tc>
          <w:tcPr>
            <w:tcW w:w="562" w:type="dxa"/>
          </w:tcPr>
          <w:p w14:paraId="19C43592" w14:textId="00C80952" w:rsidR="005F2FC4" w:rsidRPr="005F2FC4" w:rsidRDefault="005F2FC4" w:rsidP="005F2FC4">
            <w:pPr>
              <w:rPr>
                <w:sz w:val="22"/>
                <w:szCs w:val="22"/>
              </w:rPr>
            </w:pPr>
            <w:r w:rsidRPr="005F2FC4">
              <w:rPr>
                <w:sz w:val="22"/>
                <w:szCs w:val="22"/>
              </w:rPr>
              <w:t>4.</w:t>
            </w:r>
          </w:p>
        </w:tc>
        <w:tc>
          <w:tcPr>
            <w:tcW w:w="6804" w:type="dxa"/>
          </w:tcPr>
          <w:p w14:paraId="0D812F92" w14:textId="77777777" w:rsidR="005F2FC4" w:rsidRPr="005F2FC4" w:rsidRDefault="005F2FC4" w:rsidP="005F2FC4">
            <w:pPr>
              <w:rPr>
                <w:sz w:val="22"/>
                <w:szCs w:val="22"/>
              </w:rPr>
            </w:pPr>
            <w:r w:rsidRPr="005F2FC4">
              <w:rPr>
                <w:sz w:val="22"/>
                <w:szCs w:val="22"/>
              </w:rPr>
              <w:t xml:space="preserve">sphärisches oder zylindrisches Mehrstärkenglas oder Mehrstärkenkontaktlinse mit einem Brechwert von bis zu </w:t>
            </w:r>
          </w:p>
          <w:p w14:paraId="1747F211" w14:textId="300AAF9C" w:rsidR="005F2FC4" w:rsidRPr="005F2FC4" w:rsidRDefault="005F2FC4" w:rsidP="005F2FC4">
            <w:pPr>
              <w:rPr>
                <w:sz w:val="22"/>
                <w:szCs w:val="22"/>
              </w:rPr>
            </w:pPr>
            <w:r w:rsidRPr="005F2FC4">
              <w:rPr>
                <w:sz w:val="22"/>
                <w:szCs w:val="22"/>
              </w:rPr>
              <w:t>± 6 dpt</w:t>
            </w:r>
          </w:p>
        </w:tc>
        <w:tc>
          <w:tcPr>
            <w:tcW w:w="1581" w:type="dxa"/>
          </w:tcPr>
          <w:p w14:paraId="3E1E295A" w14:textId="7AD9DEC9" w:rsidR="005F2FC4" w:rsidRPr="005F2FC4" w:rsidRDefault="005F2FC4" w:rsidP="005F2FC4">
            <w:pPr>
              <w:rPr>
                <w:sz w:val="22"/>
                <w:szCs w:val="22"/>
              </w:rPr>
            </w:pPr>
            <w:r w:rsidRPr="005F2FC4">
              <w:rPr>
                <w:sz w:val="22"/>
                <w:szCs w:val="22"/>
              </w:rPr>
              <w:t xml:space="preserve">205 Euro </w:t>
            </w:r>
          </w:p>
        </w:tc>
      </w:tr>
      <w:tr w:rsidR="005F2FC4" w14:paraId="22344D59" w14:textId="77777777" w:rsidTr="0062062D">
        <w:tc>
          <w:tcPr>
            <w:tcW w:w="562" w:type="dxa"/>
          </w:tcPr>
          <w:p w14:paraId="3B41D21D" w14:textId="3F1C6BA0" w:rsidR="005F2FC4" w:rsidRPr="005F2FC4" w:rsidRDefault="005F2FC4" w:rsidP="005F2FC4">
            <w:pPr>
              <w:rPr>
                <w:sz w:val="22"/>
                <w:szCs w:val="22"/>
              </w:rPr>
            </w:pPr>
            <w:r w:rsidRPr="005F2FC4">
              <w:rPr>
                <w:sz w:val="22"/>
                <w:szCs w:val="22"/>
              </w:rPr>
              <w:t>5.</w:t>
            </w:r>
          </w:p>
        </w:tc>
        <w:tc>
          <w:tcPr>
            <w:tcW w:w="6804" w:type="dxa"/>
          </w:tcPr>
          <w:p w14:paraId="1713D7B3" w14:textId="77777777" w:rsidR="005F2FC4" w:rsidRPr="005F2FC4" w:rsidRDefault="005F2FC4" w:rsidP="005F2FC4">
            <w:pPr>
              <w:rPr>
                <w:sz w:val="22"/>
                <w:szCs w:val="22"/>
              </w:rPr>
            </w:pPr>
            <w:r w:rsidRPr="005F2FC4">
              <w:rPr>
                <w:sz w:val="22"/>
                <w:szCs w:val="22"/>
              </w:rPr>
              <w:t>sphärisches oder zylindrisches Mehrstärkenglas oder Mehrstärkenkontaktlinse mit einem Brechwert von über</w:t>
            </w:r>
          </w:p>
          <w:p w14:paraId="67266452" w14:textId="6F46AAF1" w:rsidR="005F2FC4" w:rsidRPr="005F2FC4" w:rsidRDefault="005F2FC4" w:rsidP="005F2FC4">
            <w:pPr>
              <w:rPr>
                <w:sz w:val="22"/>
                <w:szCs w:val="22"/>
              </w:rPr>
            </w:pPr>
            <w:r w:rsidRPr="005F2FC4">
              <w:rPr>
                <w:sz w:val="22"/>
                <w:szCs w:val="22"/>
              </w:rPr>
              <w:t>± 6 dpt bis zu ± 10 dpt</w:t>
            </w:r>
          </w:p>
        </w:tc>
        <w:tc>
          <w:tcPr>
            <w:tcW w:w="1581" w:type="dxa"/>
          </w:tcPr>
          <w:p w14:paraId="46E38A0F" w14:textId="47999948" w:rsidR="005F2FC4" w:rsidRPr="005F2FC4" w:rsidRDefault="005F2FC4" w:rsidP="005F2FC4">
            <w:pPr>
              <w:rPr>
                <w:sz w:val="22"/>
                <w:szCs w:val="22"/>
              </w:rPr>
            </w:pPr>
            <w:r w:rsidRPr="005F2FC4">
              <w:rPr>
                <w:sz w:val="22"/>
                <w:szCs w:val="22"/>
              </w:rPr>
              <w:t>230 Euro</w:t>
            </w:r>
          </w:p>
        </w:tc>
      </w:tr>
      <w:tr w:rsidR="005F2FC4" w14:paraId="65825FB2" w14:textId="77777777" w:rsidTr="0062062D">
        <w:tc>
          <w:tcPr>
            <w:tcW w:w="562" w:type="dxa"/>
          </w:tcPr>
          <w:p w14:paraId="376A4E2F" w14:textId="2FC1D348" w:rsidR="005F2FC4" w:rsidRPr="005F2FC4" w:rsidRDefault="005F2FC4" w:rsidP="005F2FC4">
            <w:pPr>
              <w:rPr>
                <w:sz w:val="22"/>
                <w:szCs w:val="22"/>
              </w:rPr>
            </w:pPr>
            <w:r w:rsidRPr="005F2FC4">
              <w:rPr>
                <w:sz w:val="22"/>
                <w:szCs w:val="22"/>
              </w:rPr>
              <w:t>6.</w:t>
            </w:r>
          </w:p>
        </w:tc>
        <w:tc>
          <w:tcPr>
            <w:tcW w:w="6804" w:type="dxa"/>
          </w:tcPr>
          <w:p w14:paraId="044643C2" w14:textId="681AED86" w:rsidR="005F2FC4" w:rsidRPr="005F2FC4" w:rsidRDefault="005F2FC4" w:rsidP="005F2FC4">
            <w:pPr>
              <w:rPr>
                <w:sz w:val="22"/>
                <w:szCs w:val="22"/>
              </w:rPr>
            </w:pPr>
            <w:r w:rsidRPr="005F2FC4">
              <w:rPr>
                <w:sz w:val="22"/>
                <w:szCs w:val="22"/>
              </w:rPr>
              <w:t>bei einem Lichtschutzglas in Verbindung mit einem Glas der Nummern 2 bis 5 zusätzlich</w:t>
            </w:r>
          </w:p>
        </w:tc>
        <w:tc>
          <w:tcPr>
            <w:tcW w:w="1581" w:type="dxa"/>
          </w:tcPr>
          <w:p w14:paraId="16A2256C" w14:textId="679985C7" w:rsidR="005F2FC4" w:rsidRPr="005F2FC4" w:rsidRDefault="005F2FC4" w:rsidP="005F2FC4">
            <w:pPr>
              <w:rPr>
                <w:sz w:val="22"/>
                <w:szCs w:val="22"/>
              </w:rPr>
            </w:pPr>
            <w:r w:rsidRPr="005F2FC4">
              <w:rPr>
                <w:sz w:val="22"/>
                <w:szCs w:val="22"/>
              </w:rPr>
              <w:t>30 Euro</w:t>
            </w:r>
          </w:p>
        </w:tc>
      </w:tr>
      <w:tr w:rsidR="005F2FC4" w14:paraId="39BAA60B" w14:textId="77777777" w:rsidTr="0062062D">
        <w:tc>
          <w:tcPr>
            <w:tcW w:w="562" w:type="dxa"/>
          </w:tcPr>
          <w:p w14:paraId="74CD08B5" w14:textId="3362C185" w:rsidR="005F2FC4" w:rsidRPr="005F2FC4" w:rsidRDefault="005F2FC4" w:rsidP="005F2FC4">
            <w:pPr>
              <w:rPr>
                <w:sz w:val="22"/>
                <w:szCs w:val="22"/>
              </w:rPr>
            </w:pPr>
            <w:r w:rsidRPr="005F2FC4">
              <w:rPr>
                <w:sz w:val="22"/>
                <w:szCs w:val="22"/>
              </w:rPr>
              <w:t xml:space="preserve">7. </w:t>
            </w:r>
          </w:p>
        </w:tc>
        <w:tc>
          <w:tcPr>
            <w:tcW w:w="6804" w:type="dxa"/>
          </w:tcPr>
          <w:p w14:paraId="78D410DF" w14:textId="6E10AC6D" w:rsidR="005F2FC4" w:rsidRPr="005F2FC4" w:rsidRDefault="005F2FC4" w:rsidP="005F2FC4">
            <w:pPr>
              <w:rPr>
                <w:sz w:val="22"/>
                <w:szCs w:val="22"/>
              </w:rPr>
            </w:pPr>
            <w:r w:rsidRPr="005F2FC4">
              <w:rPr>
                <w:sz w:val="22"/>
                <w:szCs w:val="22"/>
              </w:rPr>
              <w:t>bei einem phototropen Glas in Verbindung mit einem Glas der Nummern 2 bis 5 zusätzlich</w:t>
            </w:r>
          </w:p>
        </w:tc>
        <w:tc>
          <w:tcPr>
            <w:tcW w:w="1581" w:type="dxa"/>
          </w:tcPr>
          <w:p w14:paraId="7A98246F" w14:textId="27FCE07C" w:rsidR="005F2FC4" w:rsidRPr="005F2FC4" w:rsidRDefault="005F2FC4" w:rsidP="005F2FC4">
            <w:pPr>
              <w:rPr>
                <w:sz w:val="22"/>
                <w:szCs w:val="22"/>
              </w:rPr>
            </w:pPr>
            <w:r w:rsidRPr="005F2FC4">
              <w:rPr>
                <w:sz w:val="22"/>
                <w:szCs w:val="22"/>
              </w:rPr>
              <w:t>50 Euro</w:t>
            </w:r>
          </w:p>
        </w:tc>
      </w:tr>
      <w:tr w:rsidR="005F2FC4" w14:paraId="2C93A462" w14:textId="77777777" w:rsidTr="0062062D">
        <w:tc>
          <w:tcPr>
            <w:tcW w:w="562" w:type="dxa"/>
          </w:tcPr>
          <w:p w14:paraId="2D97537E" w14:textId="6485DEA9" w:rsidR="005F2FC4" w:rsidRPr="005F2FC4" w:rsidRDefault="005F2FC4" w:rsidP="005F2FC4">
            <w:pPr>
              <w:rPr>
                <w:sz w:val="22"/>
                <w:szCs w:val="22"/>
              </w:rPr>
            </w:pPr>
            <w:r w:rsidRPr="005F2FC4">
              <w:rPr>
                <w:sz w:val="22"/>
                <w:szCs w:val="22"/>
              </w:rPr>
              <w:t>8.</w:t>
            </w:r>
          </w:p>
        </w:tc>
        <w:tc>
          <w:tcPr>
            <w:tcW w:w="6804" w:type="dxa"/>
          </w:tcPr>
          <w:p w14:paraId="216ACBD6" w14:textId="360198CC" w:rsidR="005F2FC4" w:rsidRPr="005F2FC4" w:rsidRDefault="005F2FC4" w:rsidP="005F2FC4">
            <w:pPr>
              <w:rPr>
                <w:sz w:val="22"/>
                <w:szCs w:val="22"/>
              </w:rPr>
            </w:pPr>
            <w:r w:rsidRPr="005F2FC4">
              <w:rPr>
                <w:sz w:val="22"/>
                <w:szCs w:val="22"/>
              </w:rPr>
              <w:t>Refraktionsbestimmung je Sehhilfe</w:t>
            </w:r>
          </w:p>
        </w:tc>
        <w:tc>
          <w:tcPr>
            <w:tcW w:w="1581" w:type="dxa"/>
          </w:tcPr>
          <w:p w14:paraId="191A9A06" w14:textId="307189A0" w:rsidR="005F2FC4" w:rsidRPr="005F2FC4" w:rsidRDefault="005F2FC4" w:rsidP="005F2FC4">
            <w:pPr>
              <w:rPr>
                <w:sz w:val="22"/>
                <w:szCs w:val="22"/>
              </w:rPr>
            </w:pPr>
            <w:r w:rsidRPr="005F2FC4">
              <w:rPr>
                <w:sz w:val="22"/>
                <w:szCs w:val="22"/>
              </w:rPr>
              <w:t xml:space="preserve">13 Euro. </w:t>
            </w:r>
          </w:p>
        </w:tc>
      </w:tr>
    </w:tbl>
    <w:p w14:paraId="3B4D2B66" w14:textId="77777777" w:rsidR="005F2FC4" w:rsidRDefault="005F2FC4" w:rsidP="005F2FC4">
      <w:pPr>
        <w:ind w:left="851" w:hanging="851"/>
      </w:pPr>
    </w:p>
    <w:p w14:paraId="1CCFD316" w14:textId="77777777" w:rsidR="00614E0F" w:rsidRDefault="00614E0F">
      <w:pPr>
        <w:jc w:val="left"/>
      </w:pPr>
      <w:r>
        <w:br w:type="page"/>
      </w:r>
    </w:p>
    <w:p w14:paraId="0DB27313" w14:textId="57D252A1" w:rsidR="009875AC" w:rsidRDefault="009875AC" w:rsidP="0062062D">
      <w:pPr>
        <w:spacing w:after="120"/>
        <w:ind w:left="426" w:hanging="426"/>
      </w:pPr>
      <w:r>
        <w:lastRenderedPageBreak/>
        <w:t>(5)</w:t>
      </w:r>
      <w:r>
        <w:tab/>
      </w:r>
      <w:r w:rsidR="00380CFB" w:rsidRPr="00380CFB">
        <w:rPr>
          <w:vertAlign w:val="superscript"/>
        </w:rPr>
        <w:t>1</w:t>
      </w:r>
      <w:r>
        <w:t xml:space="preserve">Die Höchstbeträge nach Absatz 4 sind nicht anzuwenden für Brillengläser und Kontaktlinsen, die unabhängig von der Korrektur der Brechkraft therapeutischen Zwecken dienen. </w:t>
      </w:r>
      <w:r w:rsidR="00272C3C" w:rsidRPr="00272C3C">
        <w:rPr>
          <w:vertAlign w:val="superscript"/>
        </w:rPr>
        <w:t>2</w:t>
      </w:r>
      <w:r>
        <w:t xml:space="preserve">Der therapeutische Zweck muss von einer Fachärztin oder einem Facharzt für Augenheilkunde medizinisch begründet werden. </w:t>
      </w:r>
      <w:r w:rsidR="00272C3C" w:rsidRPr="00272C3C">
        <w:rPr>
          <w:vertAlign w:val="superscript"/>
        </w:rPr>
        <w:t>3</w:t>
      </w:r>
      <w:r>
        <w:t>Therapeutischen Zwecken dienen Brillengläser und Kontaktlinsen, insbesondere bei:</w:t>
      </w:r>
    </w:p>
    <w:p w14:paraId="0EB9FD50" w14:textId="2400B80A" w:rsidR="009875AC" w:rsidRDefault="009875AC" w:rsidP="0062062D">
      <w:pPr>
        <w:spacing w:after="120"/>
        <w:ind w:left="851" w:hanging="425"/>
      </w:pPr>
      <w:r>
        <w:t>1.</w:t>
      </w:r>
      <w:r>
        <w:tab/>
        <w:t>irregulären Hornhauttopographien bei oder nach Keratokonus, Keratoplastik, ausgeprägten Dystrophien oder Degenerationen aller Art, Trauma oder chirurgischem Eingriff,</w:t>
      </w:r>
    </w:p>
    <w:p w14:paraId="1037B018" w14:textId="77777777" w:rsidR="009875AC" w:rsidRDefault="009875AC" w:rsidP="0062062D">
      <w:pPr>
        <w:spacing w:after="120"/>
        <w:ind w:left="851" w:hanging="425"/>
      </w:pPr>
      <w:r>
        <w:t>2.</w:t>
      </w:r>
      <w:r>
        <w:tab/>
        <w:t>besonderen Hornhautparametern aufgrund:</w:t>
      </w:r>
    </w:p>
    <w:p w14:paraId="436B4DE1" w14:textId="77777777" w:rsidR="009875AC" w:rsidRDefault="009875AC" w:rsidP="0062062D">
      <w:pPr>
        <w:spacing w:after="120"/>
        <w:ind w:left="1276" w:hanging="425"/>
      </w:pPr>
      <w:r>
        <w:t>a)</w:t>
      </w:r>
      <w:r>
        <w:tab/>
        <w:t>einer numerischen Exzentrizität ≥ 0,8 und ≤ 0,2/oblong,</w:t>
      </w:r>
    </w:p>
    <w:p w14:paraId="06977D52" w14:textId="77777777" w:rsidR="009875AC" w:rsidRDefault="009875AC" w:rsidP="0062062D">
      <w:pPr>
        <w:spacing w:after="120"/>
        <w:ind w:left="1276" w:hanging="425"/>
      </w:pPr>
      <w:r>
        <w:t>b)</w:t>
      </w:r>
      <w:r>
        <w:tab/>
        <w:t>eines Hornhautdurchmessers bei Mikrocornea ≤ 10,5mm oder bei Makrocornea ≥ 12,5mm, oder</w:t>
      </w:r>
    </w:p>
    <w:p w14:paraId="64FBC5F7" w14:textId="4AA11838" w:rsidR="004F4AE6" w:rsidRDefault="009875AC" w:rsidP="0062062D">
      <w:pPr>
        <w:spacing w:after="120"/>
        <w:ind w:left="1276" w:hanging="425"/>
      </w:pPr>
      <w:r>
        <w:t>c)</w:t>
      </w:r>
      <w:r>
        <w:tab/>
        <w:t>von Hornhautradien ≤ 7,00mm oder ≥ 8,80mm sowie</w:t>
      </w:r>
    </w:p>
    <w:p w14:paraId="3B9F1C9A" w14:textId="77777777" w:rsidR="009875AC" w:rsidRDefault="009875AC" w:rsidP="0062062D">
      <w:pPr>
        <w:ind w:left="851" w:hanging="425"/>
      </w:pPr>
      <w:r>
        <w:t>3.</w:t>
      </w:r>
      <w:r>
        <w:tab/>
        <w:t>personenbedingten Erschwernissen, insbesondere bei ausgeprägtem Nystagmus.</w:t>
      </w:r>
    </w:p>
    <w:p w14:paraId="6832FD55" w14:textId="77777777" w:rsidR="0062062D" w:rsidRDefault="0062062D" w:rsidP="0062062D">
      <w:pPr>
        <w:ind w:left="851" w:hanging="425"/>
      </w:pPr>
    </w:p>
    <w:p w14:paraId="77528D73" w14:textId="62E21DCF" w:rsidR="009875AC" w:rsidRDefault="009875AC" w:rsidP="0062062D">
      <w:pPr>
        <w:ind w:left="426" w:hanging="426"/>
      </w:pPr>
      <w:r>
        <w:t>(6)</w:t>
      </w:r>
      <w:r>
        <w:tab/>
      </w:r>
      <w:r w:rsidR="00272C3C" w:rsidRPr="00272C3C">
        <w:rPr>
          <w:vertAlign w:val="superscript"/>
        </w:rPr>
        <w:t>1</w:t>
      </w:r>
      <w:r>
        <w:t xml:space="preserve">Aufwendungen für die Mehrfachbeschaffung von gleichen Brillen oder gleichen Kontaktlinsen sowie von Brille neben Kontaktlinsen oder Kontaktlinsen neben Brille sind nur beihilfefähig, wenn die Mehrfachbeschaffung von einer Fachärztin oder einem Facharzt für Augenheilkunde medizinisch begründet ist. </w:t>
      </w:r>
      <w:r w:rsidR="00272C3C" w:rsidRPr="00272C3C">
        <w:rPr>
          <w:vertAlign w:val="superscript"/>
        </w:rPr>
        <w:t>2</w:t>
      </w:r>
      <w:r>
        <w:t xml:space="preserve">Es sind entweder die Aufwendungen für Mehrstärkengläser oder die Aufwendungen für Einstärkengläser beihilfefähig. </w:t>
      </w:r>
      <w:r w:rsidR="00272C3C" w:rsidRPr="00272C3C">
        <w:rPr>
          <w:vertAlign w:val="superscript"/>
        </w:rPr>
        <w:t>3</w:t>
      </w:r>
      <w:r>
        <w:t xml:space="preserve">Aufwendungen für eine Beschaffung von phototropen Gläsern neben Lichtschutzgläsern mit einer Tönung von mindestens 25 Prozent sind nicht beihilfefähig. </w:t>
      </w:r>
      <w:r w:rsidR="00272C3C" w:rsidRPr="00272C3C">
        <w:rPr>
          <w:vertAlign w:val="superscript"/>
        </w:rPr>
        <w:t>4</w:t>
      </w:r>
      <w:r>
        <w:t>Aufwendungen für eine Beschaffung von Gläsern ohne Tönung oder einer Tönung von unter 25 Prozent neben phototropen Gläsern mit einer Tönung von mindestens 25 Prozent sind nicht beihilfefähig.</w:t>
      </w:r>
    </w:p>
    <w:p w14:paraId="35095F40" w14:textId="77777777" w:rsidR="009875AC" w:rsidRDefault="009875AC" w:rsidP="009875AC"/>
    <w:p w14:paraId="4397F86F" w14:textId="381B264C" w:rsidR="009875AC" w:rsidRDefault="009875AC" w:rsidP="0062062D">
      <w:pPr>
        <w:ind w:left="426" w:hanging="426"/>
      </w:pPr>
      <w:r>
        <w:t>(7)</w:t>
      </w:r>
      <w:r>
        <w:tab/>
      </w:r>
      <w:r w:rsidR="00272C3C" w:rsidRPr="00272C3C">
        <w:rPr>
          <w:vertAlign w:val="superscript"/>
        </w:rPr>
        <w:t>1</w:t>
      </w:r>
      <w:r>
        <w:t xml:space="preserve">Aufwendungen für ein Brillengestell, für Brillengläser und für Kontaktlinsen sind nur beihilfefähig, wenn seit der letzten Beschaffung drei Jahre vergangen sind oder vor Ablauf dieses Zeitraums die erneute Beschaffung notwendig ist, weil sich die Refraktion (Brechkraft) geändert hat, oder die bisherige Sehhilfe unbrauchbar geworden ist. </w:t>
      </w:r>
      <w:r w:rsidR="00272C3C" w:rsidRPr="00272C3C">
        <w:rPr>
          <w:sz w:val="20"/>
          <w:szCs w:val="20"/>
          <w:vertAlign w:val="superscript"/>
        </w:rPr>
        <w:t>2</w:t>
      </w:r>
      <w:r>
        <w:t xml:space="preserve">Dies gilt nicht für therapeutische Brillengläser und Kontaktlinsen nach Absatz 5. </w:t>
      </w:r>
      <w:r w:rsidR="00272C3C" w:rsidRPr="00272C3C">
        <w:rPr>
          <w:vertAlign w:val="superscript"/>
        </w:rPr>
        <w:t>3</w:t>
      </w:r>
      <w:r>
        <w:t xml:space="preserve">Bei Änderung der Brechkraft beginnt der Dreijahreszeitraum von neuem. </w:t>
      </w:r>
      <w:r w:rsidR="00272C3C" w:rsidRPr="00272C3C">
        <w:rPr>
          <w:vertAlign w:val="superscript"/>
        </w:rPr>
        <w:t>4</w:t>
      </w:r>
      <w:r>
        <w:t xml:space="preserve">Aufwendungen für Kontaktlinsen mit einem Brechwert von bis zu ± 10 dpt sind bis zum Erreichen des jeweiligen Höchstbetrags nach Absatz 4 Nummern 2 bis 5 angemessen. </w:t>
      </w:r>
      <w:r w:rsidR="00272C3C" w:rsidRPr="00272C3C">
        <w:rPr>
          <w:vertAlign w:val="superscript"/>
        </w:rPr>
        <w:t>5</w:t>
      </w:r>
      <w:r>
        <w:t xml:space="preserve">Der Höchstbetrag kann innerhalb eines Zeitraums von drei Jahren nur einmal erreicht werden. </w:t>
      </w:r>
      <w:r w:rsidR="00272C3C" w:rsidRPr="00272C3C">
        <w:rPr>
          <w:vertAlign w:val="superscript"/>
        </w:rPr>
        <w:t>6</w:t>
      </w:r>
      <w:r>
        <w:t>Bei Änderung der Brechkraft beginnt der Dreijahreszeitraum von Neuem.</w:t>
      </w:r>
    </w:p>
    <w:p w14:paraId="3822A087" w14:textId="77777777" w:rsidR="009875AC" w:rsidRDefault="009875AC" w:rsidP="0062062D">
      <w:pPr>
        <w:ind w:left="426" w:hanging="426"/>
      </w:pPr>
    </w:p>
    <w:p w14:paraId="23752B98" w14:textId="77777777" w:rsidR="009875AC" w:rsidRDefault="009875AC" w:rsidP="0062062D">
      <w:pPr>
        <w:ind w:left="426" w:hanging="426"/>
      </w:pPr>
      <w:r>
        <w:t>(8)</w:t>
      </w:r>
      <w:r>
        <w:tab/>
        <w:t>Orthokeratologische Kontaktlinsen sind nicht beihilfefähig.</w:t>
      </w:r>
    </w:p>
    <w:p w14:paraId="611623CF" w14:textId="0F80F63B" w:rsidR="009875AC" w:rsidRDefault="009875AC" w:rsidP="009875AC"/>
    <w:p w14:paraId="6DE366D0" w14:textId="77777777" w:rsidR="00396EEA" w:rsidRDefault="00396EEA">
      <w:pPr>
        <w:jc w:val="left"/>
        <w:rPr>
          <w:b/>
          <w:bCs/>
        </w:rPr>
      </w:pPr>
      <w:r>
        <w:rPr>
          <w:b/>
          <w:bCs/>
        </w:rPr>
        <w:br w:type="page"/>
      </w:r>
    </w:p>
    <w:p w14:paraId="2968A1E1" w14:textId="1AA2AD69" w:rsidR="009875AC" w:rsidRPr="00995A7B" w:rsidRDefault="009875AC" w:rsidP="00995A7B">
      <w:pPr>
        <w:jc w:val="center"/>
        <w:rPr>
          <w:b/>
          <w:bCs/>
        </w:rPr>
      </w:pPr>
      <w:r w:rsidRPr="00995A7B">
        <w:rPr>
          <w:b/>
          <w:bCs/>
        </w:rPr>
        <w:lastRenderedPageBreak/>
        <w:t>§ 23</w:t>
      </w:r>
    </w:p>
    <w:p w14:paraId="2E16FADF" w14:textId="77777777" w:rsidR="009875AC" w:rsidRPr="00995A7B" w:rsidRDefault="009875AC" w:rsidP="00995A7B">
      <w:pPr>
        <w:jc w:val="center"/>
        <w:rPr>
          <w:b/>
          <w:bCs/>
        </w:rPr>
      </w:pPr>
      <w:r w:rsidRPr="00995A7B">
        <w:rPr>
          <w:b/>
          <w:bCs/>
        </w:rPr>
        <w:t>Familien- und Haushaltshilfe</w:t>
      </w:r>
    </w:p>
    <w:p w14:paraId="42A31773" w14:textId="77777777" w:rsidR="009875AC" w:rsidRDefault="009875AC" w:rsidP="009875AC"/>
    <w:p w14:paraId="05C779D6" w14:textId="2D0BCECB" w:rsidR="009875AC" w:rsidRDefault="009875AC" w:rsidP="0062062D">
      <w:pPr>
        <w:spacing w:after="120"/>
        <w:ind w:left="426" w:hanging="426"/>
      </w:pPr>
      <w:r>
        <w:t>(1)</w:t>
      </w:r>
      <w:r>
        <w:tab/>
      </w:r>
      <w:r w:rsidR="004F4198" w:rsidRPr="004F4198">
        <w:rPr>
          <w:vertAlign w:val="superscript"/>
        </w:rPr>
        <w:t>1</w:t>
      </w:r>
      <w:r>
        <w:t>Beihilfefähig sind Aufwendungen für eine Familien- und Haushaltshilfe, wenn:</w:t>
      </w:r>
    </w:p>
    <w:p w14:paraId="12F267A1" w14:textId="077C2385" w:rsidR="009875AC" w:rsidRDefault="009875AC" w:rsidP="0062062D">
      <w:pPr>
        <w:spacing w:after="120"/>
        <w:ind w:left="851" w:hanging="425"/>
      </w:pPr>
      <w:r>
        <w:t>1.</w:t>
      </w:r>
      <w:r>
        <w:tab/>
        <w:t>die sonst den Haushalt allein oder überwiegend führende beihilfeberechtigte oder</w:t>
      </w:r>
      <w:r w:rsidR="004F4AE6">
        <w:t xml:space="preserve"> </w:t>
      </w:r>
      <w:r>
        <w:t>berücksichtigungsfähige Person:</w:t>
      </w:r>
    </w:p>
    <w:p w14:paraId="787E4C13" w14:textId="77777777" w:rsidR="009875AC" w:rsidRDefault="009875AC" w:rsidP="0062062D">
      <w:pPr>
        <w:spacing w:after="120"/>
        <w:ind w:left="1276" w:hanging="422"/>
      </w:pPr>
      <w:r>
        <w:t>a)</w:t>
      </w:r>
      <w:r>
        <w:tab/>
        <w:t>wegen außerhäuslicher Unterbringung aufgrund Krankheit, Anschlussheil-, Sucht- oder Rehabilitationsbehandlung, Kur, Schwangerschaft und Geburt oder Pflege nach den §§ 25, 27, 28, 31 Absatz 2, §§ 32 bis 36, 44 und 50,</w:t>
      </w:r>
    </w:p>
    <w:p w14:paraId="203964C6" w14:textId="77777777" w:rsidR="009875AC" w:rsidRDefault="009875AC" w:rsidP="0062062D">
      <w:pPr>
        <w:spacing w:after="120"/>
        <w:ind w:left="1276" w:hanging="422"/>
      </w:pPr>
      <w:r>
        <w:t>b)</w:t>
      </w:r>
      <w:r>
        <w:tab/>
        <w:t>wegen ihrer notwendigen langfristigen häuslichen Bettlägerigkeit,</w:t>
      </w:r>
    </w:p>
    <w:p w14:paraId="54DBBABF" w14:textId="77777777" w:rsidR="009875AC" w:rsidRDefault="009875AC" w:rsidP="0062062D">
      <w:pPr>
        <w:spacing w:after="120"/>
        <w:ind w:left="1276" w:hanging="422"/>
      </w:pPr>
      <w:r>
        <w:t>c)</w:t>
      </w:r>
      <w:r>
        <w:tab/>
        <w:t>wegen langfristiger krankheitsbedingter Unfähigkeit zur Verrichtung der häuslichen Tätigkeiten oder</w:t>
      </w:r>
    </w:p>
    <w:p w14:paraId="0C9821C8" w14:textId="77777777" w:rsidR="009875AC" w:rsidRDefault="009875AC" w:rsidP="0062062D">
      <w:pPr>
        <w:spacing w:after="120"/>
        <w:ind w:left="1276" w:hanging="422"/>
      </w:pPr>
      <w:r>
        <w:t>d)</w:t>
      </w:r>
      <w:r>
        <w:tab/>
        <w:t>als medizinisch notwendige Begleitperson eines stationär aufgenommenen Kindes den Haushalt nicht weiterführen kann,</w:t>
      </w:r>
    </w:p>
    <w:p w14:paraId="248FB081" w14:textId="77777777" w:rsidR="009875AC" w:rsidRDefault="009875AC" w:rsidP="0062062D">
      <w:pPr>
        <w:spacing w:after="120"/>
        <w:ind w:left="851" w:hanging="425"/>
      </w:pPr>
      <w:r>
        <w:t>2.</w:t>
      </w:r>
      <w:r>
        <w:tab/>
        <w:t>im Haushalt mindestens ein berücksichtigungsfähiges Kind unter 15 Jahren verbleibt und</w:t>
      </w:r>
    </w:p>
    <w:p w14:paraId="5457091E" w14:textId="77777777" w:rsidR="009875AC" w:rsidRDefault="009875AC" w:rsidP="0062062D">
      <w:pPr>
        <w:ind w:left="851" w:hanging="425"/>
      </w:pPr>
      <w:r>
        <w:t>3.</w:t>
      </w:r>
      <w:r>
        <w:tab/>
        <w:t>keine andere im Haushalt lebende Person den Haushalt, gegebenenfalls auch an einzelnen Tagen, weiterführen kann.</w:t>
      </w:r>
    </w:p>
    <w:p w14:paraId="2A059C8A" w14:textId="77777777" w:rsidR="009875AC" w:rsidRDefault="009875AC" w:rsidP="009875AC"/>
    <w:p w14:paraId="34532F67" w14:textId="2988E84D" w:rsidR="009875AC" w:rsidRDefault="004F4198" w:rsidP="0062062D">
      <w:pPr>
        <w:ind w:left="426"/>
      </w:pPr>
      <w:r w:rsidRPr="004F4198">
        <w:rPr>
          <w:vertAlign w:val="superscript"/>
        </w:rPr>
        <w:t>2</w:t>
      </w:r>
      <w:r w:rsidR="009875AC">
        <w:t xml:space="preserve">Aufwendungen für eine Familien- und Haushaltshilfe nach Satz 1 Nummer 1 Buchstaben b und c sind abweichend von Satz 1 Nummer 2 nur beihilfefähig, wenn ein Kind unter zwölf Jahren im Haushalt verbleibt. </w:t>
      </w:r>
      <w:r w:rsidRPr="004F4198">
        <w:rPr>
          <w:vertAlign w:val="superscript"/>
        </w:rPr>
        <w:t>3</w:t>
      </w:r>
      <w:r w:rsidR="009875AC">
        <w:t>In diesem Fall sind Aufwendungen für eine Familien- und Haushaltshilfe erst ab Beginn der vierten Woche beihilfefähig.</w:t>
      </w:r>
    </w:p>
    <w:p w14:paraId="764E5104" w14:textId="77777777" w:rsidR="009875AC" w:rsidRDefault="009875AC" w:rsidP="009875AC"/>
    <w:p w14:paraId="3586F50C" w14:textId="56809EC3" w:rsidR="009875AC" w:rsidRDefault="009875AC" w:rsidP="0062062D">
      <w:pPr>
        <w:ind w:left="426" w:hanging="426"/>
      </w:pPr>
      <w:r>
        <w:t>(2)</w:t>
      </w:r>
      <w:r>
        <w:tab/>
      </w:r>
      <w:r w:rsidR="004F4198" w:rsidRPr="004F4198">
        <w:rPr>
          <w:vertAlign w:val="superscript"/>
        </w:rPr>
        <w:t>1</w:t>
      </w:r>
      <w:r>
        <w:t xml:space="preserve">Aufwendungen für eine Familien- und Haushaltshilfe sind nach Beendigung der außerhäuslichen Unterbringung nach Absatz 1 Satz 1 Nummer 1 Buchstabe a für bis zu sieben weiteren Tagen beihilfefähig. </w:t>
      </w:r>
      <w:r w:rsidR="004F4198" w:rsidRPr="004F4198">
        <w:rPr>
          <w:vertAlign w:val="superscript"/>
        </w:rPr>
        <w:t>2</w:t>
      </w:r>
      <w:r>
        <w:t>In ärztlich begründeten Fällen kann diese Zeitdauer auf insgesamt bis zu 21 Tagen verlängert werden.</w:t>
      </w:r>
    </w:p>
    <w:p w14:paraId="1573AB19" w14:textId="77777777" w:rsidR="009875AC" w:rsidRDefault="009875AC" w:rsidP="0062062D">
      <w:pPr>
        <w:ind w:left="426" w:hanging="426"/>
      </w:pPr>
    </w:p>
    <w:p w14:paraId="11779A7A" w14:textId="7D977085" w:rsidR="009875AC" w:rsidRDefault="009875AC" w:rsidP="0062062D">
      <w:pPr>
        <w:ind w:left="426" w:hanging="426"/>
      </w:pPr>
      <w:r>
        <w:t>(3)</w:t>
      </w:r>
      <w:r>
        <w:tab/>
      </w:r>
      <w:r w:rsidR="004F4198" w:rsidRPr="004F4198">
        <w:rPr>
          <w:vertAlign w:val="superscript"/>
        </w:rPr>
        <w:t>1</w:t>
      </w:r>
      <w:r>
        <w:t xml:space="preserve">Sind die in Absatz 1 genannten Voraussetzungen erfüllt, gilt eine Familien- und Haushaltshilfe für bis zu zwölf Stunden pro Tag als angemessen. </w:t>
      </w:r>
      <w:r w:rsidR="004F4198" w:rsidRPr="004F4198">
        <w:rPr>
          <w:vertAlign w:val="superscript"/>
        </w:rPr>
        <w:t>2</w:t>
      </w:r>
      <w:r>
        <w:t>Mit ärztlicher Begründung kann ein Zeitbedarf von bis zu 24 Stunden pro Tag als angemessen angesehen werden.</w:t>
      </w:r>
    </w:p>
    <w:p w14:paraId="346DFD3B" w14:textId="77777777" w:rsidR="009875AC" w:rsidRDefault="009875AC" w:rsidP="009875AC"/>
    <w:p w14:paraId="4C911386" w14:textId="35C4A3FD" w:rsidR="009875AC" w:rsidRDefault="009875AC" w:rsidP="0062062D">
      <w:pPr>
        <w:spacing w:after="120"/>
        <w:ind w:left="426" w:hanging="426"/>
      </w:pPr>
      <w:r>
        <w:t>(4)</w:t>
      </w:r>
      <w:r>
        <w:tab/>
      </w:r>
      <w:r w:rsidR="004F4198" w:rsidRPr="004F4198">
        <w:rPr>
          <w:vertAlign w:val="superscript"/>
        </w:rPr>
        <w:t>1</w:t>
      </w:r>
      <w:r>
        <w:t>Als angemessen gelten pro Stunde Aufwendungen in Höhe von:</w:t>
      </w:r>
    </w:p>
    <w:p w14:paraId="74A6CA6D" w14:textId="77777777" w:rsidR="009875AC" w:rsidRDefault="009875AC" w:rsidP="0062062D">
      <w:pPr>
        <w:spacing w:after="120"/>
        <w:ind w:left="851" w:hanging="413"/>
      </w:pPr>
      <w:r>
        <w:t>1.</w:t>
      </w:r>
      <w:r>
        <w:tab/>
        <w:t>0,8 Prozent der Bezugsgröße nach § 18 des Vierten Buches Sozialgesetzbuch (SGB IV), für hauptberufliche Pflegekräfte und</w:t>
      </w:r>
    </w:p>
    <w:p w14:paraId="3EFB2BA2" w14:textId="11AF1E63" w:rsidR="009875AC" w:rsidRDefault="009875AC" w:rsidP="0062062D">
      <w:pPr>
        <w:spacing w:after="120"/>
        <w:ind w:left="851" w:hanging="413"/>
      </w:pPr>
      <w:r>
        <w:t>2.</w:t>
      </w:r>
      <w:r>
        <w:tab/>
        <w:t>0,4 Prozent der Bezugsgröße nach § 18 SGB IV für nebenberufliche Pflegekräfte.</w:t>
      </w:r>
    </w:p>
    <w:p w14:paraId="44C5B0EE" w14:textId="068C6652" w:rsidR="009875AC" w:rsidRDefault="004F4198" w:rsidP="0062062D">
      <w:pPr>
        <w:ind w:left="426"/>
      </w:pPr>
      <w:r w:rsidRPr="004F4198">
        <w:rPr>
          <w:vertAlign w:val="superscript"/>
        </w:rPr>
        <w:t>2</w:t>
      </w:r>
      <w:r w:rsidR="009875AC">
        <w:t xml:space="preserve">Der Betrag wird anteilig je Kalendermonat berechnet und anschließend auf volle Euro aufgerundet. </w:t>
      </w:r>
      <w:r w:rsidRPr="004F4198">
        <w:rPr>
          <w:vertAlign w:val="superscript"/>
        </w:rPr>
        <w:t>3</w:t>
      </w:r>
      <w:r w:rsidR="009875AC">
        <w:t>Wird die Familien- und Haushaltshilfe durch Geschwister oder Schwiegerkinder der beihilfeberechtigen oder berücksichtigungsfähigen Person in deren Haushalt durchgeführt, sind Aufwendungen nach Satz 1 Nummer 2 beihilfefähig.</w:t>
      </w:r>
    </w:p>
    <w:p w14:paraId="717D3F62" w14:textId="533E1B00" w:rsidR="009875AC" w:rsidRDefault="009875AC" w:rsidP="0062062D">
      <w:pPr>
        <w:ind w:left="426" w:hanging="426"/>
      </w:pPr>
      <w:r>
        <w:lastRenderedPageBreak/>
        <w:t>(5)</w:t>
      </w:r>
      <w:r>
        <w:tab/>
      </w:r>
      <w:r w:rsidR="004F4198" w:rsidRPr="004F4198">
        <w:rPr>
          <w:vertAlign w:val="superscript"/>
        </w:rPr>
        <w:t>1</w:t>
      </w:r>
      <w:r>
        <w:t>Aufwendungen für die Unterbringung von Kindern unter zwölf Jahren in einem Heim oder in einem fremden Haushalt sind nach Absatz 4 Satz 1 Nummer 1 beihilfefähig, wenn und soweit die Voraussetzungen für eine Familien- und Haushaltshilfe nach den Absätzen 1 und 2 vorliegen.</w:t>
      </w:r>
    </w:p>
    <w:p w14:paraId="6CF58A1C" w14:textId="77777777" w:rsidR="009875AC" w:rsidRDefault="009875AC" w:rsidP="0062062D">
      <w:pPr>
        <w:ind w:left="426" w:hanging="426"/>
      </w:pPr>
    </w:p>
    <w:p w14:paraId="22C04996" w14:textId="315B764E" w:rsidR="009875AC" w:rsidRDefault="009875AC" w:rsidP="0062062D">
      <w:pPr>
        <w:ind w:left="426" w:hanging="426"/>
      </w:pPr>
      <w:r>
        <w:t>(6)</w:t>
      </w:r>
      <w:r>
        <w:tab/>
      </w:r>
      <w:r w:rsidR="004F4198" w:rsidRPr="004F4198">
        <w:rPr>
          <w:vertAlign w:val="superscript"/>
        </w:rPr>
        <w:t>1</w:t>
      </w:r>
      <w:r>
        <w:t xml:space="preserve">Wird die Familien- und Haushaltshilfe von Großeltern, Eltern, Kindern, der Ehegattin, dem Ehegatten oder der Lebenspartnerin oder dem Lebenspartner nach dem Lebenspartnerschaftsgesetz der beihilfeberechtigten oder berücksichtigungsfähigen Person erbracht, sind dabei entstandene Aufwendungen nicht beihilfefähig. </w:t>
      </w:r>
      <w:r w:rsidR="004F4198" w:rsidRPr="004F4198">
        <w:rPr>
          <w:vertAlign w:val="superscript"/>
        </w:rPr>
        <w:t>2</w:t>
      </w:r>
      <w:r>
        <w:t>Wird ein Kind in einem Haushalt der in Satz 1 genannten Personen untergebracht, sind die dabei entstandenen Aufwendungen nicht beihilfefähig.</w:t>
      </w:r>
    </w:p>
    <w:p w14:paraId="45D3CB3F" w14:textId="77777777" w:rsidR="009875AC" w:rsidRDefault="009875AC" w:rsidP="009875AC"/>
    <w:p w14:paraId="6928FBDD" w14:textId="47EC3951" w:rsidR="009875AC" w:rsidRPr="00194E65" w:rsidRDefault="009875AC" w:rsidP="00194E65">
      <w:pPr>
        <w:jc w:val="center"/>
        <w:rPr>
          <w:b/>
          <w:bCs/>
        </w:rPr>
      </w:pPr>
      <w:r w:rsidRPr="00194E65">
        <w:rPr>
          <w:b/>
          <w:bCs/>
        </w:rPr>
        <w:t>§ 24</w:t>
      </w:r>
    </w:p>
    <w:p w14:paraId="64532E2A" w14:textId="77777777" w:rsidR="009875AC" w:rsidRPr="00194E65" w:rsidRDefault="009875AC" w:rsidP="00194E65">
      <w:pPr>
        <w:jc w:val="center"/>
        <w:rPr>
          <w:b/>
          <w:bCs/>
        </w:rPr>
      </w:pPr>
      <w:r w:rsidRPr="00194E65">
        <w:rPr>
          <w:b/>
          <w:bCs/>
        </w:rPr>
        <w:t>Fahrtkosten</w:t>
      </w:r>
    </w:p>
    <w:p w14:paraId="661EFC23" w14:textId="77777777" w:rsidR="009875AC" w:rsidRDefault="009875AC" w:rsidP="009875AC"/>
    <w:p w14:paraId="37C37249" w14:textId="1CD65E83" w:rsidR="009875AC" w:rsidRDefault="009875AC" w:rsidP="0062062D">
      <w:pPr>
        <w:spacing w:after="120"/>
        <w:ind w:left="426" w:hanging="426"/>
      </w:pPr>
      <w:r>
        <w:t>(1)</w:t>
      </w:r>
      <w:r>
        <w:tab/>
      </w:r>
      <w:r w:rsidR="004F4198" w:rsidRPr="004F4198">
        <w:rPr>
          <w:vertAlign w:val="superscript"/>
        </w:rPr>
        <w:t>1</w:t>
      </w:r>
      <w:r>
        <w:t>Beihilfefähig sind Aufwendungen für die Beförderung von Personen und Gepäck sowie für eine medizinisch notwendige Begleitperson:</w:t>
      </w:r>
    </w:p>
    <w:p w14:paraId="1C5F3ED6" w14:textId="314FAA3D" w:rsidR="009875AC" w:rsidRDefault="009875AC" w:rsidP="0062062D">
      <w:pPr>
        <w:spacing w:after="120"/>
        <w:ind w:left="851" w:hanging="425"/>
      </w:pPr>
      <w:r>
        <w:t>1.</w:t>
      </w:r>
      <w:r>
        <w:tab/>
        <w:t>im Zusammenhang mit einer stationären Behandlung nach den §§ 27, 28, 31</w:t>
      </w:r>
      <w:r w:rsidR="0062062D">
        <w:t xml:space="preserve"> </w:t>
      </w:r>
      <w:r>
        <w:t>Absatz 2, §§ 32, 33 Absätze 1 bis 5 und § 34 einschließlich vor- und nachstationärer Krankenbehandlungen,</w:t>
      </w:r>
    </w:p>
    <w:p w14:paraId="0CFA68E5" w14:textId="77777777" w:rsidR="009875AC" w:rsidRDefault="009875AC" w:rsidP="0062062D">
      <w:pPr>
        <w:spacing w:after="120"/>
        <w:ind w:left="851" w:hanging="425"/>
      </w:pPr>
      <w:r>
        <w:t>2.</w:t>
      </w:r>
      <w:r>
        <w:tab/>
        <w:t>anlässlich einer Verlegung in eine andere Einrichtung zur stationären Behandlung nach den §§ 27, 28, 31 Absatz 2, §§ 32, 33 Absätze 1 bis 5 und § 34,</w:t>
      </w:r>
    </w:p>
    <w:p w14:paraId="7D96C1CD" w14:textId="77777777" w:rsidR="009875AC" w:rsidRDefault="009875AC" w:rsidP="0062062D">
      <w:pPr>
        <w:spacing w:after="120"/>
        <w:ind w:left="851" w:hanging="425"/>
      </w:pPr>
      <w:r>
        <w:t>3.</w:t>
      </w:r>
      <w:r>
        <w:tab/>
        <w:t>anlässlich einer ambulanten Operation und damit in Zusammenhang stehender Vor- und Nachbehandlungen nach ärztlicher Verordnung,</w:t>
      </w:r>
    </w:p>
    <w:p w14:paraId="5B088410" w14:textId="387BD2B8" w:rsidR="009875AC" w:rsidRDefault="009875AC" w:rsidP="0062062D">
      <w:pPr>
        <w:spacing w:after="120"/>
        <w:ind w:left="851" w:hanging="425"/>
      </w:pPr>
      <w:r>
        <w:t>4.</w:t>
      </w:r>
      <w:r>
        <w:tab/>
        <w:t>anlässlich des Elternbesuches eines untergebrachten, schwer erkrankten Kindes der beihilfeberechtigten oder berücksichtigungsfähigen Person, welches unter 18 Jahre alt ist und bei dem zur Sicherung des Therapieerfolgs</w:t>
      </w:r>
      <w:r w:rsidR="0062062D">
        <w:t xml:space="preserve"> </w:t>
      </w:r>
      <w:r>
        <w:t>regelmäßige Besuche der Eltern nötig sind; dies gilt entsprechend auch bei stationär palliativ versorgten Kindern,</w:t>
      </w:r>
    </w:p>
    <w:p w14:paraId="70BF4568" w14:textId="77777777" w:rsidR="009875AC" w:rsidRDefault="009875AC" w:rsidP="0062062D">
      <w:pPr>
        <w:spacing w:after="120"/>
        <w:ind w:left="851" w:hanging="425"/>
      </w:pPr>
      <w:r>
        <w:t>5.</w:t>
      </w:r>
      <w:r>
        <w:tab/>
        <w:t>zur Dialysebehandlung, parenteralen antineoplastischen Arzneimitteltherapie, onkologischen Strahlen- oder parenteralen Chemotherapie,</w:t>
      </w:r>
    </w:p>
    <w:p w14:paraId="74D6A0B0" w14:textId="77777777" w:rsidR="009875AC" w:rsidRDefault="009875AC" w:rsidP="0062062D">
      <w:pPr>
        <w:spacing w:after="120"/>
        <w:ind w:left="851" w:hanging="425"/>
      </w:pPr>
      <w:r>
        <w:t>6.</w:t>
      </w:r>
      <w:r>
        <w:tab/>
        <w:t>zur ambulanten Anschlussheilbehandlung, ambulanten Rehabilitationsbehandlung nach § 35,</w:t>
      </w:r>
    </w:p>
    <w:p w14:paraId="68DF6E28" w14:textId="77777777" w:rsidR="009875AC" w:rsidRDefault="009875AC" w:rsidP="0062062D">
      <w:pPr>
        <w:spacing w:after="120"/>
        <w:ind w:left="851" w:hanging="425"/>
      </w:pPr>
      <w:r>
        <w:t>7.</w:t>
      </w:r>
      <w:r>
        <w:tab/>
        <w:t>zu Behandlungen im Rahmen eines wegen einer schwerwiegenden Grunderkrankung vorgegebenen Therapieschemas, das eine hohe Behandlungsfrequenz über einen längeren Zeitraum aufweist; eine schwerwiegende Grunderkrankung ist zum Beispiel eine Erkrankung, die den in Nummer 5 genannten Behandlungen zugrunde liegt; eine hohe Behandlungsfrequenz über einen längeren Zeitraum liegt insbesondere vor, wenn eine Behandlung einmal wöchentlich über einen Zeitraum von einem halben Jahr erfolgt oder eine vergleichbare Anzahl von Fahrten aufweist,</w:t>
      </w:r>
    </w:p>
    <w:p w14:paraId="7BD19899" w14:textId="77777777" w:rsidR="009C7D14" w:rsidRDefault="009C7D14" w:rsidP="0062062D">
      <w:pPr>
        <w:spacing w:after="120"/>
        <w:ind w:left="851" w:hanging="425"/>
      </w:pPr>
    </w:p>
    <w:p w14:paraId="5E91D5DD" w14:textId="77777777" w:rsidR="009875AC" w:rsidRDefault="009875AC" w:rsidP="0062062D">
      <w:pPr>
        <w:spacing w:after="120"/>
        <w:ind w:left="851" w:hanging="425"/>
      </w:pPr>
      <w:r>
        <w:lastRenderedPageBreak/>
        <w:t>8.</w:t>
      </w:r>
      <w:r>
        <w:tab/>
        <w:t>für Personen mit einem Ausweis für schwerbehinderte Menschen mit den Merkzeichen „aG“ (außergewöhnliche Gehbehinderung), „Bl“ (blind), „H“ (hilflos) oder „TBl“ (taubblind) oder einem Pflegegrad 3, 4 oder 5, wenn der Transport im Zusammenhang mit einer ärztlichen, zahnärztlichen oder psychotherapeutischen Behandlung steht und</w:t>
      </w:r>
    </w:p>
    <w:p w14:paraId="1BC65741" w14:textId="77777777" w:rsidR="009875AC" w:rsidRDefault="009875AC" w:rsidP="0062062D">
      <w:pPr>
        <w:ind w:left="851" w:hanging="425"/>
      </w:pPr>
      <w:r>
        <w:t>9.</w:t>
      </w:r>
      <w:r>
        <w:tab/>
        <w:t>mit einem Rettungswagen, Rettungsflugzeug, Rettungshubschrauber oder einem ärztlich verordneten Krankentransportwagen.</w:t>
      </w:r>
    </w:p>
    <w:p w14:paraId="230E1588" w14:textId="77777777" w:rsidR="009875AC" w:rsidRDefault="009875AC" w:rsidP="009875AC"/>
    <w:p w14:paraId="799A2427" w14:textId="66F488B3" w:rsidR="009875AC" w:rsidRDefault="009875AC" w:rsidP="0062062D">
      <w:pPr>
        <w:spacing w:after="120"/>
        <w:ind w:left="426" w:hanging="425"/>
      </w:pPr>
      <w:r>
        <w:t>(2)</w:t>
      </w:r>
      <w:r>
        <w:tab/>
      </w:r>
      <w:r w:rsidR="004F4198" w:rsidRPr="004F4198">
        <w:rPr>
          <w:vertAlign w:val="superscript"/>
        </w:rPr>
        <w:t>1</w:t>
      </w:r>
      <w:r>
        <w:t>Nicht beihilfefähig sind Aufwendungen für:</w:t>
      </w:r>
    </w:p>
    <w:p w14:paraId="2969E9AD" w14:textId="77777777" w:rsidR="009875AC" w:rsidRDefault="009875AC" w:rsidP="00441179">
      <w:pPr>
        <w:spacing w:after="8"/>
        <w:ind w:left="850" w:hanging="425"/>
      </w:pPr>
      <w:r>
        <w:t>1.</w:t>
      </w:r>
      <w:r>
        <w:tab/>
        <w:t>die Mitnahme weiterer Personen und des Gepäcks bei der Benutzung privater Personenkraftfahrzeuge,</w:t>
      </w:r>
    </w:p>
    <w:p w14:paraId="5F364EEA" w14:textId="77777777" w:rsidR="009875AC" w:rsidRDefault="009875AC" w:rsidP="00441179">
      <w:pPr>
        <w:spacing w:after="8"/>
        <w:ind w:left="850" w:hanging="425"/>
      </w:pPr>
      <w:r>
        <w:t>2.</w:t>
      </w:r>
      <w:r>
        <w:tab/>
        <w:t>den Rücktransport wegen Erkrankung während einer Urlaubsreise oder einer anderen privaten Reise,</w:t>
      </w:r>
    </w:p>
    <w:p w14:paraId="417E4245" w14:textId="77777777" w:rsidR="009875AC" w:rsidRDefault="009875AC" w:rsidP="00441179">
      <w:pPr>
        <w:spacing w:after="8"/>
        <w:ind w:left="850" w:hanging="425"/>
      </w:pPr>
      <w:r>
        <w:t>3.</w:t>
      </w:r>
      <w:r>
        <w:tab/>
        <w:t>die Verlegung in ein wohnortnahes Krankenhaus, wenn keine medizinisch zwingenden Gründe für die Verlegung vorliegen,</w:t>
      </w:r>
    </w:p>
    <w:p w14:paraId="23C1340C" w14:textId="77777777" w:rsidR="009875AC" w:rsidRDefault="009875AC" w:rsidP="00441179">
      <w:pPr>
        <w:spacing w:after="8"/>
        <w:ind w:left="850" w:hanging="425"/>
      </w:pPr>
      <w:r>
        <w:t>4.</w:t>
      </w:r>
      <w:r>
        <w:tab/>
        <w:t>Parkgebühren und</w:t>
      </w:r>
    </w:p>
    <w:p w14:paraId="45F6882D" w14:textId="77777777" w:rsidR="009875AC" w:rsidRDefault="009875AC" w:rsidP="0062062D">
      <w:pPr>
        <w:ind w:left="851" w:hanging="426"/>
      </w:pPr>
      <w:r>
        <w:t>5.</w:t>
      </w:r>
      <w:r>
        <w:tab/>
        <w:t>Wartezeiten eines Taxis.</w:t>
      </w:r>
    </w:p>
    <w:p w14:paraId="1DD2FBB2" w14:textId="77777777" w:rsidR="009875AC" w:rsidRDefault="009875AC" w:rsidP="009875AC"/>
    <w:p w14:paraId="420E8ADE" w14:textId="37630253" w:rsidR="009875AC" w:rsidRDefault="009875AC" w:rsidP="0062062D">
      <w:pPr>
        <w:ind w:left="426" w:hanging="426"/>
      </w:pPr>
      <w:r>
        <w:t>(3)</w:t>
      </w:r>
      <w:r>
        <w:tab/>
      </w:r>
      <w:r w:rsidR="004F4198" w:rsidRPr="004F4198">
        <w:rPr>
          <w:vertAlign w:val="superscript"/>
        </w:rPr>
        <w:t>1</w:t>
      </w:r>
      <w:r>
        <w:t xml:space="preserve">Erfolgt der Transport mit einem privat genutzten Personenkraftwagen, sind Aufwendungen nur bis zur Höhe des Betrags nach § 5 Absatz 1 Satz 2 des Landesreisekostengesetzes beihilfefähig. </w:t>
      </w:r>
      <w:r w:rsidR="004F4198" w:rsidRPr="004F4198">
        <w:rPr>
          <w:vertAlign w:val="superscript"/>
        </w:rPr>
        <w:t>2</w:t>
      </w:r>
      <w:r>
        <w:t>Erfolgt der Transport mit regelmäßig verkehrenden Beförderungsmitteln, sind die Aufwendungen bis zur Höhe der Kosten der zweiten Klasse beihilfefähig.</w:t>
      </w:r>
    </w:p>
    <w:p w14:paraId="42F2511F" w14:textId="77777777" w:rsidR="009875AC" w:rsidRDefault="009875AC" w:rsidP="0062062D">
      <w:pPr>
        <w:ind w:left="426" w:hanging="426"/>
      </w:pPr>
    </w:p>
    <w:p w14:paraId="651EF05F" w14:textId="2753F0CB" w:rsidR="009875AC" w:rsidRDefault="009875AC" w:rsidP="0062062D">
      <w:pPr>
        <w:ind w:left="426" w:hanging="426"/>
      </w:pPr>
      <w:r>
        <w:t>(4)</w:t>
      </w:r>
      <w:r>
        <w:tab/>
      </w:r>
      <w:r w:rsidR="004F4198" w:rsidRPr="004F4198">
        <w:rPr>
          <w:vertAlign w:val="superscript"/>
        </w:rPr>
        <w:t>1</w:t>
      </w:r>
      <w:r>
        <w:t xml:space="preserve">Die beihilfefähigen Aufwendungen für Transporte nach Absatz 1 Nummern 1 bis 4 werden jeweils um einen Selbstbehalt in Höhe von 9 Euro je einfacher Fahrt gemindert und auf einen Höchstbetrag von 120 Euro je einfacher Fahrt begrenzt. </w:t>
      </w:r>
      <w:r w:rsidR="004F4198" w:rsidRPr="004F4198">
        <w:rPr>
          <w:vertAlign w:val="superscript"/>
        </w:rPr>
        <w:t>2</w:t>
      </w:r>
      <w:r>
        <w:t xml:space="preserve">Wird in den Fällen nach Absatz 1 Nummern 1 bis 4 kein regelmäßig verkehrendes Beförderungsmittel wie zum Beispiel ein Taxi zur Beförderung genutzt, erhöht sich der Selbstbehalt auf 20 Euro je einfacher Fahrt. </w:t>
      </w:r>
      <w:r w:rsidR="004F4198" w:rsidRPr="004F4198">
        <w:rPr>
          <w:vertAlign w:val="superscript"/>
        </w:rPr>
        <w:t>2</w:t>
      </w:r>
      <w:r>
        <w:t>In den Fällen des Absatzes 1 Nummern 5 bis 7 gilt der Höchstbetrag von 120 Euro je einfacher Fahrt.</w:t>
      </w:r>
    </w:p>
    <w:p w14:paraId="6EF84BBE" w14:textId="77777777" w:rsidR="009875AC" w:rsidRDefault="009875AC" w:rsidP="009875AC"/>
    <w:p w14:paraId="467EB30E" w14:textId="77777777" w:rsidR="009875AC" w:rsidRPr="00194E65" w:rsidRDefault="009875AC" w:rsidP="00194E65">
      <w:pPr>
        <w:jc w:val="center"/>
        <w:rPr>
          <w:b/>
          <w:bCs/>
        </w:rPr>
      </w:pPr>
      <w:r w:rsidRPr="00194E65">
        <w:rPr>
          <w:b/>
          <w:bCs/>
        </w:rPr>
        <w:t>§ 25</w:t>
      </w:r>
    </w:p>
    <w:p w14:paraId="05A803D2" w14:textId="77777777" w:rsidR="009875AC" w:rsidRPr="00194E65" w:rsidRDefault="009875AC" w:rsidP="00194E65">
      <w:pPr>
        <w:jc w:val="center"/>
        <w:rPr>
          <w:b/>
          <w:bCs/>
        </w:rPr>
      </w:pPr>
      <w:r w:rsidRPr="00194E65">
        <w:rPr>
          <w:b/>
          <w:bCs/>
        </w:rPr>
        <w:t>Auswärtige Unterkunft</w:t>
      </w:r>
    </w:p>
    <w:p w14:paraId="19A739B3" w14:textId="77777777" w:rsidR="009875AC" w:rsidRDefault="009875AC" w:rsidP="009875AC"/>
    <w:p w14:paraId="3F5D5A86" w14:textId="22E33186" w:rsidR="009875AC" w:rsidRDefault="004F4198" w:rsidP="009875AC">
      <w:r w:rsidRPr="004F4198">
        <w:rPr>
          <w:vertAlign w:val="superscript"/>
        </w:rPr>
        <w:t>1</w:t>
      </w:r>
      <w:r w:rsidR="009875AC">
        <w:t xml:space="preserve">Aufwendungen für eine Unterkunft der beihilfeberechtigten oder berücksichtigungsfähigen Person und der medizinisch notwendigen Begleitperson sind beihilfefähig, wenn die ambulante ärztliche, zahnärztliche oder psychotherapeutische Leistung oder Komplextherapie an einem anderen Ort als dem Wohnort medizinisch notwendig war. </w:t>
      </w:r>
      <w:r w:rsidRPr="004F4198">
        <w:rPr>
          <w:vertAlign w:val="superscript"/>
        </w:rPr>
        <w:t>2</w:t>
      </w:r>
      <w:r w:rsidR="009875AC">
        <w:t xml:space="preserve">Die Aufwendungen sind jeweils bis zu einem Höchstbetrag von 30 Euro täglich angemessen. </w:t>
      </w:r>
      <w:r w:rsidRPr="004F4198">
        <w:rPr>
          <w:vertAlign w:val="superscript"/>
        </w:rPr>
        <w:t>3</w:t>
      </w:r>
      <w:r w:rsidR="009875AC">
        <w:t>Die Sätze 1 und 2 gelten nicht bei Kuren oder kurähnlichen Maßnahmen.</w:t>
      </w:r>
    </w:p>
    <w:p w14:paraId="29915EBB" w14:textId="2899B95E" w:rsidR="007B27E1" w:rsidRDefault="007B27E1">
      <w:pPr>
        <w:jc w:val="left"/>
        <w:rPr>
          <w:b/>
          <w:bCs/>
        </w:rPr>
      </w:pPr>
      <w:r>
        <w:rPr>
          <w:b/>
          <w:bCs/>
        </w:rPr>
        <w:br w:type="page"/>
      </w:r>
    </w:p>
    <w:p w14:paraId="5638E124" w14:textId="7FB04D45" w:rsidR="009875AC" w:rsidRPr="00194E65" w:rsidRDefault="009875AC" w:rsidP="00194E65">
      <w:pPr>
        <w:jc w:val="center"/>
        <w:rPr>
          <w:b/>
          <w:bCs/>
        </w:rPr>
      </w:pPr>
      <w:r w:rsidRPr="00194E65">
        <w:rPr>
          <w:b/>
          <w:bCs/>
        </w:rPr>
        <w:lastRenderedPageBreak/>
        <w:t>§ 26</w:t>
      </w:r>
    </w:p>
    <w:p w14:paraId="5F21F4A6" w14:textId="77777777" w:rsidR="009875AC" w:rsidRPr="00194E65" w:rsidRDefault="009875AC" w:rsidP="00194E65">
      <w:pPr>
        <w:jc w:val="center"/>
        <w:rPr>
          <w:b/>
          <w:bCs/>
        </w:rPr>
      </w:pPr>
      <w:r w:rsidRPr="00194E65">
        <w:rPr>
          <w:b/>
          <w:bCs/>
        </w:rPr>
        <w:t>Kommunikationshilfen für Personen mit Hör- oder Sprachbehinderungen</w:t>
      </w:r>
    </w:p>
    <w:p w14:paraId="34B36497" w14:textId="77777777" w:rsidR="009875AC" w:rsidRPr="00194E65" w:rsidRDefault="009875AC" w:rsidP="00194E65">
      <w:pPr>
        <w:jc w:val="center"/>
        <w:rPr>
          <w:b/>
          <w:bCs/>
        </w:rPr>
      </w:pPr>
    </w:p>
    <w:p w14:paraId="256D5B86" w14:textId="00EFB9E0" w:rsidR="009875AC" w:rsidRDefault="004F4198" w:rsidP="0062062D">
      <w:pPr>
        <w:spacing w:after="120"/>
      </w:pPr>
      <w:r w:rsidRPr="004F4198">
        <w:rPr>
          <w:vertAlign w:val="superscript"/>
        </w:rPr>
        <w:t>1</w:t>
      </w:r>
      <w:r w:rsidR="009875AC">
        <w:t>Aufwendungen für eine Gebärdensprachdolmetscherin, einen Gebärdensprachdolmetscher oder eine andere geeignete Kommunikationshilfe sind für beihilfeberechtigte oder berücksichtigungsfähige Personen mit Hör- oder Sprachbehinderung beihilfefähig, wenn:</w:t>
      </w:r>
    </w:p>
    <w:p w14:paraId="6F5CEBC2" w14:textId="77777777" w:rsidR="009875AC" w:rsidRDefault="009875AC" w:rsidP="002270F6">
      <w:pPr>
        <w:spacing w:after="120"/>
        <w:ind w:left="426" w:hanging="426"/>
      </w:pPr>
      <w:r>
        <w:t>1.</w:t>
      </w:r>
      <w:r>
        <w:tab/>
        <w:t>im Einzelfall eine Kommunikation mit der leistungserbringenden Person nur mit Hilfe einer Gebärdensprachdolmetscherin, eines Gebärdensprachdolmetschers oder einer anderen Kommunikationshilfe gewährleistet ist und</w:t>
      </w:r>
    </w:p>
    <w:p w14:paraId="5ACD67A3" w14:textId="77777777" w:rsidR="009875AC" w:rsidRDefault="009875AC" w:rsidP="002270F6">
      <w:pPr>
        <w:ind w:left="426" w:hanging="426"/>
      </w:pPr>
      <w:r>
        <w:t>2.</w:t>
      </w:r>
      <w:r>
        <w:tab/>
        <w:t>die Aufwendungen im Zusammenhang mit einer beihilfefähigen Leistung entstehen.</w:t>
      </w:r>
    </w:p>
    <w:p w14:paraId="150DC34A" w14:textId="77777777" w:rsidR="009875AC" w:rsidRDefault="009875AC" w:rsidP="009875AC"/>
    <w:p w14:paraId="20B50C49" w14:textId="77777777" w:rsidR="007B27E1" w:rsidRDefault="007B27E1">
      <w:pPr>
        <w:jc w:val="left"/>
        <w:rPr>
          <w:b/>
          <w:bCs/>
          <w:sz w:val="24"/>
          <w:szCs w:val="24"/>
        </w:rPr>
      </w:pPr>
      <w:r>
        <w:rPr>
          <w:b/>
          <w:bCs/>
          <w:sz w:val="24"/>
          <w:szCs w:val="24"/>
        </w:rPr>
        <w:br w:type="page"/>
      </w:r>
    </w:p>
    <w:p w14:paraId="4C09B703" w14:textId="58FDEE8A" w:rsidR="009875AC" w:rsidRPr="00194E65" w:rsidRDefault="009875AC" w:rsidP="00194E65">
      <w:pPr>
        <w:jc w:val="center"/>
        <w:rPr>
          <w:b/>
          <w:bCs/>
          <w:sz w:val="24"/>
          <w:szCs w:val="24"/>
        </w:rPr>
      </w:pPr>
      <w:r w:rsidRPr="00194E65">
        <w:rPr>
          <w:b/>
          <w:bCs/>
          <w:sz w:val="24"/>
          <w:szCs w:val="24"/>
        </w:rPr>
        <w:lastRenderedPageBreak/>
        <w:t>Abschnitt 3</w:t>
      </w:r>
    </w:p>
    <w:p w14:paraId="2BBED2B8" w14:textId="77777777" w:rsidR="009875AC" w:rsidRPr="00194E65" w:rsidRDefault="009875AC" w:rsidP="00194E65">
      <w:pPr>
        <w:jc w:val="center"/>
        <w:rPr>
          <w:b/>
          <w:bCs/>
          <w:sz w:val="24"/>
          <w:szCs w:val="24"/>
        </w:rPr>
      </w:pPr>
      <w:r w:rsidRPr="00194E65">
        <w:rPr>
          <w:b/>
          <w:bCs/>
          <w:sz w:val="24"/>
          <w:szCs w:val="24"/>
        </w:rPr>
        <w:t>Stationäre Leistungen</w:t>
      </w:r>
    </w:p>
    <w:p w14:paraId="52A6B482" w14:textId="77777777" w:rsidR="009875AC" w:rsidRDefault="009875AC" w:rsidP="009875AC"/>
    <w:p w14:paraId="6067CCFF" w14:textId="77777777" w:rsidR="009875AC" w:rsidRPr="00194E65" w:rsidRDefault="009875AC" w:rsidP="00194E65">
      <w:pPr>
        <w:jc w:val="center"/>
        <w:rPr>
          <w:b/>
          <w:bCs/>
        </w:rPr>
      </w:pPr>
      <w:r w:rsidRPr="00194E65">
        <w:rPr>
          <w:b/>
          <w:bCs/>
        </w:rPr>
        <w:t>§ 27</w:t>
      </w:r>
    </w:p>
    <w:p w14:paraId="09303073" w14:textId="77777777" w:rsidR="009875AC" w:rsidRPr="00194E65" w:rsidRDefault="009875AC" w:rsidP="00194E65">
      <w:pPr>
        <w:jc w:val="center"/>
        <w:rPr>
          <w:b/>
          <w:bCs/>
        </w:rPr>
      </w:pPr>
      <w:r w:rsidRPr="00194E65">
        <w:rPr>
          <w:b/>
          <w:bCs/>
        </w:rPr>
        <w:t>Leistungen in nach § 108 SGB V zugelassenen Krankenhäusern</w:t>
      </w:r>
    </w:p>
    <w:p w14:paraId="18BF6F24" w14:textId="77777777" w:rsidR="009875AC" w:rsidRDefault="009875AC" w:rsidP="009875AC"/>
    <w:p w14:paraId="363804BB" w14:textId="07BA71D6" w:rsidR="009875AC" w:rsidRDefault="009875AC" w:rsidP="002270F6">
      <w:pPr>
        <w:spacing w:after="120"/>
        <w:ind w:left="426" w:hanging="426"/>
      </w:pPr>
      <w:r>
        <w:t>(1)</w:t>
      </w:r>
      <w:r>
        <w:tab/>
      </w:r>
      <w:r w:rsidR="004F4198" w:rsidRPr="004F4198">
        <w:rPr>
          <w:vertAlign w:val="superscript"/>
        </w:rPr>
        <w:t>1</w:t>
      </w:r>
      <w:r>
        <w:t>In nach § 108 SGB V zugelassenen Krankenhäusern sind Aufwendungen für folgende Leistungen beihilfefähig:</w:t>
      </w:r>
    </w:p>
    <w:p w14:paraId="1E1A4ADC" w14:textId="77777777" w:rsidR="009875AC" w:rsidRDefault="009875AC" w:rsidP="002270F6">
      <w:pPr>
        <w:spacing w:after="120"/>
        <w:ind w:left="851" w:hanging="425"/>
      </w:pPr>
      <w:r>
        <w:t>1.</w:t>
      </w:r>
      <w:r>
        <w:tab/>
        <w:t>vor- und nachstationäre Behandlungen nach § 1 Absatz 3 Satz 1 des Krankenhausentgeltgesetzes (KHEntgG) und § 115a SGB V,</w:t>
      </w:r>
    </w:p>
    <w:p w14:paraId="71B6AAFE" w14:textId="77777777" w:rsidR="009875AC" w:rsidRDefault="009875AC" w:rsidP="002270F6">
      <w:pPr>
        <w:spacing w:after="120"/>
        <w:ind w:left="851" w:hanging="425"/>
      </w:pPr>
      <w:r>
        <w:t>2.</w:t>
      </w:r>
      <w:r>
        <w:tab/>
        <w:t>allgemeine Krankenhausleistungen nach § 2 Absatz 2 KHEntgG und § 2 Absatz 2 der Bundespflegesatzverordnung (BPflV),</w:t>
      </w:r>
    </w:p>
    <w:p w14:paraId="07CAC0A6" w14:textId="77777777" w:rsidR="009875AC" w:rsidRDefault="009875AC" w:rsidP="002270F6">
      <w:pPr>
        <w:spacing w:after="120"/>
        <w:ind w:left="851" w:hanging="425"/>
      </w:pPr>
      <w:r>
        <w:t>3.</w:t>
      </w:r>
      <w:r>
        <w:tab/>
        <w:t>andere im Zusammenhang mit den Leistungen nach den Nummern 1 und 2 entstandene Leistungen nach den §§ 10 bis 12 und 20,</w:t>
      </w:r>
    </w:p>
    <w:p w14:paraId="084D42DA" w14:textId="77777777" w:rsidR="009875AC" w:rsidRDefault="009875AC" w:rsidP="002270F6">
      <w:pPr>
        <w:spacing w:after="120"/>
        <w:ind w:left="851" w:hanging="425"/>
      </w:pPr>
      <w:r>
        <w:t>4.</w:t>
      </w:r>
      <w:r>
        <w:tab/>
        <w:t>stationsäquivalente psychiatrische Behandlungen nach § 115d SGB V und</w:t>
      </w:r>
    </w:p>
    <w:p w14:paraId="0174819F" w14:textId="0E49C922" w:rsidR="009875AC" w:rsidRDefault="009875AC" w:rsidP="002270F6">
      <w:pPr>
        <w:spacing w:after="120"/>
        <w:ind w:left="851" w:hanging="425"/>
      </w:pPr>
      <w:r>
        <w:t>5.</w:t>
      </w:r>
      <w:r>
        <w:tab/>
        <w:t>eine medizinisch notwendige Unterbringung einer Begleitperson nach § 2 Absatz 2 Satz 2 Nummer 3 KHEntgG.</w:t>
      </w:r>
    </w:p>
    <w:p w14:paraId="6D9D50AE" w14:textId="276BF43E" w:rsidR="009875AC" w:rsidRDefault="004F4198" w:rsidP="002270F6">
      <w:pPr>
        <w:ind w:left="426"/>
      </w:pPr>
      <w:r w:rsidRPr="004F4198">
        <w:rPr>
          <w:vertAlign w:val="superscript"/>
        </w:rPr>
        <w:t>2</w:t>
      </w:r>
      <w:r w:rsidR="009875AC">
        <w:t xml:space="preserve">Die Aufwendungen für diese Leistungen sind nur beihilfefähig, wenn sie nach dem Krankenhausentgeltgesetz, dem Krankenhausfinanzierungsgesetz (KHG) oder der Bundespflegesatzverordnung vergütet werden. </w:t>
      </w:r>
      <w:r w:rsidRPr="004F4198">
        <w:rPr>
          <w:vertAlign w:val="superscript"/>
        </w:rPr>
        <w:t>3</w:t>
      </w:r>
      <w:r w:rsidR="009875AC">
        <w:t>Zur Ermittlung der beihilfefähigen Aufwendungen kann die Beihilfestelle die Aufnahme- und Entlassanzeige des behandelnden Krankenhauses bei der beihilfeberechtigten Person anfordern.</w:t>
      </w:r>
    </w:p>
    <w:p w14:paraId="472D0B96" w14:textId="77777777" w:rsidR="009875AC" w:rsidRDefault="009875AC" w:rsidP="009875AC"/>
    <w:p w14:paraId="26225FEC" w14:textId="68D6F968" w:rsidR="009875AC" w:rsidRDefault="009875AC" w:rsidP="002270F6">
      <w:pPr>
        <w:ind w:left="426" w:hanging="426"/>
      </w:pPr>
      <w:r>
        <w:t>(2)</w:t>
      </w:r>
      <w:r>
        <w:tab/>
      </w:r>
      <w:r w:rsidR="004F4198" w:rsidRPr="004F4198">
        <w:rPr>
          <w:vertAlign w:val="superscript"/>
        </w:rPr>
        <w:t>1</w:t>
      </w:r>
      <w:r>
        <w:t xml:space="preserve">Aufwendungen für Unterkunft und Verpflegung einer Begleitperson außerhalb des Krankenhauses sind nur beihilfefähig, wenn die Anwesenheit einer Begleitperson aus medizinischen Gründen notwendig und eine Mitaufnahme in das Krankenhaus nicht möglich ist. </w:t>
      </w:r>
      <w:r w:rsidR="004F4198" w:rsidRPr="004F4198">
        <w:rPr>
          <w:vertAlign w:val="superscript"/>
        </w:rPr>
        <w:t>2</w:t>
      </w:r>
      <w:r>
        <w:t>Aufwendungen für Unterkunft und Verpflegung sind nur bis zur Höhe der Kosten für eine Mitaufnahme der Begleitperson in das Krankenhaus beihilfefähig.</w:t>
      </w:r>
    </w:p>
    <w:p w14:paraId="67203727" w14:textId="77777777" w:rsidR="00194E65" w:rsidRDefault="00194E65" w:rsidP="002270F6">
      <w:pPr>
        <w:ind w:left="426" w:hanging="426"/>
      </w:pPr>
    </w:p>
    <w:p w14:paraId="0FC69FD4" w14:textId="7E125115" w:rsidR="009875AC" w:rsidRDefault="009875AC" w:rsidP="002270F6">
      <w:pPr>
        <w:ind w:left="426" w:hanging="426"/>
      </w:pPr>
      <w:r>
        <w:t>(3)</w:t>
      </w:r>
      <w:r>
        <w:tab/>
      </w:r>
      <w:r w:rsidR="004F4198" w:rsidRPr="004F4198">
        <w:rPr>
          <w:vertAlign w:val="superscript"/>
        </w:rPr>
        <w:t>1</w:t>
      </w:r>
      <w:r>
        <w:t xml:space="preserve">Aufwendungen für die in § 39e Absätze 1 und 2 SGB V genannten Leistungen der Übergangspflege im Krankenhaus sind für zehn Tage je Krankenhausbehandlung beihilfefähig. </w:t>
      </w:r>
      <w:r w:rsidR="004F4198" w:rsidRPr="004F4198">
        <w:rPr>
          <w:vertAlign w:val="superscript"/>
        </w:rPr>
        <w:t>2</w:t>
      </w:r>
      <w:r>
        <w:t>Nicht beihilfefähig sind Aufwendungen für gesondert berechnete Wahlleistungen für Unterkunft.</w:t>
      </w:r>
    </w:p>
    <w:p w14:paraId="51EE393E" w14:textId="77777777" w:rsidR="009875AC" w:rsidRDefault="009875AC" w:rsidP="002270F6">
      <w:pPr>
        <w:ind w:left="426" w:hanging="426"/>
      </w:pPr>
    </w:p>
    <w:p w14:paraId="3B16E653" w14:textId="1FBD7E9A" w:rsidR="009875AC" w:rsidRDefault="009875AC" w:rsidP="002270F6">
      <w:pPr>
        <w:ind w:left="426" w:hanging="426"/>
      </w:pPr>
      <w:r>
        <w:t>(4)</w:t>
      </w:r>
      <w:r>
        <w:tab/>
      </w:r>
      <w:r w:rsidR="004F4198" w:rsidRPr="004F4198">
        <w:rPr>
          <w:vertAlign w:val="superscript"/>
        </w:rPr>
        <w:t>1</w:t>
      </w:r>
      <w:r>
        <w:t>Werden Leistungen zugelassener Krankenhäuser nicht nach der Bundespflegesatzverordnung oder dem Krankenhausentgeltgesetz vergütet, sind die entsprechenden Aufwendungen insoweit beihilfefähig, als sie für Leistungen eines vergleichbaren Krankenhauses nach Absatz 1 beihilfefähig wären.</w:t>
      </w:r>
    </w:p>
    <w:p w14:paraId="788EE015" w14:textId="77777777" w:rsidR="009875AC" w:rsidRDefault="009875AC" w:rsidP="009875AC"/>
    <w:p w14:paraId="29A4F83F" w14:textId="77777777" w:rsidR="00614E0F" w:rsidRDefault="00614E0F">
      <w:pPr>
        <w:jc w:val="left"/>
        <w:rPr>
          <w:b/>
          <w:bCs/>
        </w:rPr>
      </w:pPr>
      <w:r>
        <w:rPr>
          <w:b/>
          <w:bCs/>
        </w:rPr>
        <w:br w:type="page"/>
      </w:r>
    </w:p>
    <w:p w14:paraId="1C376EFB" w14:textId="0E212C16" w:rsidR="009875AC" w:rsidRPr="00194E65" w:rsidRDefault="009875AC" w:rsidP="00194E65">
      <w:pPr>
        <w:jc w:val="center"/>
        <w:rPr>
          <w:b/>
          <w:bCs/>
        </w:rPr>
      </w:pPr>
      <w:r w:rsidRPr="00194E65">
        <w:rPr>
          <w:b/>
          <w:bCs/>
        </w:rPr>
        <w:lastRenderedPageBreak/>
        <w:t>§ 28</w:t>
      </w:r>
    </w:p>
    <w:p w14:paraId="15A955A6" w14:textId="77777777" w:rsidR="009875AC" w:rsidRPr="00194E65" w:rsidRDefault="009875AC" w:rsidP="00194E65">
      <w:pPr>
        <w:jc w:val="center"/>
        <w:rPr>
          <w:b/>
          <w:bCs/>
        </w:rPr>
      </w:pPr>
      <w:r w:rsidRPr="00194E65">
        <w:rPr>
          <w:b/>
          <w:bCs/>
        </w:rPr>
        <w:t>Leistungen in nicht nach § 108 SGB V zugelassenen Krankenhäusern</w:t>
      </w:r>
    </w:p>
    <w:p w14:paraId="1C477934" w14:textId="77777777" w:rsidR="009875AC" w:rsidRDefault="009875AC" w:rsidP="009875AC"/>
    <w:p w14:paraId="7D0186B2" w14:textId="43AEAA0B" w:rsidR="009875AC" w:rsidRDefault="009875AC" w:rsidP="002270F6">
      <w:pPr>
        <w:ind w:left="426" w:hanging="426"/>
      </w:pPr>
      <w:r>
        <w:t>(1)</w:t>
      </w:r>
      <w:r>
        <w:tab/>
      </w:r>
      <w:r w:rsidR="004F4198" w:rsidRPr="004F4198">
        <w:rPr>
          <w:vertAlign w:val="superscript"/>
        </w:rPr>
        <w:t>1</w:t>
      </w:r>
      <w:r>
        <w:t>Aufwendungen für Leistungen in Krankenhäusern nach § 107 Absatz 1 SGB V, die nicht nach § 108 SGB V zugelassen sind, sind nach den folgenden Absätzen beihilfefähig.</w:t>
      </w:r>
    </w:p>
    <w:p w14:paraId="3E994D74" w14:textId="77777777" w:rsidR="009875AC" w:rsidRDefault="009875AC" w:rsidP="002270F6">
      <w:pPr>
        <w:ind w:left="426" w:hanging="426"/>
      </w:pPr>
    </w:p>
    <w:p w14:paraId="3AB8C0C0" w14:textId="1EBE4882" w:rsidR="009875AC" w:rsidRDefault="009875AC" w:rsidP="00614E0F">
      <w:pPr>
        <w:spacing w:after="80"/>
        <w:ind w:left="426" w:hanging="426"/>
      </w:pPr>
      <w:r>
        <w:t>(2)</w:t>
      </w:r>
      <w:r>
        <w:tab/>
      </w:r>
      <w:r w:rsidR="004F4198" w:rsidRPr="004F4198">
        <w:rPr>
          <w:vertAlign w:val="superscript"/>
        </w:rPr>
        <w:t>1</w:t>
      </w:r>
      <w:r>
        <w:t>Liegen Indikationen vor, die anhand diagnosebezogener Fallpauschalen nach dem Krankenhausentgeltgesetz abgerechnet werden können, sind Aufwendungen in Höhe der folgenden Entgelte beihilfefähig:</w:t>
      </w:r>
    </w:p>
    <w:p w14:paraId="5CC75DA4" w14:textId="77777777" w:rsidR="009875AC" w:rsidRDefault="009875AC" w:rsidP="00614E0F">
      <w:pPr>
        <w:spacing w:after="80"/>
        <w:ind w:left="851" w:hanging="425"/>
      </w:pPr>
      <w:r>
        <w:t>1.</w:t>
      </w:r>
      <w:r>
        <w:tab/>
        <w:t>die Höhe der Entgelte für die allgemeinen Krankenhausleistungen nach § 2 Absatz 2 KHEntgG, die sich bei Anwendung des Fallpauschalen-Katalogs nach § 9 Absatz 1 Satz 1 Nummer 1 KHEntgG ergeben; dabei wird die obere Grenze des nach § 10 Absatz 9 KHEntgG zu vereinbarenden einheitlichen Basisfallwertkorridors zugrunde gelegt,</w:t>
      </w:r>
    </w:p>
    <w:p w14:paraId="676038E3" w14:textId="77777777" w:rsidR="009875AC" w:rsidRDefault="009875AC" w:rsidP="00614E0F">
      <w:pPr>
        <w:spacing w:after="80"/>
        <w:ind w:left="851" w:hanging="425"/>
      </w:pPr>
      <w:r>
        <w:t>2.</w:t>
      </w:r>
      <w:r>
        <w:tab/>
        <w:t>die tagesbezogenen Pflegeentgelte zur Abzahlung des Pflegebudgets nach § 6a KHEntgG oder, sofern diese aufgrund einer fehlenden Vereinbarung noch nicht berechnet wurden, nach § 15 Absatz 2a KHEntgG,</w:t>
      </w:r>
    </w:p>
    <w:p w14:paraId="71735446" w14:textId="77777777" w:rsidR="009875AC" w:rsidRDefault="009875AC" w:rsidP="00614E0F">
      <w:pPr>
        <w:spacing w:after="80"/>
        <w:ind w:left="851" w:hanging="425"/>
      </w:pPr>
      <w:r>
        <w:t>3.</w:t>
      </w:r>
      <w:r>
        <w:tab/>
        <w:t>das berechnete Entgelt, welches bezüglich seines Leistungsinhalts dem eines krankenhausindividuell vereinbarten Entgelts nach den Anlagen 3a, 3b und 4 des Fallpauschalen-Katalogs nach § 6 Absatz 1 Satz 1 KHEntgG entspricht und</w:t>
      </w:r>
    </w:p>
    <w:p w14:paraId="7074EC46" w14:textId="77777777" w:rsidR="009875AC" w:rsidRDefault="009875AC" w:rsidP="002270F6">
      <w:pPr>
        <w:ind w:left="851" w:hanging="425"/>
      </w:pPr>
      <w:r>
        <w:t>4.</w:t>
      </w:r>
      <w:r>
        <w:tab/>
        <w:t>das Entgelt für das Vorhaltebudget nach der Berechnung nach § 7 Absatz 2 Satz 7 KHEntgG.</w:t>
      </w:r>
    </w:p>
    <w:p w14:paraId="50993A88" w14:textId="77777777" w:rsidR="009875AC" w:rsidRDefault="009875AC" w:rsidP="009875AC"/>
    <w:p w14:paraId="12DD3DA1" w14:textId="04F054E8" w:rsidR="009875AC" w:rsidRDefault="009875AC" w:rsidP="00614E0F">
      <w:pPr>
        <w:spacing w:after="80"/>
        <w:ind w:left="426" w:hanging="426"/>
      </w:pPr>
      <w:r>
        <w:t>(3)</w:t>
      </w:r>
      <w:r>
        <w:tab/>
      </w:r>
      <w:r w:rsidR="004F4198" w:rsidRPr="004F4198">
        <w:rPr>
          <w:vertAlign w:val="superscript"/>
        </w:rPr>
        <w:t>1</w:t>
      </w:r>
      <w:r>
        <w:t>Liegen Indikationen vor, die nach dem pauschalierenden Entgeltsystem für psychiatrische und psychosomatische Einrichtungen (PEPP) nach § 17d KHG abgerechnet werden können, sind Aufwendungen in Höhe der folgenden Entgelte beihilfefähig:</w:t>
      </w:r>
    </w:p>
    <w:p w14:paraId="4C921816" w14:textId="77777777" w:rsidR="009875AC" w:rsidRDefault="009875AC" w:rsidP="00614E0F">
      <w:pPr>
        <w:spacing w:after="80"/>
        <w:ind w:left="851" w:hanging="425"/>
      </w:pPr>
      <w:r>
        <w:t>1.</w:t>
      </w:r>
      <w:r>
        <w:tab/>
        <w:t>das nach Anlage 1a oder 2a zum PEPP-Entgeltkatalog berechnete Entgelt bei Anwendung des pauschalen Basisentgeltwertes,</w:t>
      </w:r>
    </w:p>
    <w:p w14:paraId="1BB2F297" w14:textId="77777777" w:rsidR="009875AC" w:rsidRDefault="009875AC" w:rsidP="00614E0F">
      <w:pPr>
        <w:spacing w:after="80"/>
        <w:ind w:left="851" w:hanging="425"/>
      </w:pPr>
      <w:r>
        <w:t>2.</w:t>
      </w:r>
      <w:r>
        <w:tab/>
        <w:t>Zusatzentgelte bis zu den in Anlage 3 zum PEPP-Entgeltkatalog ausgewiesenen Beträgen und</w:t>
      </w:r>
    </w:p>
    <w:p w14:paraId="734993DA" w14:textId="68743B8C" w:rsidR="00194E65" w:rsidRDefault="009875AC" w:rsidP="00614E0F">
      <w:pPr>
        <w:spacing w:after="80"/>
        <w:ind w:left="851" w:hanging="425"/>
      </w:pPr>
      <w:r>
        <w:t>3.</w:t>
      </w:r>
      <w:r>
        <w:tab/>
        <w:t>ergänzende Tagesentgelte nach Anlage 5 zum PEPP-Entgeltkatalog bei Anwendung des pauschalen Basisentgeltwertes.</w:t>
      </w:r>
    </w:p>
    <w:p w14:paraId="20268DD4" w14:textId="043D96D4" w:rsidR="009875AC" w:rsidRDefault="004F4198" w:rsidP="00614E0F">
      <w:pPr>
        <w:ind w:left="426"/>
      </w:pPr>
      <w:r w:rsidRPr="004F4198">
        <w:rPr>
          <w:vertAlign w:val="superscript"/>
        </w:rPr>
        <w:t>2</w:t>
      </w:r>
      <w:r w:rsidR="009875AC">
        <w:t xml:space="preserve">Maßgebend ist dabei die jeweils geltende, auf der Internetseite des Instituts für das Entgeltsystem im Krankenhaus (www.g-drg.de) veröffentlichte Fassung des PEPP-Entgeltkatalogs. </w:t>
      </w:r>
      <w:r w:rsidRPr="004F4198">
        <w:rPr>
          <w:vertAlign w:val="superscript"/>
        </w:rPr>
        <w:t>3</w:t>
      </w:r>
      <w:r w:rsidR="009875AC">
        <w:t>Als pauschaler Basisentgeltwert ist der ersatzweise anzuwendende Basisentgeltwert nach der jeweils geltenden Vereinbarung zum pauschalierenden Entgeltsystem für psychiatrische und psychosomatische Einrichtungen mit einem Aufschlag von 10 Prozent anzusetzen.</w:t>
      </w:r>
    </w:p>
    <w:p w14:paraId="021BC0EE" w14:textId="77777777" w:rsidR="009875AC" w:rsidRDefault="009875AC" w:rsidP="009875AC"/>
    <w:p w14:paraId="2A8D11FD" w14:textId="77777777" w:rsidR="009C7D14" w:rsidRDefault="009C7D14" w:rsidP="009875AC"/>
    <w:p w14:paraId="433AA327" w14:textId="77777777" w:rsidR="009C7D14" w:rsidRDefault="009C7D14" w:rsidP="009875AC"/>
    <w:p w14:paraId="6A315181" w14:textId="77777777" w:rsidR="009C7D14" w:rsidRDefault="009C7D14" w:rsidP="009875AC"/>
    <w:p w14:paraId="7DC525CD" w14:textId="4CD952CB" w:rsidR="009875AC" w:rsidRDefault="009875AC" w:rsidP="002270F6">
      <w:pPr>
        <w:ind w:left="426" w:hanging="426"/>
      </w:pPr>
      <w:r>
        <w:lastRenderedPageBreak/>
        <w:t>(4)</w:t>
      </w:r>
      <w:r>
        <w:tab/>
      </w:r>
      <w:r w:rsidR="004F4198" w:rsidRPr="004F4198">
        <w:rPr>
          <w:vertAlign w:val="superscript"/>
        </w:rPr>
        <w:t>1</w:t>
      </w:r>
      <w:r>
        <w:t xml:space="preserve">Liegen Indikationen vor, auf die die Absätze 2 oder 3 nicht anwendbar sind, sind die Aufwendungen je Behandlungstag bis zur Höhe des Betrags beihilfefähig, der sich aus der Multiplikation einer Bewertungsrelation von 1,00 bei vollstationärer Behandlung oder 0,75 bei teilstationärer Behandlung mit dem ersatzweise anzuwendenden Basisentgeltwert nach der jeweils gültigen Vereinbarung zum pauschalierenden Entgeltsystem für psychiatrische und psychosomatische Einrichtungen mit einem Aufschlag von 10 Prozent ergibt. </w:t>
      </w:r>
      <w:r w:rsidR="004F4198" w:rsidRPr="004F4198">
        <w:rPr>
          <w:vertAlign w:val="superscript"/>
        </w:rPr>
        <w:t>2</w:t>
      </w:r>
      <w:r>
        <w:t>Aufnahme- und Entlasstag gelten dabei als ein Berechnungstag.</w:t>
      </w:r>
    </w:p>
    <w:p w14:paraId="7776BFF0" w14:textId="77777777" w:rsidR="009C7D14" w:rsidRDefault="009C7D14" w:rsidP="002270F6">
      <w:pPr>
        <w:ind w:left="426" w:hanging="426"/>
      </w:pPr>
    </w:p>
    <w:p w14:paraId="5DA4C3D5" w14:textId="21AE3F1F" w:rsidR="009875AC" w:rsidRDefault="009875AC" w:rsidP="002270F6">
      <w:pPr>
        <w:ind w:left="426" w:hanging="426"/>
      </w:pPr>
      <w:r>
        <w:t>(5)</w:t>
      </w:r>
      <w:r>
        <w:tab/>
      </w:r>
      <w:r w:rsidR="004F4198" w:rsidRPr="004F4198">
        <w:rPr>
          <w:vertAlign w:val="superscript"/>
        </w:rPr>
        <w:t>1</w:t>
      </w:r>
      <w:r>
        <w:t xml:space="preserve">Ist im Rahmen einer Notfallbehandlung die notfallmäßige Aufnahme in einem nach § </w:t>
      </w:r>
      <w:r w:rsidR="009C7D14">
        <w:t> </w:t>
      </w:r>
      <w:r>
        <w:t>108 SGB V zugelassenen Krankenhaus nicht möglich, sind die dabei entstehenden Aufwendungen nach § 27 Absatz 1 Nummer 2 beihilfefähig.</w:t>
      </w:r>
    </w:p>
    <w:p w14:paraId="14F9AEE1" w14:textId="77777777" w:rsidR="009875AC" w:rsidRDefault="009875AC" w:rsidP="002270F6">
      <w:pPr>
        <w:ind w:left="426" w:hanging="426"/>
      </w:pPr>
    </w:p>
    <w:p w14:paraId="7E6A8B9D" w14:textId="5F4FBC1D" w:rsidR="009875AC" w:rsidRDefault="009875AC" w:rsidP="002270F6">
      <w:pPr>
        <w:spacing w:after="120"/>
        <w:ind w:left="426" w:hanging="426"/>
      </w:pPr>
      <w:r>
        <w:t>(6)</w:t>
      </w:r>
      <w:r>
        <w:tab/>
      </w:r>
      <w:r w:rsidR="004F4198" w:rsidRPr="004F4198">
        <w:rPr>
          <w:vertAlign w:val="superscript"/>
        </w:rPr>
        <w:t>1</w:t>
      </w:r>
      <w:r>
        <w:t>Darüber hinaus sind Aufwendungen für folgende Leistungen beihilfefähig:</w:t>
      </w:r>
    </w:p>
    <w:p w14:paraId="587B0B2E" w14:textId="77777777" w:rsidR="009875AC" w:rsidRDefault="009875AC" w:rsidP="002270F6">
      <w:pPr>
        <w:spacing w:after="120"/>
        <w:ind w:left="851" w:hanging="425"/>
      </w:pPr>
      <w:r>
        <w:t>1.</w:t>
      </w:r>
      <w:r>
        <w:tab/>
        <w:t>gesondert berechnete belegärztliche Leistungen nach § 18 KHEntgG oder § 16 Satz 1 BPflV, sowie damit im Zusammenhang stehende und gesondert berechnete Sachkosten,</w:t>
      </w:r>
    </w:p>
    <w:p w14:paraId="0368DB60" w14:textId="77777777" w:rsidR="009875AC" w:rsidRDefault="009875AC" w:rsidP="002270F6">
      <w:pPr>
        <w:spacing w:after="120"/>
        <w:ind w:left="851" w:hanging="425"/>
      </w:pPr>
      <w:r>
        <w:t>2.</w:t>
      </w:r>
      <w:r>
        <w:tab/>
        <w:t>eine medizinisch notwendige Unterbringung einer Begleitperson nach § 2 Absatz 2 Satz 2 Nummer 3 KHEntgG bis zur Höhe des nach § 17b Absatz 1a Nummer 7 KHG zu vereinbarenden Zuschlags und</w:t>
      </w:r>
    </w:p>
    <w:p w14:paraId="68B4A86C" w14:textId="77777777" w:rsidR="009875AC" w:rsidRDefault="009875AC" w:rsidP="002270F6">
      <w:pPr>
        <w:ind w:left="851" w:hanging="425"/>
      </w:pPr>
      <w:r>
        <w:t>3.</w:t>
      </w:r>
      <w:r>
        <w:tab/>
        <w:t>Kurtaxe.</w:t>
      </w:r>
    </w:p>
    <w:p w14:paraId="75AE1A10" w14:textId="77777777" w:rsidR="009875AC" w:rsidRDefault="009875AC" w:rsidP="009875AC"/>
    <w:p w14:paraId="332AC80E" w14:textId="7A37A07A" w:rsidR="009875AC" w:rsidRDefault="009875AC" w:rsidP="002270F6">
      <w:pPr>
        <w:ind w:left="426" w:hanging="426"/>
      </w:pPr>
      <w:r>
        <w:t>(7)</w:t>
      </w:r>
      <w:r>
        <w:tab/>
      </w:r>
      <w:r w:rsidR="004F4198" w:rsidRPr="004F4198">
        <w:rPr>
          <w:vertAlign w:val="superscript"/>
        </w:rPr>
        <w:t>1</w:t>
      </w:r>
      <w:r>
        <w:t xml:space="preserve">Voraussetzung für die Beihilfefähigkeit von Aufwendungen bei teil- und vollstationären Maßnahmen in nicht zugelassenen Krankenhäusern ist, dass die Maßnahme nach begründeter Bescheinigung einer Ärztin oder eines Arztes, die oder der nicht mit der Einrichtung verbunden ist, nach Art und Dauer medizinisch notwendig ist und ambulante Maßnahmen nicht ausreichend sind. </w:t>
      </w:r>
      <w:r w:rsidR="004F4198" w:rsidRPr="004F4198">
        <w:rPr>
          <w:vertAlign w:val="superscript"/>
        </w:rPr>
        <w:t>2</w:t>
      </w:r>
      <w:r>
        <w:t>Die Bescheinigung muss vor Aufnahme in die stationäre Einrichtung ausgestellt sein und Angaben zur voraussichtlichen Dauer der Maßnahme und zu der Einrichtung enthalten, in der die Leistungen durchgeführt werden sollen.</w:t>
      </w:r>
    </w:p>
    <w:p w14:paraId="3B7C4E21" w14:textId="77777777" w:rsidR="002270F6" w:rsidRDefault="002270F6" w:rsidP="002270F6">
      <w:pPr>
        <w:ind w:left="426" w:hanging="426"/>
      </w:pPr>
    </w:p>
    <w:p w14:paraId="225EC10C" w14:textId="43145F28" w:rsidR="009875AC" w:rsidRDefault="009875AC" w:rsidP="002270F6">
      <w:pPr>
        <w:ind w:left="426" w:hanging="426"/>
      </w:pPr>
      <w:r>
        <w:t>(8)</w:t>
      </w:r>
      <w:r>
        <w:tab/>
      </w:r>
      <w:r w:rsidR="004F4198" w:rsidRPr="004F4198">
        <w:rPr>
          <w:vertAlign w:val="superscript"/>
        </w:rPr>
        <w:t>1</w:t>
      </w:r>
      <w:r>
        <w:t>Nicht beihilfefähig sind Aufwendungen für Leistungen, die zusätzlich in Rechnung gestellt wurden und die Bestandteile der Leistungen nach § 27 Absatz 1 Satz 1 Nummer 2 sind.</w:t>
      </w:r>
    </w:p>
    <w:p w14:paraId="2820AC46" w14:textId="77777777" w:rsidR="009875AC" w:rsidRDefault="009875AC" w:rsidP="002270F6">
      <w:pPr>
        <w:ind w:left="426" w:hanging="426"/>
      </w:pPr>
    </w:p>
    <w:p w14:paraId="087DB4C7" w14:textId="53A3977E" w:rsidR="009875AC" w:rsidRDefault="009875AC" w:rsidP="002270F6">
      <w:pPr>
        <w:ind w:left="426" w:hanging="426"/>
      </w:pPr>
      <w:r>
        <w:t>(9)</w:t>
      </w:r>
      <w:r>
        <w:tab/>
      </w:r>
      <w:r w:rsidR="004F4198" w:rsidRPr="004F4198">
        <w:rPr>
          <w:vertAlign w:val="superscript"/>
        </w:rPr>
        <w:t>1</w:t>
      </w:r>
      <w:r>
        <w:t xml:space="preserve">Aufwendungen für Unterkunft und Verpflegung einer Begleitperson außerhalb des Krankenhauses sind nur beihilfefähig, wenn die Anwesenheit einer Begleitperson aus medizinischen Gründen notwendig und eine Mitaufnahme in das Krankenhaus nicht möglich ist. </w:t>
      </w:r>
      <w:r w:rsidR="004F4198" w:rsidRPr="004F4198">
        <w:rPr>
          <w:vertAlign w:val="superscript"/>
        </w:rPr>
        <w:t>2</w:t>
      </w:r>
      <w:r>
        <w:t>Aufwendungen für Unterkunft und Verpflegung sind nur bis zur Höhe der Kosten für eine Mitaufnahme der Begleitperson in das Krankenhaus beihilfefähig.</w:t>
      </w:r>
    </w:p>
    <w:p w14:paraId="598CE45F" w14:textId="77777777" w:rsidR="009875AC" w:rsidRDefault="009875AC" w:rsidP="00194E65">
      <w:pPr>
        <w:ind w:left="851" w:hanging="851"/>
      </w:pPr>
    </w:p>
    <w:p w14:paraId="0D22058E" w14:textId="26C409AB" w:rsidR="009875AC" w:rsidRDefault="009875AC" w:rsidP="002270F6">
      <w:pPr>
        <w:ind w:left="426" w:hanging="426"/>
      </w:pPr>
      <w:r>
        <w:t>(10)</w:t>
      </w:r>
      <w:r>
        <w:tab/>
      </w:r>
      <w:r w:rsidR="004F4198" w:rsidRPr="004F4198">
        <w:rPr>
          <w:vertAlign w:val="superscript"/>
        </w:rPr>
        <w:t>1</w:t>
      </w:r>
      <w:r>
        <w:t xml:space="preserve">Aufwendungen für die in § 39e SGB V genannten Leistungen der Übergangspflege im Krankenhaus sind für zehn Tage je Krankenhausbehandlung beihilfefähig. </w:t>
      </w:r>
      <w:r w:rsidR="00F6528D" w:rsidRPr="00F6528D">
        <w:rPr>
          <w:vertAlign w:val="superscript"/>
        </w:rPr>
        <w:t>2</w:t>
      </w:r>
      <w:r>
        <w:t>Nicht beihilfefähig sind Aufwendungen für gesondert berechnete Wahlleistungen für Unterkunft.</w:t>
      </w:r>
    </w:p>
    <w:p w14:paraId="287825DA" w14:textId="48461704" w:rsidR="009875AC" w:rsidRPr="00194E65" w:rsidRDefault="009875AC" w:rsidP="00194E65">
      <w:pPr>
        <w:jc w:val="center"/>
        <w:rPr>
          <w:b/>
          <w:bCs/>
        </w:rPr>
      </w:pPr>
      <w:r w:rsidRPr="00194E65">
        <w:rPr>
          <w:b/>
          <w:bCs/>
        </w:rPr>
        <w:lastRenderedPageBreak/>
        <w:t>§ 29</w:t>
      </w:r>
    </w:p>
    <w:p w14:paraId="2450D8F7" w14:textId="77777777" w:rsidR="009875AC" w:rsidRPr="00194E65" w:rsidRDefault="009875AC" w:rsidP="00194E65">
      <w:pPr>
        <w:jc w:val="center"/>
        <w:rPr>
          <w:b/>
          <w:bCs/>
        </w:rPr>
      </w:pPr>
      <w:r w:rsidRPr="00194E65">
        <w:rPr>
          <w:b/>
          <w:bCs/>
        </w:rPr>
        <w:t>Wahlleistungen</w:t>
      </w:r>
    </w:p>
    <w:p w14:paraId="4CA03B1F" w14:textId="77777777" w:rsidR="009875AC" w:rsidRDefault="009875AC" w:rsidP="009875AC"/>
    <w:p w14:paraId="01BA831B" w14:textId="49B3B7FE" w:rsidR="009875AC" w:rsidRDefault="009875AC" w:rsidP="002270F6">
      <w:pPr>
        <w:spacing w:after="120"/>
        <w:ind w:left="426" w:hanging="426"/>
      </w:pPr>
      <w:r>
        <w:t>(1)</w:t>
      </w:r>
      <w:r>
        <w:tab/>
      </w:r>
      <w:r w:rsidR="00F6528D" w:rsidRPr="00F6528D">
        <w:rPr>
          <w:vertAlign w:val="superscript"/>
        </w:rPr>
        <w:t>1</w:t>
      </w:r>
      <w:r>
        <w:t>Aufwendungen für folgende gesondert erbrachte und berechnete Wahlleistungen im Zusammenhang mit einer stationären Behandlung in einem Krankenhaus nach den §§ 27 und 28 sind nach den Absätzen 3 bis 5 beihilfefähig:</w:t>
      </w:r>
    </w:p>
    <w:p w14:paraId="6B445FDF" w14:textId="77777777" w:rsidR="009875AC" w:rsidRDefault="009875AC" w:rsidP="002270F6">
      <w:pPr>
        <w:spacing w:after="120"/>
        <w:ind w:left="851" w:hanging="425"/>
      </w:pPr>
      <w:r>
        <w:t>1.</w:t>
      </w:r>
      <w:r>
        <w:tab/>
        <w:t>Unterkunft in einem Krankenhaus nach § 27 bis zur Höhe der Wahlleistungsentgelte für Zweibettzimmer,</w:t>
      </w:r>
    </w:p>
    <w:p w14:paraId="391EEFA4" w14:textId="77777777" w:rsidR="009875AC" w:rsidRDefault="009875AC" w:rsidP="002270F6">
      <w:pPr>
        <w:spacing w:after="120"/>
        <w:ind w:left="851" w:hanging="425"/>
      </w:pPr>
      <w:r>
        <w:t>2.</w:t>
      </w:r>
      <w:r>
        <w:tab/>
        <w:t>Unterkunft in einem Krankenhaus nach § 28 bis zur Höhe der Wahlleistungsentgelte für Zweibettzimmer, höchstens bis zur Höhe von 2 Prozent der oberen Grenze des nach § 10 Absatz 9 KHEntgG zu vereinbarenden einheitlichen Basisfallwertkorridors täglich und</w:t>
      </w:r>
    </w:p>
    <w:p w14:paraId="72DC3A45" w14:textId="77777777" w:rsidR="009875AC" w:rsidRDefault="009875AC" w:rsidP="002270F6">
      <w:pPr>
        <w:ind w:left="851" w:hanging="425"/>
      </w:pPr>
      <w:r>
        <w:t>3.</w:t>
      </w:r>
      <w:r>
        <w:tab/>
        <w:t>wahlärztliche Leistungen nach § 16 Satz 2 BPflV und § 17 KHEntgG.</w:t>
      </w:r>
    </w:p>
    <w:p w14:paraId="05B46527" w14:textId="77777777" w:rsidR="009875AC" w:rsidRDefault="009875AC" w:rsidP="009875AC"/>
    <w:p w14:paraId="749934D9" w14:textId="0D0E189A" w:rsidR="009875AC" w:rsidRDefault="009875AC" w:rsidP="002270F6">
      <w:pPr>
        <w:ind w:left="426" w:hanging="426"/>
      </w:pPr>
      <w:r>
        <w:t>(2)</w:t>
      </w:r>
      <w:r>
        <w:tab/>
      </w:r>
      <w:r w:rsidR="00F6528D" w:rsidRPr="00F6528D">
        <w:rPr>
          <w:vertAlign w:val="superscript"/>
        </w:rPr>
        <w:t>1</w:t>
      </w:r>
      <w:r>
        <w:t xml:space="preserve">Werden die beihilfefähigen Wahlleistungen nach Absatz 1 anlässlich eines teil- oder vollstationären Aufenthalts in einem Krankenhaus nach den §§ 27 und 28 nicht beansprucht, so werden stattdessen Wahlleistungspauschalen gewährt. </w:t>
      </w:r>
      <w:r w:rsidR="00F6528D" w:rsidRPr="00F6528D">
        <w:rPr>
          <w:vertAlign w:val="superscript"/>
        </w:rPr>
        <w:t>2</w:t>
      </w:r>
      <w:r>
        <w:t xml:space="preserve">Für die nicht beanspruchte Wahlleistung für Unterkunft beträgt die Wahlleistungspauschale 11 Euro pro Tag, an dem die Leistung berechenbar gewesen wäre. </w:t>
      </w:r>
      <w:r w:rsidR="00F6528D" w:rsidRPr="00F6528D">
        <w:rPr>
          <w:vertAlign w:val="superscript"/>
        </w:rPr>
        <w:t>3</w:t>
      </w:r>
      <w:r>
        <w:t>Für nicht beanspruchte wahlärztliche Leistungen beträgt die Wahlleistungspauschale 22 Euro pro Tag, an dem die Leistung berechenbar gewesen wäre.</w:t>
      </w:r>
    </w:p>
    <w:p w14:paraId="348D6510" w14:textId="77777777" w:rsidR="009875AC" w:rsidRDefault="009875AC" w:rsidP="002270F6">
      <w:pPr>
        <w:ind w:left="426" w:hanging="426"/>
      </w:pPr>
    </w:p>
    <w:p w14:paraId="2F6AF6F2" w14:textId="5677C384" w:rsidR="009875AC" w:rsidRDefault="009875AC" w:rsidP="002270F6">
      <w:pPr>
        <w:ind w:left="426" w:hanging="426"/>
      </w:pPr>
      <w:r>
        <w:t>(3)</w:t>
      </w:r>
      <w:r>
        <w:tab/>
      </w:r>
      <w:r w:rsidR="00F6528D" w:rsidRPr="00F6528D">
        <w:rPr>
          <w:vertAlign w:val="superscript"/>
        </w:rPr>
        <w:t>1</w:t>
      </w:r>
      <w:r>
        <w:t xml:space="preserve">Der Anspruch auf Wahlleistungen setzt voraus, dass die beihilfeberechtigte Person gegenüber der Bezügestelle innerhalb einer Ausschlussfrist von fünf Monaten erklärt hat, dass sie für sich und ihre berücksichtigungsfähigen Personen Beihilfe zu Aufwendungen für Wahlleistungen ab Beginn der Frist in Anspruch nehmen will. </w:t>
      </w:r>
      <w:r w:rsidR="00F6528D" w:rsidRPr="00F6528D">
        <w:rPr>
          <w:vertAlign w:val="superscript"/>
        </w:rPr>
        <w:t>2</w:t>
      </w:r>
      <w:r>
        <w:t>Die Erklärung ist in der in § 64 Absatz 1 Sätze 2 bis 4 vorgeschriebenen Form abzugeben.</w:t>
      </w:r>
    </w:p>
    <w:p w14:paraId="35907D7A" w14:textId="77777777" w:rsidR="009875AC" w:rsidRDefault="009875AC" w:rsidP="009875AC"/>
    <w:p w14:paraId="11F5B7E6" w14:textId="4B94926B" w:rsidR="009875AC" w:rsidRDefault="00F6528D" w:rsidP="002270F6">
      <w:pPr>
        <w:spacing w:after="120"/>
        <w:ind w:left="709" w:hanging="283"/>
      </w:pPr>
      <w:r w:rsidRPr="00F6528D">
        <w:rPr>
          <w:vertAlign w:val="superscript"/>
        </w:rPr>
        <w:t>3</w:t>
      </w:r>
      <w:r w:rsidR="009875AC">
        <w:t>Die Frist beginnt:</w:t>
      </w:r>
    </w:p>
    <w:p w14:paraId="1A9CA30A" w14:textId="77777777" w:rsidR="009875AC" w:rsidRDefault="009875AC" w:rsidP="002270F6">
      <w:pPr>
        <w:spacing w:after="120"/>
        <w:ind w:left="851" w:hanging="425"/>
      </w:pPr>
      <w:r>
        <w:t>1.</w:t>
      </w:r>
      <w:r>
        <w:tab/>
        <w:t>mit dem Wiederaufleben der Beihilfeberechtigung für die am 1. April 2004 ohne Beihilfeberechtigung beurlaubten Beamtinnen und Beamten oder</w:t>
      </w:r>
    </w:p>
    <w:p w14:paraId="06276EC2" w14:textId="77777777" w:rsidR="009875AC" w:rsidRDefault="009875AC" w:rsidP="002270F6">
      <w:pPr>
        <w:spacing w:after="120"/>
        <w:ind w:left="851" w:hanging="425"/>
      </w:pPr>
      <w:r>
        <w:t>2.</w:t>
      </w:r>
      <w:r>
        <w:tab/>
        <w:t>mit dem Tag der Entstehung einer neuen Beihilfeberechtigung nach dieser Verordnung infolge:</w:t>
      </w:r>
    </w:p>
    <w:p w14:paraId="31D0BDD4" w14:textId="77777777" w:rsidR="009875AC" w:rsidRDefault="009875AC" w:rsidP="002270F6">
      <w:pPr>
        <w:spacing w:after="120"/>
        <w:ind w:left="1276" w:hanging="425"/>
      </w:pPr>
      <w:r>
        <w:t>a)</w:t>
      </w:r>
      <w:r>
        <w:tab/>
        <w:t>der Begründung oder Umwandlung des Beamtenverhältnisses mit Ausnahme der Fälle des § 8 LBG,</w:t>
      </w:r>
    </w:p>
    <w:p w14:paraId="300F2E15" w14:textId="77777777" w:rsidR="009875AC" w:rsidRDefault="009875AC" w:rsidP="002270F6">
      <w:pPr>
        <w:spacing w:after="120"/>
        <w:ind w:left="1276" w:hanging="425"/>
      </w:pPr>
      <w:r>
        <w:t>b)</w:t>
      </w:r>
      <w:r>
        <w:tab/>
        <w:t>der Entstehung des Anspruchs auf Witwengeld, Witwergeld oder Waisengeld nach dem Satz für Vollwaisen, jeweils nur, wenn die Versorgungsurheberin oder der Versorgungsurheber Anspruch auf Beihilfe für Wahlleistungen hatte, oder</w:t>
      </w:r>
    </w:p>
    <w:p w14:paraId="79BF32CC" w14:textId="77777777" w:rsidR="009C7D14" w:rsidRDefault="009C7D14" w:rsidP="002270F6">
      <w:pPr>
        <w:spacing w:after="120"/>
        <w:ind w:left="1276" w:hanging="425"/>
      </w:pPr>
    </w:p>
    <w:p w14:paraId="7C1A57FB" w14:textId="77777777" w:rsidR="009C7D14" w:rsidRDefault="009C7D14" w:rsidP="002270F6">
      <w:pPr>
        <w:spacing w:after="120"/>
        <w:ind w:left="1276" w:hanging="425"/>
      </w:pPr>
    </w:p>
    <w:p w14:paraId="51679AB8" w14:textId="77777777" w:rsidR="009875AC" w:rsidRDefault="009875AC" w:rsidP="002270F6">
      <w:pPr>
        <w:ind w:left="1276" w:hanging="425"/>
      </w:pPr>
      <w:r>
        <w:lastRenderedPageBreak/>
        <w:t>c)</w:t>
      </w:r>
      <w:r>
        <w:tab/>
        <w:t>der Abordnung oder Versetzung von einem anderen Dienstherrn zu einem Dienstherrn im Geltungsbereich dieser Verordnung.</w:t>
      </w:r>
    </w:p>
    <w:p w14:paraId="0EA75C70" w14:textId="77777777" w:rsidR="009875AC" w:rsidRDefault="009875AC" w:rsidP="009875AC"/>
    <w:p w14:paraId="4591F520" w14:textId="1DC1E931" w:rsidR="009875AC" w:rsidRDefault="00F6528D" w:rsidP="002270F6">
      <w:pPr>
        <w:ind w:left="426"/>
      </w:pPr>
      <w:r w:rsidRPr="00F6528D">
        <w:rPr>
          <w:vertAlign w:val="superscript"/>
        </w:rPr>
        <w:t>4</w:t>
      </w:r>
      <w:r w:rsidR="009875AC">
        <w:t>Bei Beginn und Ende einer Beurlaubung ohne Dienstbezüge sowie bei Eintritt in den Ruhestand besteht keine Wahlmöglichkeit.</w:t>
      </w:r>
    </w:p>
    <w:p w14:paraId="0B75AE8F" w14:textId="77777777" w:rsidR="009875AC" w:rsidRDefault="009875AC" w:rsidP="009875AC"/>
    <w:p w14:paraId="3CB666F0" w14:textId="3C1C3EF1" w:rsidR="009875AC" w:rsidRDefault="009875AC" w:rsidP="002270F6">
      <w:pPr>
        <w:ind w:left="426" w:hanging="426"/>
      </w:pPr>
      <w:r>
        <w:t>(4)</w:t>
      </w:r>
      <w:r>
        <w:tab/>
      </w:r>
      <w:r w:rsidR="00F6528D" w:rsidRPr="00F6528D">
        <w:rPr>
          <w:vertAlign w:val="superscript"/>
        </w:rPr>
        <w:t>1</w:t>
      </w:r>
      <w:r>
        <w:t xml:space="preserve">Die beihilfeberechtigten Personen sind von der Bezügestelle auf die Ausschlussfrist schriftlich hinzuweisen. </w:t>
      </w:r>
      <w:r w:rsidR="00F6528D" w:rsidRPr="00F6528D">
        <w:rPr>
          <w:vertAlign w:val="superscript"/>
        </w:rPr>
        <w:t>2</w:t>
      </w:r>
      <w:r>
        <w:t xml:space="preserve">Die Erklärung nach Absatz 3 kann jederzeit ohne Angabe von Gründen in Schriftform für die Zukunft widerrufen werden. </w:t>
      </w:r>
      <w:r w:rsidR="00F6528D" w:rsidRPr="00F6528D">
        <w:rPr>
          <w:vertAlign w:val="superscript"/>
        </w:rPr>
        <w:t>3</w:t>
      </w:r>
      <w:r>
        <w:t xml:space="preserve">Ein Widerruf der Erklärung wird nur für die Zukunft, frühestens somit zum ersten Tag des auf den Widerruf folgenden Kalendermonats wirksam. </w:t>
      </w:r>
      <w:r w:rsidR="00F6528D" w:rsidRPr="00F6528D">
        <w:rPr>
          <w:vertAlign w:val="superscript"/>
        </w:rPr>
        <w:t>4</w:t>
      </w:r>
      <w:r>
        <w:t>Der Widerruf und die Rechtsfolgen sind durch Bescheid mit Rechtsbehelfsbelehrung festzustellen.</w:t>
      </w:r>
    </w:p>
    <w:p w14:paraId="3C97C780" w14:textId="77777777" w:rsidR="009875AC" w:rsidRDefault="009875AC" w:rsidP="002270F6">
      <w:pPr>
        <w:ind w:left="426" w:hanging="426"/>
      </w:pPr>
    </w:p>
    <w:p w14:paraId="25CD49D3" w14:textId="1880CC33" w:rsidR="009875AC" w:rsidRDefault="009875AC" w:rsidP="002270F6">
      <w:pPr>
        <w:ind w:left="426" w:hanging="426"/>
      </w:pPr>
      <w:r>
        <w:t>(5)</w:t>
      </w:r>
      <w:r>
        <w:tab/>
      </w:r>
      <w:r w:rsidR="00F6528D" w:rsidRPr="00F6528D">
        <w:rPr>
          <w:vertAlign w:val="superscript"/>
        </w:rPr>
        <w:t>1</w:t>
      </w:r>
      <w:r>
        <w:t xml:space="preserve">Der Anspruch auf Wahlleistungen nach Absatz 1 und auf eine Wahlleistungspauschale nach Absatz 2 besteht nur, wenn die beihilfeberechtigte Person einen Beitrag in Höhe von 22 Euro monatlich leistet. </w:t>
      </w:r>
      <w:r w:rsidR="00F6528D" w:rsidRPr="00F6528D">
        <w:rPr>
          <w:vertAlign w:val="superscript"/>
        </w:rPr>
        <w:t>2</w:t>
      </w:r>
      <w:r>
        <w:t xml:space="preserve">Beitragsfreiheit besteht bei beihilfeberechtigten Personen ohne Bezüge in den Fällen des § 2 Absatz 2 Satz 2, während eines Wahlvorbereitungsurlaubs, einer Pflegezeit sowie einer Elternzeit. </w:t>
      </w:r>
      <w:r w:rsidR="00F6528D" w:rsidRPr="00F6528D">
        <w:rPr>
          <w:vertAlign w:val="superscript"/>
        </w:rPr>
        <w:t>3</w:t>
      </w:r>
      <w:r>
        <w:t xml:space="preserve">Die Erklärung nach Absatz 3 Satz 1 beinhaltet das Einverständnis, dass der ab Beginn der Frist zu zahlende Beitrag monatlich von den Bezügen einbehalten wird. </w:t>
      </w:r>
      <w:r w:rsidR="00F6528D" w:rsidRPr="00F6528D">
        <w:rPr>
          <w:vertAlign w:val="superscript"/>
        </w:rPr>
        <w:t>4</w:t>
      </w:r>
      <w:r>
        <w:t xml:space="preserve">In den Fällen, in denen der Beitrag nicht von den laufenden monatlichen Bezügen einbehalten werden kann, wird er zum 15. des jeweiligen Monats fällig. </w:t>
      </w:r>
      <w:r w:rsidR="00F6528D" w:rsidRPr="00F6528D">
        <w:rPr>
          <w:vertAlign w:val="superscript"/>
        </w:rPr>
        <w:t>5</w:t>
      </w:r>
      <w:r>
        <w:t xml:space="preserve">Kommt die beihilfeberechtigte Person ihrer Zahlungspflicht über einen Zeitraum von drei Monaten trotz Erinnerung nicht nach, wird der Wegfall des Beihilfeanspruchs auf Wahlleistungen durch Bescheid festgestellt. </w:t>
      </w:r>
      <w:r w:rsidR="00F6528D" w:rsidRPr="00F6528D">
        <w:rPr>
          <w:vertAlign w:val="superscript"/>
        </w:rPr>
        <w:t>6</w:t>
      </w:r>
      <w:r>
        <w:t>Der Beihilfeanspruch auf Wahlleistungen erlischt mit Beginn des Zahlungsverzugs.</w:t>
      </w:r>
    </w:p>
    <w:p w14:paraId="4F95F2B3" w14:textId="77777777" w:rsidR="009875AC" w:rsidRDefault="009875AC" w:rsidP="009875AC"/>
    <w:p w14:paraId="468CAF11" w14:textId="77777777" w:rsidR="009875AC" w:rsidRPr="00194E65" w:rsidRDefault="009875AC" w:rsidP="00194E65">
      <w:pPr>
        <w:jc w:val="center"/>
        <w:rPr>
          <w:b/>
          <w:bCs/>
        </w:rPr>
      </w:pPr>
      <w:r w:rsidRPr="00194E65">
        <w:rPr>
          <w:b/>
          <w:bCs/>
        </w:rPr>
        <w:t>§ 30</w:t>
      </w:r>
    </w:p>
    <w:p w14:paraId="1E250A8D" w14:textId="77777777" w:rsidR="009875AC" w:rsidRPr="00194E65" w:rsidRDefault="009875AC" w:rsidP="00194E65">
      <w:pPr>
        <w:jc w:val="center"/>
        <w:rPr>
          <w:b/>
          <w:bCs/>
        </w:rPr>
      </w:pPr>
      <w:r w:rsidRPr="00194E65">
        <w:rPr>
          <w:b/>
          <w:bCs/>
        </w:rPr>
        <w:t>Kurzzeitpflege bei fehlender Pflegebedürftigkeit</w:t>
      </w:r>
    </w:p>
    <w:p w14:paraId="0E1281DE" w14:textId="77777777" w:rsidR="009875AC" w:rsidRDefault="009875AC" w:rsidP="009875AC"/>
    <w:p w14:paraId="2E391376" w14:textId="20267DE5" w:rsidR="009875AC" w:rsidRDefault="00F6528D" w:rsidP="002270F6">
      <w:pPr>
        <w:spacing w:after="120"/>
      </w:pPr>
      <w:r w:rsidRPr="00F6528D">
        <w:rPr>
          <w:vertAlign w:val="superscript"/>
        </w:rPr>
        <w:t>1</w:t>
      </w:r>
      <w:r w:rsidR="009875AC">
        <w:t>Aufwendungen für eine ärztlich verordnete Kurzzeitpflege bei fehlender Pflegebedürftigkeit in zugelassenen Einrichtungen nach dem Elften Buch</w:t>
      </w:r>
      <w:r w:rsidR="002270F6">
        <w:t xml:space="preserve"> </w:t>
      </w:r>
      <w:r w:rsidR="009875AC">
        <w:t>Sozialgesetzbuch oder in anderen geeigneten Einrichtungen sind beihilfefähig, wenn</w:t>
      </w:r>
    </w:p>
    <w:p w14:paraId="5EAC558E" w14:textId="77777777" w:rsidR="009875AC" w:rsidRDefault="009875AC" w:rsidP="002270F6">
      <w:pPr>
        <w:spacing w:after="120"/>
        <w:ind w:left="426" w:hanging="426"/>
      </w:pPr>
      <w:r>
        <w:t>1.</w:t>
      </w:r>
      <w:r>
        <w:tab/>
        <w:t>die häusliche Krankenpflege nach § 17 nicht ausreichend ist, weil eine schwere Krankheit vorliegt, oder der gesundheitliche Zustand sich insbesondere nach einem Krankenhausaufenthalt, nach einer ambulanten Operation oder nach einer ambulanten Krankenhausbehandlung akut verschlimmert hat, und</w:t>
      </w:r>
    </w:p>
    <w:p w14:paraId="04BD8726" w14:textId="1A39AA7E" w:rsidR="009875AC" w:rsidRDefault="009875AC" w:rsidP="002270F6">
      <w:pPr>
        <w:spacing w:after="120"/>
        <w:ind w:left="426" w:hanging="426"/>
      </w:pPr>
      <w:r>
        <w:t>2.</w:t>
      </w:r>
      <w:r>
        <w:tab/>
        <w:t>keine Pflegebedürftigkeit der Pflegegrade 2 bis 5 vorliegt.</w:t>
      </w:r>
    </w:p>
    <w:p w14:paraId="75F67B5E" w14:textId="7FB88AF6" w:rsidR="009875AC" w:rsidRDefault="00F6528D" w:rsidP="009875AC">
      <w:r w:rsidRPr="00F6528D">
        <w:rPr>
          <w:vertAlign w:val="superscript"/>
        </w:rPr>
        <w:t>2</w:t>
      </w:r>
      <w:r w:rsidR="009875AC">
        <w:t>Diese Aufwendungen sind nur bis zu dem in § 42 Absatz 3 genannten Höchstbetrag je Kalenderjahr angemessen.</w:t>
      </w:r>
    </w:p>
    <w:p w14:paraId="0BE7B8B1" w14:textId="3F1D6849" w:rsidR="009875AC" w:rsidRDefault="009875AC" w:rsidP="009875AC"/>
    <w:p w14:paraId="245E9255" w14:textId="77777777" w:rsidR="00441179" w:rsidRDefault="00441179">
      <w:pPr>
        <w:jc w:val="left"/>
        <w:rPr>
          <w:b/>
          <w:bCs/>
        </w:rPr>
      </w:pPr>
      <w:r>
        <w:rPr>
          <w:b/>
          <w:bCs/>
        </w:rPr>
        <w:br w:type="page"/>
      </w:r>
    </w:p>
    <w:p w14:paraId="53A5155F" w14:textId="18AC484E" w:rsidR="009875AC" w:rsidRPr="004474E7" w:rsidRDefault="009875AC" w:rsidP="004474E7">
      <w:pPr>
        <w:jc w:val="center"/>
        <w:rPr>
          <w:b/>
          <w:bCs/>
        </w:rPr>
      </w:pPr>
      <w:r w:rsidRPr="004474E7">
        <w:rPr>
          <w:b/>
          <w:bCs/>
        </w:rPr>
        <w:lastRenderedPageBreak/>
        <w:t>§ 31</w:t>
      </w:r>
    </w:p>
    <w:p w14:paraId="7F31CAC1" w14:textId="77777777" w:rsidR="009875AC" w:rsidRPr="004474E7" w:rsidRDefault="009875AC" w:rsidP="004474E7">
      <w:pPr>
        <w:jc w:val="center"/>
        <w:rPr>
          <w:b/>
          <w:bCs/>
        </w:rPr>
      </w:pPr>
      <w:r w:rsidRPr="004474E7">
        <w:rPr>
          <w:b/>
          <w:bCs/>
        </w:rPr>
        <w:t>Palliativversorgung</w:t>
      </w:r>
    </w:p>
    <w:p w14:paraId="343C47DF" w14:textId="77777777" w:rsidR="009875AC" w:rsidRDefault="009875AC" w:rsidP="009875AC"/>
    <w:p w14:paraId="079E164C" w14:textId="185990F0" w:rsidR="009875AC" w:rsidRDefault="009875AC" w:rsidP="002270F6">
      <w:pPr>
        <w:ind w:left="426" w:hanging="426"/>
      </w:pPr>
      <w:r>
        <w:t>(1)</w:t>
      </w:r>
      <w:r>
        <w:tab/>
      </w:r>
      <w:r w:rsidR="00F6528D" w:rsidRPr="00F6528D">
        <w:rPr>
          <w:vertAlign w:val="superscript"/>
        </w:rPr>
        <w:t>1</w:t>
      </w:r>
      <w:r>
        <w:t xml:space="preserve">Aufwendungen für eine ärztlich verordnete spezialisierte ambulante Palliativversorgung sind beihilfefähig. </w:t>
      </w:r>
      <w:r w:rsidR="00F6528D" w:rsidRPr="00F6528D">
        <w:rPr>
          <w:vertAlign w:val="superscript"/>
        </w:rPr>
        <w:t>2</w:t>
      </w:r>
      <w:r>
        <w:t xml:space="preserve">Die spezialisierte ambulante Palliativversorgung umfasst ärztliche und pflegerische Leistungen einschließlich ihrer Koordination, insbesondere zur Schmerztherapie und Symptomkontrolle. </w:t>
      </w:r>
      <w:r w:rsidR="00F6528D" w:rsidRPr="00F6528D">
        <w:rPr>
          <w:vertAlign w:val="superscript"/>
        </w:rPr>
        <w:t>3</w:t>
      </w:r>
      <w:r>
        <w:t xml:space="preserve">Die ärztliche Versorgung im Rahmen der spezialisierten ambulanten Palliativversorgung kann als Teilleistung auch in stationären Hospizen erbracht werden. </w:t>
      </w:r>
      <w:r w:rsidR="00F6528D" w:rsidRPr="00F6528D">
        <w:rPr>
          <w:vertAlign w:val="superscript"/>
        </w:rPr>
        <w:t>4</w:t>
      </w:r>
      <w:r>
        <w:t xml:space="preserve">Die Aufwendungen der ambulanten Palliativversorgung sind bis zur Höhe einer Vergütungsvereinbarung nach § 132d SGB V angemessen. </w:t>
      </w:r>
      <w:r w:rsidR="00F6528D" w:rsidRPr="00F6528D">
        <w:rPr>
          <w:vertAlign w:val="superscript"/>
        </w:rPr>
        <w:t>5</w:t>
      </w:r>
      <w:r>
        <w:t>Dies kann auf der Rechnung durch die Leistungserbringerin oder den Leistungserbringer bestätigt oder in anderer geeigneter Weise nachgewiesen werden.</w:t>
      </w:r>
    </w:p>
    <w:p w14:paraId="23F083A3" w14:textId="25A763FC" w:rsidR="009875AC" w:rsidRDefault="009875AC" w:rsidP="002270F6">
      <w:pPr>
        <w:ind w:left="426" w:hanging="426"/>
      </w:pPr>
      <w:r>
        <w:t>(2)</w:t>
      </w:r>
      <w:r>
        <w:tab/>
      </w:r>
      <w:r w:rsidR="00F6528D" w:rsidRPr="00F6528D">
        <w:rPr>
          <w:vertAlign w:val="superscript"/>
        </w:rPr>
        <w:t>1</w:t>
      </w:r>
      <w:r>
        <w:t xml:space="preserve">Aufwendungen für eine voll- oder teilstationäre Palliativversorgung in Hospizen sowie die Aufwendungen für Unterkunft und Verpflegung einer erforderlichen Begleitung sind beihilfefähig, wenn nach ärztlicher Begründung die ambulante Versorgung nach Absatz 1 nicht möglich oder nicht ausreichend ist. </w:t>
      </w:r>
      <w:r w:rsidR="00F6528D" w:rsidRPr="00F6528D">
        <w:rPr>
          <w:vertAlign w:val="superscript"/>
        </w:rPr>
        <w:t>2</w:t>
      </w:r>
      <w:r>
        <w:t xml:space="preserve">Die Aufwendungen sind bis zu der Höhe der Preisvereinbarung dieser Einrichtung mit einem Sozialversicherungsträger nach § 39a Absatz 1 SGB V angemessen. </w:t>
      </w:r>
      <w:r w:rsidR="00F6528D" w:rsidRPr="00F6528D">
        <w:rPr>
          <w:vertAlign w:val="superscript"/>
        </w:rPr>
        <w:t>3</w:t>
      </w:r>
      <w:r>
        <w:t xml:space="preserve">Dies kann auf der Rechnung durch die Leistungserbringerin oder den Leistungserbringer bestätigt oder in anderer geeigneter Weise nachgewiesen werden. </w:t>
      </w:r>
      <w:r w:rsidR="00F6528D" w:rsidRPr="00F6528D">
        <w:rPr>
          <w:vertAlign w:val="superscript"/>
        </w:rPr>
        <w:t>4</w:t>
      </w:r>
      <w:r>
        <w:t>Die §§ 47 und 49 gelten entsprechend.</w:t>
      </w:r>
    </w:p>
    <w:p w14:paraId="4DC4959E" w14:textId="77777777" w:rsidR="004474E7" w:rsidRDefault="004474E7" w:rsidP="009875AC"/>
    <w:p w14:paraId="067EBF92" w14:textId="77777777" w:rsidR="00614E0F" w:rsidRDefault="00614E0F">
      <w:pPr>
        <w:jc w:val="left"/>
        <w:rPr>
          <w:b/>
          <w:bCs/>
          <w:sz w:val="24"/>
          <w:szCs w:val="24"/>
        </w:rPr>
      </w:pPr>
      <w:r>
        <w:rPr>
          <w:b/>
          <w:bCs/>
          <w:sz w:val="24"/>
          <w:szCs w:val="24"/>
        </w:rPr>
        <w:br w:type="page"/>
      </w:r>
    </w:p>
    <w:p w14:paraId="5CF6CC4B" w14:textId="13217B2A" w:rsidR="009875AC" w:rsidRPr="004474E7" w:rsidRDefault="009875AC" w:rsidP="004474E7">
      <w:pPr>
        <w:jc w:val="center"/>
        <w:rPr>
          <w:b/>
          <w:bCs/>
          <w:sz w:val="24"/>
          <w:szCs w:val="24"/>
        </w:rPr>
      </w:pPr>
      <w:r w:rsidRPr="004474E7">
        <w:rPr>
          <w:b/>
          <w:bCs/>
          <w:sz w:val="24"/>
          <w:szCs w:val="24"/>
        </w:rPr>
        <w:lastRenderedPageBreak/>
        <w:t>Abschnitt 4</w:t>
      </w:r>
    </w:p>
    <w:p w14:paraId="03084F69" w14:textId="77777777" w:rsidR="009875AC" w:rsidRPr="004474E7" w:rsidRDefault="009875AC" w:rsidP="004474E7">
      <w:pPr>
        <w:jc w:val="center"/>
        <w:rPr>
          <w:b/>
          <w:bCs/>
          <w:sz w:val="24"/>
          <w:szCs w:val="24"/>
        </w:rPr>
      </w:pPr>
      <w:r w:rsidRPr="004474E7">
        <w:rPr>
          <w:b/>
          <w:bCs/>
          <w:sz w:val="24"/>
          <w:szCs w:val="24"/>
        </w:rPr>
        <w:t>Beihilfefähige Aufwendungen für Rehabilitationsleistungen und Kuren</w:t>
      </w:r>
    </w:p>
    <w:p w14:paraId="70DB33C7" w14:textId="77777777" w:rsidR="009875AC" w:rsidRDefault="009875AC" w:rsidP="009875AC"/>
    <w:p w14:paraId="245E41D3" w14:textId="77777777" w:rsidR="009875AC" w:rsidRPr="004474E7" w:rsidRDefault="009875AC" w:rsidP="004474E7">
      <w:pPr>
        <w:jc w:val="center"/>
        <w:rPr>
          <w:b/>
          <w:bCs/>
        </w:rPr>
      </w:pPr>
      <w:r w:rsidRPr="004474E7">
        <w:rPr>
          <w:b/>
          <w:bCs/>
        </w:rPr>
        <w:t>§ 32</w:t>
      </w:r>
    </w:p>
    <w:p w14:paraId="4F0FEEAE" w14:textId="77777777" w:rsidR="009875AC" w:rsidRPr="004474E7" w:rsidRDefault="009875AC" w:rsidP="004474E7">
      <w:pPr>
        <w:jc w:val="center"/>
        <w:rPr>
          <w:b/>
          <w:bCs/>
        </w:rPr>
      </w:pPr>
      <w:r w:rsidRPr="004474E7">
        <w:rPr>
          <w:b/>
          <w:bCs/>
        </w:rPr>
        <w:t>Stationäre Anschlussheilbehandlungen</w:t>
      </w:r>
    </w:p>
    <w:p w14:paraId="31445770" w14:textId="77777777" w:rsidR="009875AC" w:rsidRDefault="009875AC" w:rsidP="009875AC"/>
    <w:p w14:paraId="25DB2F71" w14:textId="125C3F1E" w:rsidR="009875AC" w:rsidRDefault="009875AC" w:rsidP="002270F6">
      <w:pPr>
        <w:ind w:left="426" w:hanging="426"/>
      </w:pPr>
      <w:r>
        <w:t>(1)</w:t>
      </w:r>
      <w:r>
        <w:tab/>
      </w:r>
      <w:r w:rsidR="002D3619" w:rsidRPr="002D3619">
        <w:rPr>
          <w:vertAlign w:val="superscript"/>
        </w:rPr>
        <w:t>1</w:t>
      </w:r>
      <w:r>
        <w:t xml:space="preserve">Aufwendungen für stationäre Leistungen einer Anschlussheilbehandlung nach Absatz 3 sind beihilfefähig, wenn die Leistungen nach Art und vorgesehener Dauer medizinisch notwendig und ambulante Maßnahmen nicht ausreichend sind. </w:t>
      </w:r>
      <w:r w:rsidR="002D3619" w:rsidRPr="002D3619">
        <w:rPr>
          <w:vertAlign w:val="superscript"/>
        </w:rPr>
        <w:t>2</w:t>
      </w:r>
      <w:r>
        <w:t xml:space="preserve">Die Voraussetzungen nach Satz 1 müssen durch eine Bescheinigung einer Ärztin oder eines Arztes festgestellt werden, die oder der nicht mit der Einrichtung verbunden ist. </w:t>
      </w:r>
      <w:r w:rsidR="002D3619" w:rsidRPr="002D3619">
        <w:rPr>
          <w:vertAlign w:val="superscript"/>
        </w:rPr>
        <w:t>3</w:t>
      </w:r>
      <w:r>
        <w:t>Die Bescheinigung soll vor Aufnahme in die stationäre Einrichtung ausgestellt sein und muss Angaben zur voraussichtlichen Dauer der Maßnahme und zu der Einrichtung enthalten, in der die Leistungen durchgeführt werden sollen.</w:t>
      </w:r>
    </w:p>
    <w:p w14:paraId="64B7CE07" w14:textId="77777777" w:rsidR="009875AC" w:rsidRDefault="009875AC" w:rsidP="002270F6">
      <w:pPr>
        <w:ind w:left="426" w:hanging="426"/>
      </w:pPr>
    </w:p>
    <w:p w14:paraId="7A67C36C" w14:textId="77EE14B2" w:rsidR="009875AC" w:rsidRDefault="009875AC" w:rsidP="002270F6">
      <w:pPr>
        <w:ind w:left="426" w:hanging="426"/>
      </w:pPr>
      <w:r>
        <w:t>(2)</w:t>
      </w:r>
      <w:r>
        <w:tab/>
      </w:r>
      <w:r w:rsidR="002D3619" w:rsidRPr="002D3619">
        <w:rPr>
          <w:vertAlign w:val="superscript"/>
        </w:rPr>
        <w:t>1</w:t>
      </w:r>
      <w:r>
        <w:t>Einrichtungen für Anschlussheilbehandlungen sind solche auf medizinische Rehabilitationsmaßnahmen besonders spezialisierte Einrichtungen, welche die Voraussetzungen für entsprechende stationäre Maßnahmen der Träger der Sozialversicherung erfüllen.</w:t>
      </w:r>
    </w:p>
    <w:p w14:paraId="79C1011D" w14:textId="77777777" w:rsidR="009875AC" w:rsidRDefault="009875AC" w:rsidP="002270F6">
      <w:pPr>
        <w:ind w:left="426" w:hanging="426"/>
      </w:pPr>
    </w:p>
    <w:p w14:paraId="7C54B18A" w14:textId="2EFAB486" w:rsidR="009875AC" w:rsidRDefault="009875AC" w:rsidP="002270F6">
      <w:pPr>
        <w:ind w:left="426" w:hanging="426"/>
      </w:pPr>
      <w:r>
        <w:t>(3)</w:t>
      </w:r>
      <w:r>
        <w:tab/>
      </w:r>
      <w:r w:rsidR="002D3619" w:rsidRPr="002D3619">
        <w:rPr>
          <w:vertAlign w:val="superscript"/>
        </w:rPr>
        <w:t>1</w:t>
      </w:r>
      <w:r>
        <w:t xml:space="preserve">Eine Anschlussheilbehandlung liegt vor, wenn sie in einer Einrichtung für Anschlussheilbehandlungen nach Absatz 2 durchgeführt wird und sich die Maßnahme unmittelbar an einen Krankenhausaufenthalt anschließt oder bei einer zeitlichen Unterbrechung zum Krankenhausaufenthalt mit diesem in engem zeitlichem Zusammenhang steht. </w:t>
      </w:r>
      <w:r w:rsidR="002D3619" w:rsidRPr="002D3619">
        <w:rPr>
          <w:vertAlign w:val="superscript"/>
        </w:rPr>
        <w:t>2</w:t>
      </w:r>
      <w:r>
        <w:t xml:space="preserve">Bei einer Unterbrechung von mehr als drei Wochen besteht ein zeitlicher Zusammenhang nur, wenn nach einer Erkrankung, die regelmäßig eine Anschlussheilbehandlung erfordert, eine solche aus Platzmangel oder gesundheitlichen Gründen erst nach mehr als drei Wochen Unterbrechung durchgeführt werden kann. </w:t>
      </w:r>
      <w:r w:rsidR="002D3619" w:rsidRPr="002D3619">
        <w:rPr>
          <w:vertAlign w:val="superscript"/>
        </w:rPr>
        <w:t>3</w:t>
      </w:r>
      <w:r>
        <w:t>Dies ist durch eine schriftlich begründete Bescheinigung einer Ärztin oder eines Arztes nachzuweisen, die oder der nicht mit der Einrichtung verbunden ist.</w:t>
      </w:r>
    </w:p>
    <w:p w14:paraId="582BECA6" w14:textId="77777777" w:rsidR="009875AC" w:rsidRDefault="009875AC" w:rsidP="009875AC"/>
    <w:p w14:paraId="4E2F2EB3" w14:textId="62EC39A4" w:rsidR="009875AC" w:rsidRDefault="009875AC" w:rsidP="002270F6">
      <w:pPr>
        <w:spacing w:after="120"/>
        <w:ind w:left="426" w:hanging="426"/>
      </w:pPr>
      <w:r>
        <w:t>(4)</w:t>
      </w:r>
      <w:r>
        <w:tab/>
      </w:r>
      <w:r w:rsidR="002D3619" w:rsidRPr="002D3619">
        <w:rPr>
          <w:vertAlign w:val="superscript"/>
        </w:rPr>
        <w:t>1</w:t>
      </w:r>
      <w:r>
        <w:t>Bei Durchführung einer Anschlussheilbehandlung sind Aufwendungen für folgende Leistungen beihilfefähig:</w:t>
      </w:r>
    </w:p>
    <w:p w14:paraId="031F566F" w14:textId="77777777" w:rsidR="009875AC" w:rsidRDefault="009875AC" w:rsidP="002270F6">
      <w:pPr>
        <w:spacing w:after="120"/>
        <w:ind w:left="851" w:hanging="425"/>
      </w:pPr>
      <w:r>
        <w:t>1.</w:t>
      </w:r>
      <w:r>
        <w:tab/>
        <w:t>ärztliche Leistungen nach § 10,</w:t>
      </w:r>
    </w:p>
    <w:p w14:paraId="644385C9" w14:textId="77777777" w:rsidR="009875AC" w:rsidRDefault="009875AC" w:rsidP="002270F6">
      <w:pPr>
        <w:spacing w:after="120"/>
        <w:ind w:left="851" w:hanging="425"/>
      </w:pPr>
      <w:r>
        <w:t>2.</w:t>
      </w:r>
      <w:r>
        <w:tab/>
        <w:t>psychotherapeutische Leistungen nach § 12,</w:t>
      </w:r>
    </w:p>
    <w:p w14:paraId="0D706956" w14:textId="77777777" w:rsidR="009875AC" w:rsidRDefault="009875AC" w:rsidP="002270F6">
      <w:pPr>
        <w:spacing w:after="120"/>
        <w:ind w:left="851" w:hanging="425"/>
      </w:pPr>
      <w:r>
        <w:t>3.</w:t>
      </w:r>
      <w:r>
        <w:tab/>
        <w:t>Heilbehandlungen nach § 16,</w:t>
      </w:r>
    </w:p>
    <w:p w14:paraId="2C85AF48" w14:textId="77777777" w:rsidR="009875AC" w:rsidRDefault="009875AC" w:rsidP="002270F6">
      <w:pPr>
        <w:spacing w:after="120"/>
        <w:ind w:left="851" w:hanging="425"/>
      </w:pPr>
      <w:r>
        <w:t>4.</w:t>
      </w:r>
      <w:r>
        <w:tab/>
        <w:t>Arznei- und Verbandmittel sowie Teststreifen nach § 20,</w:t>
      </w:r>
    </w:p>
    <w:p w14:paraId="1FA228FC" w14:textId="77777777" w:rsidR="009875AC" w:rsidRDefault="009875AC" w:rsidP="002270F6">
      <w:pPr>
        <w:spacing w:after="120"/>
        <w:ind w:left="851" w:hanging="425"/>
      </w:pPr>
      <w:r>
        <w:t>5.</w:t>
      </w:r>
      <w:r>
        <w:tab/>
        <w:t>Pflege, Unterkunft und Verpflegung in angemessener Höhe und</w:t>
      </w:r>
    </w:p>
    <w:p w14:paraId="2B0B1E7E" w14:textId="77777777" w:rsidR="009875AC" w:rsidRDefault="009875AC" w:rsidP="002270F6">
      <w:pPr>
        <w:ind w:left="851" w:hanging="425"/>
      </w:pPr>
      <w:r>
        <w:t>6.</w:t>
      </w:r>
      <w:r>
        <w:tab/>
        <w:t>Kurtaxe.</w:t>
      </w:r>
    </w:p>
    <w:p w14:paraId="649DA488" w14:textId="77777777" w:rsidR="009875AC" w:rsidRDefault="009875AC" w:rsidP="004474E7">
      <w:pPr>
        <w:ind w:left="851" w:hanging="851"/>
      </w:pPr>
    </w:p>
    <w:p w14:paraId="0B66DFAD" w14:textId="77777777" w:rsidR="00441179" w:rsidRDefault="00441179">
      <w:pPr>
        <w:jc w:val="left"/>
      </w:pPr>
      <w:r>
        <w:br w:type="page"/>
      </w:r>
    </w:p>
    <w:p w14:paraId="0EBDF0AB" w14:textId="5B2090FB" w:rsidR="009875AC" w:rsidRDefault="009875AC" w:rsidP="002270F6">
      <w:pPr>
        <w:ind w:left="426" w:hanging="426"/>
      </w:pPr>
      <w:r>
        <w:lastRenderedPageBreak/>
        <w:t>(5)</w:t>
      </w:r>
      <w:r>
        <w:tab/>
      </w:r>
      <w:r w:rsidR="002D3619" w:rsidRPr="002D3619">
        <w:rPr>
          <w:vertAlign w:val="superscript"/>
        </w:rPr>
        <w:t>1</w:t>
      </w:r>
      <w:r>
        <w:t xml:space="preserve">Aufwendungen einer Begleitperson für Unterkunft und Verpflegung in angemessener Höhe sowie Kurtaxe sind beihilfefähig. </w:t>
      </w:r>
      <w:r w:rsidR="002D3619" w:rsidRPr="002D3619">
        <w:rPr>
          <w:vertAlign w:val="superscript"/>
        </w:rPr>
        <w:t>2</w:t>
      </w:r>
      <w:r>
        <w:t xml:space="preserve">Voraussetzung ist, dass die zu begleitende Person über einen Ausweis für schwerbehinderte Menschen mit dem Merkzeichen „B" verfügt oder von einer oder einem nicht mit der Einrichtung verbundenen Ärztin oder Arzt bescheinigt wird, dass eine Begleitung medizinisch notwendig ist. </w:t>
      </w:r>
      <w:r w:rsidR="002D3619" w:rsidRPr="002D3619">
        <w:rPr>
          <w:vertAlign w:val="superscript"/>
        </w:rPr>
        <w:t>3</w:t>
      </w:r>
      <w:r>
        <w:t>Im Falle der Behandlung eines Kindes unter zwölf Jahren wird die medizinische Notwendigkeit der Begleitung unterstellt.</w:t>
      </w:r>
    </w:p>
    <w:p w14:paraId="27C67BE2" w14:textId="77777777" w:rsidR="009875AC" w:rsidRDefault="009875AC" w:rsidP="002270F6">
      <w:pPr>
        <w:ind w:left="426" w:hanging="426"/>
      </w:pPr>
    </w:p>
    <w:p w14:paraId="048B4394" w14:textId="3F54AD50" w:rsidR="009875AC" w:rsidRDefault="009875AC" w:rsidP="002270F6">
      <w:pPr>
        <w:ind w:left="426" w:hanging="426"/>
      </w:pPr>
      <w:r>
        <w:t>(6)</w:t>
      </w:r>
      <w:r>
        <w:tab/>
      </w:r>
      <w:r w:rsidR="002D3619" w:rsidRPr="002D3619">
        <w:rPr>
          <w:vertAlign w:val="superscript"/>
        </w:rPr>
        <w:t>1</w:t>
      </w:r>
      <w:r>
        <w:t xml:space="preserve">Aufwendungen für pauschal abgerechnete Leistungen einer Anschlussheilbehandlung sind beihilfefähig, soweit sie keine Vergütung für nicht- medizinische Komfortleistungen beinhalten. </w:t>
      </w:r>
      <w:r w:rsidR="002D3619" w:rsidRPr="002D3619">
        <w:rPr>
          <w:vertAlign w:val="superscript"/>
        </w:rPr>
        <w:t>2</w:t>
      </w:r>
      <w:r>
        <w:t xml:space="preserve">Daneben sind Aufwendungen nach Absatz 4 beihilfefähig, wenn sie nicht in der pauschalen Abrechnung enthalten sind. </w:t>
      </w:r>
      <w:r w:rsidR="002D3619" w:rsidRPr="002D3619">
        <w:rPr>
          <w:vertAlign w:val="superscript"/>
        </w:rPr>
        <w:t>3</w:t>
      </w:r>
      <w:r>
        <w:t>Entsprechendes gilt auch für Aufwendungen einer Begleitperson nach Absatz 5.</w:t>
      </w:r>
    </w:p>
    <w:p w14:paraId="6DAC3A43" w14:textId="77777777" w:rsidR="009875AC" w:rsidRDefault="009875AC" w:rsidP="009875AC"/>
    <w:p w14:paraId="034410B5" w14:textId="71F40519" w:rsidR="009875AC" w:rsidRPr="004474E7" w:rsidRDefault="009875AC" w:rsidP="004474E7">
      <w:pPr>
        <w:jc w:val="center"/>
        <w:rPr>
          <w:b/>
          <w:bCs/>
        </w:rPr>
      </w:pPr>
      <w:r w:rsidRPr="004474E7">
        <w:rPr>
          <w:b/>
          <w:bCs/>
        </w:rPr>
        <w:t>§ 33</w:t>
      </w:r>
    </w:p>
    <w:p w14:paraId="6541A6AD" w14:textId="77777777" w:rsidR="009875AC" w:rsidRPr="004474E7" w:rsidRDefault="009875AC" w:rsidP="004474E7">
      <w:pPr>
        <w:jc w:val="center"/>
        <w:rPr>
          <w:b/>
          <w:bCs/>
        </w:rPr>
      </w:pPr>
      <w:r w:rsidRPr="004474E7">
        <w:rPr>
          <w:b/>
          <w:bCs/>
        </w:rPr>
        <w:t>Stationäre Suchtbehandlungen und ambulante Nachsorge</w:t>
      </w:r>
    </w:p>
    <w:p w14:paraId="22A41A29" w14:textId="77777777" w:rsidR="009875AC" w:rsidRDefault="009875AC" w:rsidP="009875AC"/>
    <w:p w14:paraId="0C8C632D" w14:textId="2647C398" w:rsidR="009875AC" w:rsidRDefault="009875AC" w:rsidP="002270F6">
      <w:pPr>
        <w:ind w:left="426" w:hanging="426"/>
      </w:pPr>
      <w:r>
        <w:t>(1)</w:t>
      </w:r>
      <w:r>
        <w:tab/>
      </w:r>
      <w:r w:rsidR="002D3619" w:rsidRPr="002D3619">
        <w:rPr>
          <w:vertAlign w:val="superscript"/>
        </w:rPr>
        <w:t>1</w:t>
      </w:r>
      <w:r>
        <w:t xml:space="preserve">Aufwendungen für stationäre Leistungen in einer Einrichtung für Suchtbehandlung nach Absatz 2 sind beihilfefähig, wenn die Leistungen nach Art und vorgesehener Dauer medizinisch notwendig und ambulante Maßnahmen nicht ausreichend sind. </w:t>
      </w:r>
      <w:r w:rsidR="002D3619" w:rsidRPr="002D3619">
        <w:rPr>
          <w:vertAlign w:val="superscript"/>
        </w:rPr>
        <w:t>2</w:t>
      </w:r>
      <w:r>
        <w:t xml:space="preserve">Die Voraussetzungen nach Satz 1 müssen durch eine Bescheinigung einer Ärztin oder eines Arztes festgestellt werden, die oder der nicht mit der Einrichtung verbunden ist. </w:t>
      </w:r>
      <w:r w:rsidR="002D3619" w:rsidRPr="002D3619">
        <w:rPr>
          <w:vertAlign w:val="superscript"/>
        </w:rPr>
        <w:t>3</w:t>
      </w:r>
      <w:r>
        <w:t xml:space="preserve">Die Bescheinigung soll vor Aufnahme in die stationäre Einrichtung ausgestellt sein und muss Angaben zur voraussichtlichen Dauer der Maßnahme und zu der Einrichtung enthalten, in der die Leistungen durchgeführt werden sollen. </w:t>
      </w:r>
      <w:r w:rsidR="002D3619" w:rsidRPr="002D3619">
        <w:rPr>
          <w:vertAlign w:val="superscript"/>
        </w:rPr>
        <w:t>4</w:t>
      </w:r>
      <w:r>
        <w:t>Die Beihilfefähigkeit ist ab einer Dauer von 30 Tagen von der vorherigen Anerkennung der Beihilfefähigkeit abhängig.</w:t>
      </w:r>
    </w:p>
    <w:p w14:paraId="00C56562" w14:textId="77777777" w:rsidR="009875AC" w:rsidRDefault="009875AC" w:rsidP="002270F6">
      <w:pPr>
        <w:ind w:left="426" w:hanging="426"/>
      </w:pPr>
    </w:p>
    <w:p w14:paraId="2FCEFE46" w14:textId="2A2769E6" w:rsidR="009875AC" w:rsidRDefault="009875AC" w:rsidP="002270F6">
      <w:pPr>
        <w:ind w:left="426" w:hanging="426"/>
      </w:pPr>
      <w:r>
        <w:t>(2)</w:t>
      </w:r>
      <w:r>
        <w:tab/>
      </w:r>
      <w:r w:rsidR="002D3619" w:rsidRPr="002D3619">
        <w:rPr>
          <w:vertAlign w:val="superscript"/>
        </w:rPr>
        <w:t>1</w:t>
      </w:r>
      <w:r>
        <w:t>Einrichtungen für Suchtbehandlungen sind solche auf Suchtbehandlungen zur Entwöhnung spezialisierte Einrichtungen, welche die Voraussetzungen für entsprechende stationäre Maßnahmen des Trägers der Sozialversicherung erfüllen.</w:t>
      </w:r>
    </w:p>
    <w:p w14:paraId="32FD9A93" w14:textId="77777777" w:rsidR="009875AC" w:rsidRDefault="009875AC" w:rsidP="002270F6">
      <w:pPr>
        <w:ind w:left="426" w:hanging="426"/>
      </w:pPr>
    </w:p>
    <w:p w14:paraId="4B5E5122" w14:textId="45166190" w:rsidR="009875AC" w:rsidRDefault="009875AC" w:rsidP="002270F6">
      <w:pPr>
        <w:spacing w:after="120"/>
        <w:ind w:left="426" w:hanging="426"/>
      </w:pPr>
      <w:r>
        <w:t>(3)</w:t>
      </w:r>
      <w:r>
        <w:tab/>
      </w:r>
      <w:r w:rsidR="002D3619" w:rsidRPr="002D3619">
        <w:rPr>
          <w:vertAlign w:val="superscript"/>
        </w:rPr>
        <w:t>1</w:t>
      </w:r>
      <w:r>
        <w:t>Bei der Durchführung einer stationären Suchtbehandlung sind Aufwendungen für folgende Leistungen beihilfefähig:</w:t>
      </w:r>
    </w:p>
    <w:p w14:paraId="7C5B6CE6" w14:textId="77777777" w:rsidR="009875AC" w:rsidRDefault="009875AC" w:rsidP="002270F6">
      <w:pPr>
        <w:spacing w:after="120"/>
        <w:ind w:left="851" w:hanging="425"/>
      </w:pPr>
      <w:r>
        <w:t>1.</w:t>
      </w:r>
      <w:r>
        <w:tab/>
        <w:t>ärztliche Leistungen nach § 10,</w:t>
      </w:r>
    </w:p>
    <w:p w14:paraId="5A6DB4CE" w14:textId="77777777" w:rsidR="009875AC" w:rsidRDefault="009875AC" w:rsidP="002270F6">
      <w:pPr>
        <w:spacing w:after="120"/>
        <w:ind w:left="851" w:hanging="425"/>
      </w:pPr>
      <w:r>
        <w:t>2.</w:t>
      </w:r>
      <w:r>
        <w:tab/>
        <w:t>psychotherapeutische Leistungen nach § 12,</w:t>
      </w:r>
    </w:p>
    <w:p w14:paraId="3DBE296A" w14:textId="77777777" w:rsidR="009875AC" w:rsidRDefault="009875AC" w:rsidP="002270F6">
      <w:pPr>
        <w:spacing w:after="120"/>
        <w:ind w:left="851" w:hanging="425"/>
      </w:pPr>
      <w:r>
        <w:t>3.</w:t>
      </w:r>
      <w:r>
        <w:tab/>
        <w:t>Heilbehandlungen nach § 16,</w:t>
      </w:r>
    </w:p>
    <w:p w14:paraId="43479489" w14:textId="77777777" w:rsidR="009875AC" w:rsidRDefault="009875AC" w:rsidP="002270F6">
      <w:pPr>
        <w:spacing w:after="120"/>
        <w:ind w:left="851" w:hanging="425"/>
      </w:pPr>
      <w:r>
        <w:t>4.</w:t>
      </w:r>
      <w:r>
        <w:tab/>
        <w:t>Arznei- und Verbandmittel sowie Teststreifen nach § 20,</w:t>
      </w:r>
    </w:p>
    <w:p w14:paraId="2C1A1B1F" w14:textId="77777777" w:rsidR="009875AC" w:rsidRDefault="009875AC" w:rsidP="002270F6">
      <w:pPr>
        <w:spacing w:after="120"/>
        <w:ind w:left="851" w:hanging="425"/>
      </w:pPr>
      <w:r>
        <w:t>5.</w:t>
      </w:r>
      <w:r>
        <w:tab/>
        <w:t>Pflege, Unterkunft und Verpflegung und</w:t>
      </w:r>
    </w:p>
    <w:p w14:paraId="110257AB" w14:textId="49502763" w:rsidR="009875AC" w:rsidRDefault="009875AC" w:rsidP="002270F6">
      <w:pPr>
        <w:spacing w:after="120"/>
        <w:ind w:left="851" w:hanging="425"/>
      </w:pPr>
      <w:r>
        <w:t>6.</w:t>
      </w:r>
      <w:r>
        <w:tab/>
        <w:t>Kurtaxe.</w:t>
      </w:r>
    </w:p>
    <w:p w14:paraId="21E9FB43" w14:textId="06A9B652" w:rsidR="009875AC" w:rsidRDefault="002D3619" w:rsidP="002270F6">
      <w:pPr>
        <w:ind w:left="426"/>
      </w:pPr>
      <w:r w:rsidRPr="002D3619">
        <w:rPr>
          <w:vertAlign w:val="superscript"/>
        </w:rPr>
        <w:t>2</w:t>
      </w:r>
      <w:r w:rsidR="009875AC">
        <w:t>Aufwendungen für Pflege, Unterkunft und Verpflegung sind nur bis zur Höhe des niedrigsten Satzes der Einrichtung beihilfefähig.</w:t>
      </w:r>
    </w:p>
    <w:p w14:paraId="28590AE7" w14:textId="77777777" w:rsidR="009875AC" w:rsidRDefault="009875AC" w:rsidP="009875AC"/>
    <w:p w14:paraId="7B03FBAC" w14:textId="227A5340" w:rsidR="009875AC" w:rsidRDefault="009875AC" w:rsidP="002270F6">
      <w:pPr>
        <w:ind w:left="426" w:hanging="426"/>
      </w:pPr>
      <w:r>
        <w:lastRenderedPageBreak/>
        <w:t>(4)</w:t>
      </w:r>
      <w:r>
        <w:tab/>
      </w:r>
      <w:r w:rsidR="002D3619" w:rsidRPr="002D3619">
        <w:rPr>
          <w:vertAlign w:val="superscript"/>
        </w:rPr>
        <w:t>1</w:t>
      </w:r>
      <w:r>
        <w:t xml:space="preserve">Werden die Leistungen nach Absatz 3 Satz 1 Nummern 1 bis 5 im Rahmen einer vollpauschalierten Abrechnung in Rechnung gestellt, sind die Aufwendungen bis zu 250 Euro täglich beihilfefähig. </w:t>
      </w:r>
      <w:r w:rsidR="00EE4773" w:rsidRPr="00EE4773">
        <w:rPr>
          <w:vertAlign w:val="superscript"/>
        </w:rPr>
        <w:t>2</w:t>
      </w:r>
      <w:r>
        <w:t xml:space="preserve">Mit dieser Pauschale sind alle weiteren Aufwendungen nach Absatz 3 Satz 1 Nummern 1 bis 5 abgegolten. </w:t>
      </w:r>
      <w:r w:rsidR="00EE4773" w:rsidRPr="00EE4773">
        <w:rPr>
          <w:vertAlign w:val="superscript"/>
        </w:rPr>
        <w:t>3</w:t>
      </w:r>
      <w:r>
        <w:t xml:space="preserve">Werden im Rahmen einer teilpauschalierten Abrechnung Aufwendungen für Leistungen nach Absatz 3 Satz 1 Nummern 1 und 2 oder Nummer 3 gesondert in Rechnung gestellt, sind die teilpauschalierten Aufwendungen bis zu 175 Euro täglich beihilfefähig. </w:t>
      </w:r>
      <w:r w:rsidR="00EE4773" w:rsidRPr="00EE4773">
        <w:rPr>
          <w:vertAlign w:val="superscript"/>
        </w:rPr>
        <w:t>4</w:t>
      </w:r>
      <w:r>
        <w:t xml:space="preserve">Mit dieser Teilpauschale sind alle übrigen Aufwendungen mit Ausnahme derjenigen für die Kurtaxe abgegolten. </w:t>
      </w:r>
      <w:r w:rsidR="00EE4773" w:rsidRPr="00EE4773">
        <w:rPr>
          <w:vertAlign w:val="superscript"/>
        </w:rPr>
        <w:t>5</w:t>
      </w:r>
      <w:r>
        <w:t>Beinhaltet die pauschale Abrechnung Vergütungen für nicht-medizinische Komfortleistungen, beurteilt sich die Beihilfefähigkeit der Aufwendungen ausschließlich nach Absatz 3 Satz 1 Nummern 1 bis 5.</w:t>
      </w:r>
    </w:p>
    <w:p w14:paraId="7E6E549C" w14:textId="43C0CB7F" w:rsidR="00441179" w:rsidRDefault="00441179">
      <w:pPr>
        <w:jc w:val="left"/>
      </w:pPr>
    </w:p>
    <w:p w14:paraId="581BD2C9" w14:textId="049FB84F" w:rsidR="009875AC" w:rsidRDefault="009875AC" w:rsidP="002270F6">
      <w:pPr>
        <w:ind w:left="426" w:hanging="426"/>
      </w:pPr>
      <w:r>
        <w:t>(5)</w:t>
      </w:r>
      <w:r>
        <w:tab/>
      </w:r>
      <w:r w:rsidR="00EE4773" w:rsidRPr="00EE4773">
        <w:rPr>
          <w:vertAlign w:val="superscript"/>
        </w:rPr>
        <w:t>1</w:t>
      </w:r>
      <w:r>
        <w:t xml:space="preserve">Aufwendungen einer Begleitperson für Unterkunft und Verpflegung sind bis zur Höhe des niedrigsten Satzes der Einrichtung beihilfefähig. </w:t>
      </w:r>
      <w:r w:rsidR="00EE4773" w:rsidRPr="00EE4773">
        <w:rPr>
          <w:vertAlign w:val="superscript"/>
        </w:rPr>
        <w:t>2</w:t>
      </w:r>
      <w:r>
        <w:t xml:space="preserve">Aufwendungen einer Begleitperson für Kurtaxe sind beihilfefähig. </w:t>
      </w:r>
      <w:r w:rsidR="00EE4773" w:rsidRPr="00EE4773">
        <w:rPr>
          <w:vertAlign w:val="superscript"/>
        </w:rPr>
        <w:t>3</w:t>
      </w:r>
      <w:r>
        <w:t>Voraussetzung ist, dass die zu begleitende Person über einen Ausweis für schwerbehinderte Menschen mit dem Merkzeichen „B" verfügt oder von einer oder einem nicht mit der Einrichtung verbundenen Ärztin oder Arzt bescheinigt wird, dass eine Begleitung medizinisch</w:t>
      </w:r>
      <w:r w:rsidR="004474E7">
        <w:t xml:space="preserve"> </w:t>
      </w:r>
      <w:r>
        <w:t xml:space="preserve">notwendig ist. </w:t>
      </w:r>
      <w:r w:rsidR="00EE4773" w:rsidRPr="00EE4773">
        <w:rPr>
          <w:vertAlign w:val="superscript"/>
        </w:rPr>
        <w:t>4</w:t>
      </w:r>
      <w:r>
        <w:t>Im Falle der Behandlung eines Kindes unter zwölf Jahren wird die medizinische Notwendigkeit der Begleitung unterstellt.</w:t>
      </w:r>
    </w:p>
    <w:p w14:paraId="3E723C44" w14:textId="77777777" w:rsidR="009875AC" w:rsidRDefault="009875AC" w:rsidP="002270F6">
      <w:pPr>
        <w:ind w:left="426" w:hanging="426"/>
      </w:pPr>
    </w:p>
    <w:p w14:paraId="3F7EDA70" w14:textId="0FAD73B4" w:rsidR="009875AC" w:rsidRDefault="009875AC" w:rsidP="002270F6">
      <w:pPr>
        <w:ind w:left="426" w:hanging="426"/>
      </w:pPr>
      <w:r>
        <w:t>(6)</w:t>
      </w:r>
      <w:r>
        <w:tab/>
      </w:r>
      <w:r w:rsidR="00EE4773" w:rsidRPr="00EE4773">
        <w:rPr>
          <w:vertAlign w:val="superscript"/>
        </w:rPr>
        <w:t>1</w:t>
      </w:r>
      <w:r>
        <w:t>Aufwendungen für eine ambulante Suchtnachsorgebehandlung sind beihilfefähig, wenn die ambulante Suchtnachsorgebehandlung im Anschluss an eine stationäre Suchtbehandlung erfolgt.</w:t>
      </w:r>
    </w:p>
    <w:p w14:paraId="008EDD72" w14:textId="7A709595" w:rsidR="009875AC" w:rsidRDefault="009875AC" w:rsidP="009875AC"/>
    <w:p w14:paraId="39976E1C" w14:textId="77777777" w:rsidR="00396EEA" w:rsidRDefault="00396EEA">
      <w:pPr>
        <w:jc w:val="left"/>
        <w:rPr>
          <w:b/>
          <w:bCs/>
        </w:rPr>
      </w:pPr>
      <w:r>
        <w:rPr>
          <w:b/>
          <w:bCs/>
        </w:rPr>
        <w:br w:type="page"/>
      </w:r>
    </w:p>
    <w:p w14:paraId="03D22154" w14:textId="48ECA58A" w:rsidR="009875AC" w:rsidRPr="004474E7" w:rsidRDefault="009875AC" w:rsidP="004474E7">
      <w:pPr>
        <w:jc w:val="center"/>
        <w:rPr>
          <w:b/>
          <w:bCs/>
        </w:rPr>
      </w:pPr>
      <w:r w:rsidRPr="004474E7">
        <w:rPr>
          <w:b/>
          <w:bCs/>
        </w:rPr>
        <w:lastRenderedPageBreak/>
        <w:t>§ 34</w:t>
      </w:r>
    </w:p>
    <w:p w14:paraId="2F554EDD" w14:textId="77777777" w:rsidR="009875AC" w:rsidRPr="004474E7" w:rsidRDefault="009875AC" w:rsidP="004474E7">
      <w:pPr>
        <w:jc w:val="center"/>
        <w:rPr>
          <w:b/>
          <w:bCs/>
        </w:rPr>
      </w:pPr>
      <w:r w:rsidRPr="004474E7">
        <w:rPr>
          <w:b/>
          <w:bCs/>
        </w:rPr>
        <w:t>Stationäre Rehabilitationsbehandlungen</w:t>
      </w:r>
    </w:p>
    <w:p w14:paraId="76BF2DDC" w14:textId="77777777" w:rsidR="009875AC" w:rsidRDefault="009875AC" w:rsidP="009875AC"/>
    <w:p w14:paraId="40488183" w14:textId="0C3C7BD0" w:rsidR="009875AC" w:rsidRDefault="009875AC" w:rsidP="002270F6">
      <w:pPr>
        <w:spacing w:after="120"/>
        <w:ind w:left="426" w:hanging="426"/>
      </w:pPr>
      <w:r>
        <w:t>(1)</w:t>
      </w:r>
      <w:r>
        <w:tab/>
      </w:r>
      <w:r w:rsidR="00EE4773" w:rsidRPr="00EE4773">
        <w:rPr>
          <w:vertAlign w:val="superscript"/>
        </w:rPr>
        <w:t>1</w:t>
      </w:r>
      <w:r>
        <w:t>Aufwendungen für stationäre Leistungen einer Rehabilitationsbehandlung in einer Einrichtung nach Absatz 2 sind beihilfefähig, wenn</w:t>
      </w:r>
    </w:p>
    <w:p w14:paraId="389D5A01" w14:textId="77777777" w:rsidR="009875AC" w:rsidRDefault="009875AC" w:rsidP="002270F6">
      <w:pPr>
        <w:spacing w:after="120"/>
        <w:ind w:left="851" w:hanging="425"/>
      </w:pPr>
      <w:r>
        <w:t>1.</w:t>
      </w:r>
      <w:r>
        <w:tab/>
        <w:t>keine stationäre Anschlussheilbehandlung nach § 32 vorliegt,</w:t>
      </w:r>
    </w:p>
    <w:p w14:paraId="0792A2EC" w14:textId="77777777" w:rsidR="009875AC" w:rsidRDefault="009875AC" w:rsidP="002270F6">
      <w:pPr>
        <w:spacing w:after="120"/>
        <w:ind w:left="851" w:hanging="425"/>
      </w:pPr>
      <w:r>
        <w:t>2.</w:t>
      </w:r>
      <w:r>
        <w:tab/>
        <w:t>eine ambulante Behandlung oder Kur nach § 36 nicht ausreichend ist und</w:t>
      </w:r>
    </w:p>
    <w:p w14:paraId="2E427A02" w14:textId="77A40097" w:rsidR="009875AC" w:rsidRDefault="009875AC" w:rsidP="002270F6">
      <w:pPr>
        <w:spacing w:after="120"/>
        <w:ind w:left="851" w:hanging="425"/>
      </w:pPr>
      <w:r>
        <w:t>3.</w:t>
      </w:r>
      <w:r>
        <w:tab/>
        <w:t>aufgrund der Erkrankung und der vorgesehenen Dauer eine stationäre Behandlung medizinisch notwendig ist.</w:t>
      </w:r>
    </w:p>
    <w:p w14:paraId="474F6D40" w14:textId="69A6660D" w:rsidR="009875AC" w:rsidRDefault="00EE4773" w:rsidP="002270F6">
      <w:pPr>
        <w:ind w:left="426"/>
      </w:pPr>
      <w:r w:rsidRPr="00EE4773">
        <w:rPr>
          <w:vertAlign w:val="superscript"/>
        </w:rPr>
        <w:t>2</w:t>
      </w:r>
      <w:r w:rsidR="009875AC">
        <w:t xml:space="preserve">Die Voraussetzungen nach Satz 1 Nummern 2 und 3 müssen von einer oder einem nicht mit der Einrichtung verbundenen Ärztin oder Arzt bescheinigt werden. </w:t>
      </w:r>
      <w:r w:rsidRPr="00EE4773">
        <w:rPr>
          <w:vertAlign w:val="superscript"/>
        </w:rPr>
        <w:t>3</w:t>
      </w:r>
      <w:r w:rsidR="009875AC">
        <w:t xml:space="preserve">Die Bescheinigung soll vor Aufnahme in die stationäre Einrichtung ausgestellt sein. </w:t>
      </w:r>
      <w:r w:rsidRPr="00EE4773">
        <w:rPr>
          <w:vertAlign w:val="superscript"/>
        </w:rPr>
        <w:t>4</w:t>
      </w:r>
      <w:r w:rsidR="009875AC">
        <w:t xml:space="preserve">Sie muss Angaben zur voraussichtlichen Dauer der Maßnahme und zu der Einrichtung enthalten, in der die Leistungen durchgeführt werden sollen. </w:t>
      </w:r>
      <w:r w:rsidRPr="00EE4773">
        <w:rPr>
          <w:vertAlign w:val="superscript"/>
        </w:rPr>
        <w:t>5</w:t>
      </w:r>
      <w:r w:rsidR="009875AC">
        <w:t>Die Beihilfefähigkeit ist ab einer Dauer von 30 Tagen von der vorherigen Anerkennung der Beihilfefähigkeit abhängig.</w:t>
      </w:r>
    </w:p>
    <w:p w14:paraId="4D1F17E0" w14:textId="77777777" w:rsidR="009875AC" w:rsidRDefault="009875AC" w:rsidP="009875AC"/>
    <w:p w14:paraId="3CE3CE3B" w14:textId="2FA5F59D" w:rsidR="009875AC" w:rsidRDefault="009875AC" w:rsidP="002270F6">
      <w:pPr>
        <w:ind w:left="426" w:hanging="426"/>
      </w:pPr>
      <w:r>
        <w:t>(2)</w:t>
      </w:r>
      <w:r>
        <w:tab/>
      </w:r>
      <w:r w:rsidR="00EE4773" w:rsidRPr="00EE4773">
        <w:rPr>
          <w:vertAlign w:val="superscript"/>
        </w:rPr>
        <w:t>1</w:t>
      </w:r>
      <w:r>
        <w:t>Einrichtungen der medizinischen Rehabilitation sind nur solche, welche die Voraussetzungen des § 107 Absatz 2 SGB V erfüllen (Rehabilitationseinrichtungen).</w:t>
      </w:r>
    </w:p>
    <w:p w14:paraId="0A6B8FD1" w14:textId="77777777" w:rsidR="009875AC" w:rsidRDefault="009875AC" w:rsidP="009875AC"/>
    <w:p w14:paraId="4DB5985F" w14:textId="0CCC494D" w:rsidR="009875AC" w:rsidRDefault="009875AC" w:rsidP="002270F6">
      <w:pPr>
        <w:spacing w:after="120"/>
        <w:ind w:left="426" w:hanging="426"/>
      </w:pPr>
      <w:r>
        <w:t>(3)</w:t>
      </w:r>
      <w:r>
        <w:tab/>
      </w:r>
      <w:r w:rsidR="00EE4773" w:rsidRPr="00EE4773">
        <w:rPr>
          <w:vertAlign w:val="superscript"/>
        </w:rPr>
        <w:t>1</w:t>
      </w:r>
      <w:r>
        <w:t>Bei Durchführung einer stationären Rehabilitationsbehandlung sind Aufwendungen für folgende Leistungen beihilfefähig:</w:t>
      </w:r>
    </w:p>
    <w:p w14:paraId="4AA34715" w14:textId="77777777" w:rsidR="009875AC" w:rsidRDefault="009875AC" w:rsidP="002270F6">
      <w:pPr>
        <w:spacing w:after="120"/>
        <w:ind w:left="851" w:hanging="425"/>
      </w:pPr>
      <w:r>
        <w:t>1.</w:t>
      </w:r>
      <w:r>
        <w:tab/>
        <w:t>ärztliche Leistungen nach § 10,</w:t>
      </w:r>
    </w:p>
    <w:p w14:paraId="74EAD0E9" w14:textId="77777777" w:rsidR="009875AC" w:rsidRDefault="009875AC" w:rsidP="002270F6">
      <w:pPr>
        <w:spacing w:after="120"/>
        <w:ind w:left="851" w:hanging="425"/>
      </w:pPr>
      <w:r>
        <w:t>2.</w:t>
      </w:r>
      <w:r>
        <w:tab/>
        <w:t>psychotherapeutische Leistungen nach § 12,</w:t>
      </w:r>
    </w:p>
    <w:p w14:paraId="6F5D6424" w14:textId="77777777" w:rsidR="009875AC" w:rsidRDefault="009875AC" w:rsidP="002270F6">
      <w:pPr>
        <w:spacing w:after="120"/>
        <w:ind w:left="851" w:hanging="425"/>
      </w:pPr>
      <w:r>
        <w:t>3.</w:t>
      </w:r>
      <w:r>
        <w:tab/>
        <w:t>Heilbehandlungen nach § 16,</w:t>
      </w:r>
    </w:p>
    <w:p w14:paraId="6CD7AFB0" w14:textId="77777777" w:rsidR="009875AC" w:rsidRDefault="009875AC" w:rsidP="002270F6">
      <w:pPr>
        <w:spacing w:after="120"/>
        <w:ind w:left="851" w:hanging="425"/>
      </w:pPr>
      <w:r>
        <w:t>4.</w:t>
      </w:r>
      <w:r>
        <w:tab/>
        <w:t>Arznei- und Verbandmittel sowie Teststreifen nach § 20,</w:t>
      </w:r>
    </w:p>
    <w:p w14:paraId="297BE175" w14:textId="77777777" w:rsidR="009875AC" w:rsidRDefault="009875AC" w:rsidP="002270F6">
      <w:pPr>
        <w:spacing w:after="120"/>
        <w:ind w:left="851" w:hanging="425"/>
      </w:pPr>
      <w:r>
        <w:t>5.</w:t>
      </w:r>
      <w:r>
        <w:tab/>
        <w:t>Pflege, Unterkunft und Verpflegung und</w:t>
      </w:r>
    </w:p>
    <w:p w14:paraId="5D9D49D0" w14:textId="3E105B5C" w:rsidR="009875AC" w:rsidRDefault="009875AC" w:rsidP="002270F6">
      <w:pPr>
        <w:spacing w:after="120"/>
        <w:ind w:left="851" w:hanging="425"/>
      </w:pPr>
      <w:r>
        <w:t>6.</w:t>
      </w:r>
      <w:r>
        <w:tab/>
        <w:t>Kurtaxe.</w:t>
      </w:r>
    </w:p>
    <w:p w14:paraId="76259557" w14:textId="1424CA78" w:rsidR="009875AC" w:rsidRDefault="00EE4773" w:rsidP="002270F6">
      <w:pPr>
        <w:ind w:left="426"/>
      </w:pPr>
      <w:r w:rsidRPr="00EE4773">
        <w:rPr>
          <w:vertAlign w:val="superscript"/>
        </w:rPr>
        <w:t>2</w:t>
      </w:r>
      <w:r w:rsidR="009875AC">
        <w:t>Aufwendungen für Pflege, Unterkunft und Verpflegung sind nur bis zur Höhe des niedrigsten Satzes der Einrichtung beihilfefähig.</w:t>
      </w:r>
    </w:p>
    <w:p w14:paraId="48F5BF79" w14:textId="77777777" w:rsidR="009C7D14" w:rsidRDefault="009C7D14" w:rsidP="002270F6">
      <w:pPr>
        <w:ind w:left="426"/>
      </w:pPr>
    </w:p>
    <w:p w14:paraId="7A7DA6C7" w14:textId="71AD5810" w:rsidR="009875AC" w:rsidRDefault="009875AC" w:rsidP="002270F6">
      <w:pPr>
        <w:ind w:left="426" w:hanging="426"/>
      </w:pPr>
      <w:r>
        <w:t>(4)</w:t>
      </w:r>
      <w:r>
        <w:tab/>
      </w:r>
      <w:r w:rsidR="00EE4773" w:rsidRPr="00EE4773">
        <w:rPr>
          <w:vertAlign w:val="superscript"/>
        </w:rPr>
        <w:t>1</w:t>
      </w:r>
      <w:r>
        <w:t xml:space="preserve">Werden die Leistungen nach Absatz 3 Satz 1 Nummern 1 bis 5 im Rahmen einer vollpauschalierten Abrechnung in Rechnung gestellt, sind die Aufwendungen bis zu 250 Euro täglich beihilfefähig. </w:t>
      </w:r>
      <w:r w:rsidR="00EE4773" w:rsidRPr="00EE4773">
        <w:rPr>
          <w:vertAlign w:val="superscript"/>
        </w:rPr>
        <w:t>2</w:t>
      </w:r>
      <w:r>
        <w:t xml:space="preserve">Mit dieser Pauschale sind alle weiteren Aufwendungen nach Absatz 3 Satz 1 Nummern 1 bis 5 abgegolten. </w:t>
      </w:r>
      <w:r w:rsidR="00EE4773" w:rsidRPr="00EE4773">
        <w:rPr>
          <w:vertAlign w:val="superscript"/>
        </w:rPr>
        <w:t>3</w:t>
      </w:r>
      <w:r>
        <w:t xml:space="preserve">Werden im Rahmen einer teilpauschalierten Abrechnung Aufwendungen für Leistungen nach Absatz 3 Satz 1 Nummern 1 und 2 oder Nummer 3 gesondert in Rechnung gestellt, sind die teilpauschalierten Aufwendungen bis zu 175 Euro täglich beihilfefähig. </w:t>
      </w:r>
      <w:r w:rsidR="00EE4773" w:rsidRPr="00EE4773">
        <w:rPr>
          <w:vertAlign w:val="superscript"/>
        </w:rPr>
        <w:t>4</w:t>
      </w:r>
      <w:r>
        <w:t>Mit dieser Teilpauschale sind alle übrigen Aufwendungen mit Ausnahme derjenigen für die Kurtaxe abgegolten.</w:t>
      </w:r>
    </w:p>
    <w:p w14:paraId="41742537" w14:textId="77777777" w:rsidR="009875AC" w:rsidRDefault="009875AC" w:rsidP="002270F6">
      <w:pPr>
        <w:ind w:left="426" w:hanging="426"/>
      </w:pPr>
    </w:p>
    <w:p w14:paraId="1FC491D0" w14:textId="2218649C" w:rsidR="009875AC" w:rsidRDefault="009875AC" w:rsidP="002270F6">
      <w:pPr>
        <w:ind w:left="426" w:hanging="426"/>
      </w:pPr>
      <w:r>
        <w:lastRenderedPageBreak/>
        <w:t>(5)</w:t>
      </w:r>
      <w:r>
        <w:tab/>
      </w:r>
      <w:r w:rsidR="00EE4773" w:rsidRPr="00EE4773">
        <w:rPr>
          <w:vertAlign w:val="superscript"/>
        </w:rPr>
        <w:t>1</w:t>
      </w:r>
      <w:r>
        <w:t>Beinhaltet die pauschale Abrechnung Vergütungen für nicht-medizinische Komfortleistungen, beurteilt sich die Beihilfefähigkeit der Aufwendungen ausschließlich nach Absatz 3 Satz 1 Nummern 1 bis 5.</w:t>
      </w:r>
    </w:p>
    <w:p w14:paraId="44BEBFA3" w14:textId="77777777" w:rsidR="009C7D14" w:rsidRDefault="009C7D14" w:rsidP="002270F6">
      <w:pPr>
        <w:ind w:left="426" w:hanging="426"/>
      </w:pPr>
    </w:p>
    <w:p w14:paraId="531AA271" w14:textId="312304A4" w:rsidR="009875AC" w:rsidRDefault="009875AC" w:rsidP="002270F6">
      <w:pPr>
        <w:ind w:left="426" w:hanging="426"/>
      </w:pPr>
      <w:r>
        <w:t>(6)</w:t>
      </w:r>
      <w:r>
        <w:tab/>
      </w:r>
      <w:r w:rsidR="00EE4773" w:rsidRPr="00EE4773">
        <w:rPr>
          <w:vertAlign w:val="superscript"/>
        </w:rPr>
        <w:t>1</w:t>
      </w:r>
      <w:r>
        <w:t xml:space="preserve">Aufwendungen einer Begleitperson für Unterkunft und Verpflegung sind bis zur Höhe des niedrigsten Satzes der Einrichtung beihilfefähig. </w:t>
      </w:r>
      <w:r w:rsidR="00EE4773" w:rsidRPr="00EE4773">
        <w:rPr>
          <w:vertAlign w:val="superscript"/>
        </w:rPr>
        <w:t>2</w:t>
      </w:r>
      <w:r>
        <w:t xml:space="preserve">Aufwendungen für Kurtaxe sind beihilfefähig. </w:t>
      </w:r>
      <w:r w:rsidR="00EE4773" w:rsidRPr="00EE4773">
        <w:rPr>
          <w:vertAlign w:val="superscript"/>
        </w:rPr>
        <w:t>3</w:t>
      </w:r>
      <w:r>
        <w:t xml:space="preserve">Voraussetzung ist, dass die zu begleitende Person über einen Ausweis für schwerbehinderte Menschen mit dem Merkzeichen „B" verfügt oder von einer oder einem nicht mit der Einrichtung verbundenen Ärztin oder Arzt bescheinigt wird, dass eine Begleitung medizinisch notwendig ist. </w:t>
      </w:r>
      <w:r w:rsidR="00EE4773" w:rsidRPr="00EE4773">
        <w:rPr>
          <w:vertAlign w:val="superscript"/>
        </w:rPr>
        <w:t>4</w:t>
      </w:r>
      <w:r>
        <w:t>Im Falle der Behandlung eines Kindes unter zwölf Jahren wird die medizinische Notwendigkeit der Begleitung unterstellt.</w:t>
      </w:r>
    </w:p>
    <w:p w14:paraId="619443A8" w14:textId="77777777" w:rsidR="0008323D" w:rsidRDefault="0008323D" w:rsidP="002270F6">
      <w:pPr>
        <w:ind w:left="426" w:hanging="426"/>
      </w:pPr>
    </w:p>
    <w:p w14:paraId="7179746B" w14:textId="4513F026" w:rsidR="009875AC" w:rsidRDefault="009875AC" w:rsidP="002270F6">
      <w:pPr>
        <w:ind w:left="426" w:hanging="426"/>
      </w:pPr>
      <w:r>
        <w:t>(7)</w:t>
      </w:r>
      <w:r>
        <w:tab/>
      </w:r>
      <w:r w:rsidR="00EE4773" w:rsidRPr="00EE4773">
        <w:rPr>
          <w:vertAlign w:val="superscript"/>
        </w:rPr>
        <w:t>1</w:t>
      </w:r>
      <w:r>
        <w:t xml:space="preserve">Aufwendungen für eine familienorientierte Rehabilitationsbehandlung sind beihilfefähig, wenn das zu behandelnde berücksichtigungsfähige Kind an einer schweren chronischen Erkrankung, insbesondere Krebserkrankung oder Mukoviszidose leidet, oder sein Zustand nach Operation am Herzen oder Organtransplantation eine solche Maßnahme erfordert. </w:t>
      </w:r>
      <w:r w:rsidR="00EE4773" w:rsidRPr="00EE4773">
        <w:rPr>
          <w:vertAlign w:val="superscript"/>
        </w:rPr>
        <w:t>2</w:t>
      </w:r>
      <w:r>
        <w:t>Aufwendungen</w:t>
      </w:r>
      <w:r w:rsidR="004474E7">
        <w:t xml:space="preserve"> </w:t>
      </w:r>
      <w:r>
        <w:t xml:space="preserve">einzubindender Familienangehöriger sind ebenfalls beihilfefähig. </w:t>
      </w:r>
      <w:r w:rsidR="00EE4773" w:rsidRPr="00EE4773">
        <w:rPr>
          <w:vertAlign w:val="superscript"/>
        </w:rPr>
        <w:t>3</w:t>
      </w:r>
      <w:r>
        <w:t xml:space="preserve">Voraussetzung ist, dass die familienorientierte Rehabilitationsbehandlung für den Rehabilitationserfolg des Kindes notwendig ist und in einer Einrichtung nach Absatz 2 durchgeführt wird. </w:t>
      </w:r>
      <w:r w:rsidR="00EE4773" w:rsidRPr="00EE4773">
        <w:rPr>
          <w:vertAlign w:val="superscript"/>
        </w:rPr>
        <w:t>4</w:t>
      </w:r>
      <w:r>
        <w:t>Die Notwendigkeit der Maßnahme einschließlich der einzubindenden Familienangehörigen muss von einer oder einem nicht mit der Einrichtung verbundenen Ärztin oder Arzt bescheinigt werden.</w:t>
      </w:r>
    </w:p>
    <w:p w14:paraId="5B743431" w14:textId="77777777" w:rsidR="009875AC" w:rsidRDefault="009875AC" w:rsidP="009875AC"/>
    <w:p w14:paraId="14031771" w14:textId="77777777" w:rsidR="009875AC" w:rsidRPr="004474E7" w:rsidRDefault="009875AC" w:rsidP="004474E7">
      <w:pPr>
        <w:jc w:val="center"/>
        <w:rPr>
          <w:b/>
          <w:bCs/>
        </w:rPr>
      </w:pPr>
      <w:r w:rsidRPr="004474E7">
        <w:rPr>
          <w:b/>
          <w:bCs/>
        </w:rPr>
        <w:t>§ 35</w:t>
      </w:r>
    </w:p>
    <w:p w14:paraId="55A70325" w14:textId="77777777" w:rsidR="009875AC" w:rsidRPr="004474E7" w:rsidRDefault="009875AC" w:rsidP="004474E7">
      <w:pPr>
        <w:jc w:val="center"/>
        <w:rPr>
          <w:b/>
          <w:bCs/>
        </w:rPr>
      </w:pPr>
      <w:r w:rsidRPr="004474E7">
        <w:rPr>
          <w:b/>
          <w:bCs/>
        </w:rPr>
        <w:t>Ambulante Anschlussheilbehandlungen und ambulante Rehabilitationsbehandlungen</w:t>
      </w:r>
    </w:p>
    <w:p w14:paraId="03308C05" w14:textId="77777777" w:rsidR="009875AC" w:rsidRDefault="009875AC" w:rsidP="009875AC"/>
    <w:p w14:paraId="3A222673" w14:textId="28F0AC23" w:rsidR="009875AC" w:rsidRDefault="009875AC" w:rsidP="002270F6">
      <w:pPr>
        <w:spacing w:after="120"/>
        <w:ind w:left="426" w:hanging="426"/>
      </w:pPr>
      <w:r>
        <w:t>(1)</w:t>
      </w:r>
      <w:r>
        <w:tab/>
      </w:r>
      <w:r w:rsidR="00EE4773" w:rsidRPr="00EE4773">
        <w:rPr>
          <w:vertAlign w:val="superscript"/>
        </w:rPr>
        <w:t>1</w:t>
      </w:r>
      <w:r>
        <w:t>Aufwendungen für folgende Leistungen einer ambulanten Anschlussheilbehandlung oder einer ambulanten Rehabilitationsbehandlung sind beihilfefähig:</w:t>
      </w:r>
    </w:p>
    <w:p w14:paraId="4B29CA97" w14:textId="77777777" w:rsidR="009875AC" w:rsidRDefault="009875AC" w:rsidP="002270F6">
      <w:pPr>
        <w:spacing w:after="120"/>
        <w:ind w:left="851" w:hanging="425"/>
      </w:pPr>
      <w:r>
        <w:t>1.</w:t>
      </w:r>
      <w:r>
        <w:tab/>
        <w:t>ärztliche Leistungen nach § 10,</w:t>
      </w:r>
    </w:p>
    <w:p w14:paraId="1D4DE144" w14:textId="77777777" w:rsidR="009875AC" w:rsidRDefault="009875AC" w:rsidP="002270F6">
      <w:pPr>
        <w:spacing w:after="120"/>
        <w:ind w:left="851" w:hanging="425"/>
      </w:pPr>
      <w:r>
        <w:t>2.</w:t>
      </w:r>
      <w:r>
        <w:tab/>
        <w:t>psychotherapeutische Leistungen nach § 12,</w:t>
      </w:r>
    </w:p>
    <w:p w14:paraId="4FC7C272" w14:textId="77777777" w:rsidR="009875AC" w:rsidRDefault="009875AC" w:rsidP="002270F6">
      <w:pPr>
        <w:spacing w:after="120"/>
        <w:ind w:left="851" w:hanging="425"/>
      </w:pPr>
      <w:r>
        <w:t>3.</w:t>
      </w:r>
      <w:r>
        <w:tab/>
        <w:t>Heilbehandlungen nach § 16 und</w:t>
      </w:r>
    </w:p>
    <w:p w14:paraId="4502B772" w14:textId="71ABBFC5" w:rsidR="009875AC" w:rsidRDefault="009875AC" w:rsidP="002270F6">
      <w:pPr>
        <w:spacing w:after="120"/>
        <w:ind w:left="851" w:hanging="425"/>
      </w:pPr>
      <w:r>
        <w:t>4.</w:t>
      </w:r>
      <w:r>
        <w:tab/>
        <w:t>Arznei- und Verbandmittel sowie Teststreifen nach § 20.</w:t>
      </w:r>
    </w:p>
    <w:p w14:paraId="14446B88" w14:textId="34087562" w:rsidR="009875AC" w:rsidRDefault="00EE4773" w:rsidP="002270F6">
      <w:pPr>
        <w:ind w:left="426"/>
      </w:pPr>
      <w:r w:rsidRPr="00EE4773">
        <w:rPr>
          <w:vertAlign w:val="superscript"/>
        </w:rPr>
        <w:t>2</w:t>
      </w:r>
      <w:r w:rsidR="009875AC">
        <w:t>Voraussetzung ist, dass die Leistungen ärztlich verordnet sind und in einer Einrichtung durchgeführt werden, die mit einem Träger der Sozialversicherung einen entsprechenden Versorgungsvertrag abgeschlossen hat.</w:t>
      </w:r>
    </w:p>
    <w:p w14:paraId="1FDDEF17" w14:textId="77777777" w:rsidR="009875AC" w:rsidRDefault="009875AC" w:rsidP="009875AC"/>
    <w:p w14:paraId="2029FF0D" w14:textId="438C130F" w:rsidR="009875AC" w:rsidRDefault="009875AC" w:rsidP="002270F6">
      <w:pPr>
        <w:ind w:left="426" w:hanging="426"/>
      </w:pPr>
      <w:r>
        <w:t>(2)</w:t>
      </w:r>
      <w:r>
        <w:tab/>
      </w:r>
      <w:r w:rsidR="00EE4773" w:rsidRPr="00EE4773">
        <w:rPr>
          <w:vertAlign w:val="superscript"/>
        </w:rPr>
        <w:t>1</w:t>
      </w:r>
      <w:r>
        <w:t>Aufwendungen aufgrund pauschaler Abrechnung für Leistungen nach Absatz 1 Satz 1 sind bis zur Höhe des mit einem Sozialversicherungsträger vereinbarten Tagessatzes beihilfefähig.</w:t>
      </w:r>
    </w:p>
    <w:p w14:paraId="243D820A" w14:textId="2F19D8BC" w:rsidR="009875AC" w:rsidRDefault="009875AC" w:rsidP="009875AC"/>
    <w:p w14:paraId="0AF7633C" w14:textId="77777777" w:rsidR="00396EEA" w:rsidRDefault="00396EEA">
      <w:pPr>
        <w:jc w:val="left"/>
        <w:rPr>
          <w:b/>
          <w:bCs/>
        </w:rPr>
      </w:pPr>
      <w:r>
        <w:rPr>
          <w:b/>
          <w:bCs/>
        </w:rPr>
        <w:br w:type="page"/>
      </w:r>
    </w:p>
    <w:p w14:paraId="66B28096" w14:textId="0167ECE3" w:rsidR="009875AC" w:rsidRPr="004474E7" w:rsidRDefault="009875AC" w:rsidP="004474E7">
      <w:pPr>
        <w:jc w:val="center"/>
        <w:rPr>
          <w:b/>
          <w:bCs/>
        </w:rPr>
      </w:pPr>
      <w:r w:rsidRPr="004474E7">
        <w:rPr>
          <w:b/>
          <w:bCs/>
        </w:rPr>
        <w:lastRenderedPageBreak/>
        <w:t>§ 36</w:t>
      </w:r>
    </w:p>
    <w:p w14:paraId="68FBFB38" w14:textId="77777777" w:rsidR="009875AC" w:rsidRPr="004474E7" w:rsidRDefault="009875AC" w:rsidP="004474E7">
      <w:pPr>
        <w:jc w:val="center"/>
        <w:rPr>
          <w:b/>
          <w:bCs/>
        </w:rPr>
      </w:pPr>
      <w:r w:rsidRPr="004474E7">
        <w:rPr>
          <w:b/>
          <w:bCs/>
        </w:rPr>
        <w:t>Kuren</w:t>
      </w:r>
    </w:p>
    <w:p w14:paraId="25E16F6F" w14:textId="77777777" w:rsidR="009875AC" w:rsidRDefault="009875AC" w:rsidP="009875AC"/>
    <w:p w14:paraId="4EC0627F" w14:textId="6FC3F3D9" w:rsidR="009875AC" w:rsidRDefault="009875AC" w:rsidP="002270F6">
      <w:pPr>
        <w:spacing w:after="120"/>
        <w:ind w:left="426" w:hanging="426"/>
      </w:pPr>
      <w:r>
        <w:t>(1)</w:t>
      </w:r>
      <w:r>
        <w:tab/>
      </w:r>
      <w:r w:rsidR="00EE4773" w:rsidRPr="00EE4773">
        <w:rPr>
          <w:vertAlign w:val="superscript"/>
        </w:rPr>
        <w:t>1</w:t>
      </w:r>
      <w:r>
        <w:t>Aufwendungen für folgende Leistungen einer Kur nach Absatz 3 sind beihilfefähig:</w:t>
      </w:r>
    </w:p>
    <w:p w14:paraId="458F7B9A" w14:textId="77777777" w:rsidR="009875AC" w:rsidRDefault="009875AC" w:rsidP="002270F6">
      <w:pPr>
        <w:spacing w:after="120"/>
        <w:ind w:left="851" w:hanging="425"/>
      </w:pPr>
      <w:r>
        <w:t>1.</w:t>
      </w:r>
      <w:r>
        <w:tab/>
        <w:t>ärztliche Leistungen nach § 10,</w:t>
      </w:r>
    </w:p>
    <w:p w14:paraId="2C859824" w14:textId="77777777" w:rsidR="009875AC" w:rsidRDefault="009875AC" w:rsidP="002270F6">
      <w:pPr>
        <w:spacing w:after="120"/>
        <w:ind w:left="851" w:hanging="425"/>
      </w:pPr>
      <w:r>
        <w:t>2.</w:t>
      </w:r>
      <w:r>
        <w:tab/>
        <w:t>psychotherapeutische Leistungen nach § 12,</w:t>
      </w:r>
    </w:p>
    <w:p w14:paraId="1C2A64B6" w14:textId="77777777" w:rsidR="009875AC" w:rsidRDefault="009875AC" w:rsidP="002270F6">
      <w:pPr>
        <w:spacing w:after="120"/>
        <w:ind w:left="851" w:hanging="425"/>
      </w:pPr>
      <w:r>
        <w:t>3.</w:t>
      </w:r>
      <w:r>
        <w:tab/>
        <w:t>Heilbehandlungen nach § 16,</w:t>
      </w:r>
    </w:p>
    <w:p w14:paraId="21666679" w14:textId="77777777" w:rsidR="009875AC" w:rsidRDefault="009875AC" w:rsidP="002270F6">
      <w:pPr>
        <w:spacing w:after="120"/>
        <w:ind w:left="851" w:hanging="425"/>
      </w:pPr>
      <w:r>
        <w:t>4.</w:t>
      </w:r>
      <w:r>
        <w:tab/>
        <w:t>Arznei- und Verbandmittel sowie Teststreifen nach § 20,</w:t>
      </w:r>
    </w:p>
    <w:p w14:paraId="7075E6F4" w14:textId="4B1E81F1" w:rsidR="009875AC" w:rsidRDefault="009875AC" w:rsidP="002270F6">
      <w:pPr>
        <w:spacing w:after="120"/>
        <w:ind w:left="851" w:hanging="425"/>
      </w:pPr>
      <w:r>
        <w:t>5.</w:t>
      </w:r>
      <w:r>
        <w:tab/>
        <w:t>Unterkunft und Verpflegung bis zu 26 Euro pro Tag, begrenzt auf eine Dauer von höchstens 30 Tagen und</w:t>
      </w:r>
    </w:p>
    <w:p w14:paraId="450B82F6" w14:textId="2DF16F69" w:rsidR="009875AC" w:rsidRDefault="009875AC" w:rsidP="002270F6">
      <w:pPr>
        <w:spacing w:after="120"/>
        <w:ind w:left="851" w:hanging="425"/>
      </w:pPr>
      <w:r>
        <w:t>6.</w:t>
      </w:r>
      <w:r>
        <w:tab/>
        <w:t>Kurtaxe.</w:t>
      </w:r>
    </w:p>
    <w:p w14:paraId="65ABFE3E" w14:textId="4B6EBE06" w:rsidR="009875AC" w:rsidRDefault="00EE4773" w:rsidP="002270F6">
      <w:pPr>
        <w:ind w:left="426"/>
      </w:pPr>
      <w:r w:rsidRPr="00EE4773">
        <w:rPr>
          <w:vertAlign w:val="superscript"/>
        </w:rPr>
        <w:t>2</w:t>
      </w:r>
      <w:r w:rsidR="009875AC">
        <w:t>Aufwendungen aufgrund von Pauschalabrechnungen von Einrichtungen nach Absatz 3 Satz 7 sind ausschließlich bis zu der Höhe beihilfefähig, in der für die Pauschalabrechnung eine Preisvereinbarung mit einem Sozialleistungsträger besteht.</w:t>
      </w:r>
    </w:p>
    <w:p w14:paraId="1245796D" w14:textId="77777777" w:rsidR="009875AC" w:rsidRDefault="009875AC" w:rsidP="009875AC"/>
    <w:p w14:paraId="0E500977" w14:textId="01BD699E" w:rsidR="009875AC" w:rsidRDefault="009875AC" w:rsidP="002270F6">
      <w:pPr>
        <w:ind w:left="426" w:hanging="426"/>
      </w:pPr>
      <w:r>
        <w:t>(2)</w:t>
      </w:r>
      <w:r>
        <w:tab/>
      </w:r>
      <w:r w:rsidR="00EE4773" w:rsidRPr="00EE4773">
        <w:rPr>
          <w:vertAlign w:val="superscript"/>
        </w:rPr>
        <w:t>1</w:t>
      </w:r>
      <w:r>
        <w:t xml:space="preserve">Aufwendungen einer Begleitperson bei einer Kur für Unterkunft und Verpflegung und Kurtaxe sind beihilfefähig. </w:t>
      </w:r>
      <w:r w:rsidR="00EE4773" w:rsidRPr="00EE4773">
        <w:rPr>
          <w:vertAlign w:val="superscript"/>
        </w:rPr>
        <w:t>2</w:t>
      </w:r>
      <w:r>
        <w:t xml:space="preserve">Aufwendungen für Unterkunft und Verpflegung sind bis zu 26 Euro pro Tag und begrenzt auf eine Dauer von höchstens 30 Tagen angemessen. </w:t>
      </w:r>
      <w:r w:rsidR="00EE4773" w:rsidRPr="00EE4773">
        <w:rPr>
          <w:vertAlign w:val="superscript"/>
        </w:rPr>
        <w:t>3</w:t>
      </w:r>
      <w:r>
        <w:t xml:space="preserve">Satz 2 gilt nicht, wenn für eine Begleitperson der mit einem Sozialleistungsträger vereinbarte Pauschalpreis in Rechnung gestellt wird. </w:t>
      </w:r>
      <w:r w:rsidR="00EE4773" w:rsidRPr="00EE4773">
        <w:rPr>
          <w:vertAlign w:val="superscript"/>
        </w:rPr>
        <w:t>4</w:t>
      </w:r>
      <w:r>
        <w:t xml:space="preserve">Voraussetzung ist, dass die zu begleitende Person über einen Ausweis für schwerbehinderte Menschen mit dem Merkzeichen „B" verfügt oder ärztlich bescheinigt wird, dass eine Begleitung medizinisch notwendig ist. </w:t>
      </w:r>
      <w:r w:rsidR="00EE4773" w:rsidRPr="00EE4773">
        <w:rPr>
          <w:vertAlign w:val="superscript"/>
        </w:rPr>
        <w:t>5</w:t>
      </w:r>
      <w:r>
        <w:t>Abweichend von Satz 4 gelten als Begleitperson auch nicht behandlungsbedürftige Kinder, die ihre zu behandelnden Geschwisterkinder oder einen zu behandelnden Elternteil bei Mütter- oder Vätergenesungskuren beziehungsweise Mutter- oder Vater-Kind-Kuren begleiten.</w:t>
      </w:r>
    </w:p>
    <w:p w14:paraId="2F87DCEB" w14:textId="77777777" w:rsidR="009875AC" w:rsidRDefault="009875AC" w:rsidP="002270F6">
      <w:pPr>
        <w:ind w:left="426" w:hanging="426"/>
      </w:pPr>
    </w:p>
    <w:p w14:paraId="0A32F02D" w14:textId="0A49271F" w:rsidR="009875AC" w:rsidRDefault="009875AC" w:rsidP="002270F6">
      <w:pPr>
        <w:ind w:left="426" w:hanging="426"/>
      </w:pPr>
      <w:r>
        <w:t>(3)</w:t>
      </w:r>
      <w:r>
        <w:tab/>
      </w:r>
      <w:r w:rsidR="00EE4773" w:rsidRPr="00EE4773">
        <w:rPr>
          <w:vertAlign w:val="superscript"/>
        </w:rPr>
        <w:t>1</w:t>
      </w:r>
      <w:r>
        <w:t xml:space="preserve">Kuren sind ambulante Heilkuren, Mütter- oder Vätergenesungskuren und Mutter- oder Vater-Kind-Kuren. </w:t>
      </w:r>
      <w:r w:rsidR="00EE4773" w:rsidRPr="00EE4773">
        <w:rPr>
          <w:vertAlign w:val="superscript"/>
        </w:rPr>
        <w:t>2</w:t>
      </w:r>
      <w:r>
        <w:t xml:space="preserve">Ambulante Heilkuren sind Maßnahmen für Beamtinnen und Beamte zur Wiederherstellung und Erhaltung der Dienstfähigkeit. </w:t>
      </w:r>
      <w:r w:rsidR="00EE4773" w:rsidRPr="00EE4773">
        <w:rPr>
          <w:vertAlign w:val="superscript"/>
        </w:rPr>
        <w:t>3</w:t>
      </w:r>
      <w:r>
        <w:t xml:space="preserve">Die ambulante Heilkur muss mit Heilbehandlungen nach einem ärztlich erstellten Kurplan in einem anerkannten Heilbad oder Kurort durchgeführt werden. </w:t>
      </w:r>
      <w:r w:rsidR="00EE4773" w:rsidRPr="00EE4773">
        <w:rPr>
          <w:vertAlign w:val="superscript"/>
        </w:rPr>
        <w:t>4</w:t>
      </w:r>
      <w:r>
        <w:t xml:space="preserve">Anerkannte Heilbäder und Kurorte sind solche, die das Bundesinnenministerium nach § 35 Absatz 1 Satz 2 BBhV in einer Übersicht durch Rundschreiben bekanntgibt, in der jeweils geltenden Fassung. </w:t>
      </w:r>
      <w:r w:rsidR="00EE4773" w:rsidRPr="00EE4773">
        <w:rPr>
          <w:vertAlign w:val="superscript"/>
        </w:rPr>
        <w:t>5</w:t>
      </w:r>
      <w:r>
        <w:t xml:space="preserve">Die Unterkunft muss sich am Heilbad oder Kurort befinden und ortsgebunden sein. </w:t>
      </w:r>
      <w:r w:rsidR="00EE4773" w:rsidRPr="00EE4773">
        <w:rPr>
          <w:vertAlign w:val="superscript"/>
        </w:rPr>
        <w:t>6</w:t>
      </w:r>
      <w:r>
        <w:t xml:space="preserve">Eine Unterkunft in Ferienwohnungen, Wohnwagen, auf Campingplätzen und dergleichen ist nicht ausreichend. </w:t>
      </w:r>
      <w:r w:rsidR="00EE4773" w:rsidRPr="00EE4773">
        <w:rPr>
          <w:vertAlign w:val="superscript"/>
        </w:rPr>
        <w:t>7</w:t>
      </w:r>
      <w:r>
        <w:t xml:space="preserve">Aufwendungen für Mütter- oder Vätergenesungskuren oder Mutter- oder Vater-Kind-Kuren sind beihilfefähig, wenn sie als Rehabilitationskuren entsprechend § 41 SGB V in einer Einrichtung durchgeführt werden, die einen Versorgungsvertrag für Rehabilitationsleistungen nach § </w:t>
      </w:r>
      <w:r w:rsidR="006F0733">
        <w:t> </w:t>
      </w:r>
      <w:r>
        <w:t>111a SGB V abgeschlossen hat.</w:t>
      </w:r>
    </w:p>
    <w:p w14:paraId="5F34A8CA" w14:textId="565C40F7" w:rsidR="009875AC" w:rsidRDefault="009875AC" w:rsidP="004474E7">
      <w:pPr>
        <w:ind w:left="851" w:hanging="851"/>
      </w:pPr>
    </w:p>
    <w:p w14:paraId="023C414D" w14:textId="31AF7C1C" w:rsidR="009875AC" w:rsidRDefault="009875AC" w:rsidP="002270F6">
      <w:pPr>
        <w:ind w:left="426" w:hanging="426"/>
      </w:pPr>
      <w:r>
        <w:lastRenderedPageBreak/>
        <w:t>(4)</w:t>
      </w:r>
      <w:r>
        <w:tab/>
      </w:r>
      <w:r w:rsidR="00EE4773" w:rsidRPr="00EE4773">
        <w:rPr>
          <w:vertAlign w:val="superscript"/>
        </w:rPr>
        <w:t>1</w:t>
      </w:r>
      <w:r>
        <w:t xml:space="preserve">Aufwendungen für Kuren, die weit überwiegend der Vorsorge dienen, sind nicht beihilfefähig. </w:t>
      </w:r>
      <w:r w:rsidR="00EE4773" w:rsidRPr="00EE4773">
        <w:rPr>
          <w:vertAlign w:val="superscript"/>
        </w:rPr>
        <w:t>2</w:t>
      </w:r>
      <w:r>
        <w:t>Gleiches gilt für Maßnahmen, deren Zweck eine berufliche Rehabilitation ist, wenn medizinisch kurmäßige Maßnahmen nicht mehr erforderlich sind.</w:t>
      </w:r>
    </w:p>
    <w:p w14:paraId="5CA1DA5F" w14:textId="77777777" w:rsidR="009875AC" w:rsidRDefault="009875AC" w:rsidP="009875AC"/>
    <w:p w14:paraId="5BB6A547" w14:textId="69B0E16D" w:rsidR="009875AC" w:rsidRDefault="009875AC" w:rsidP="002270F6">
      <w:pPr>
        <w:spacing w:after="120"/>
        <w:ind w:left="426" w:hanging="426"/>
      </w:pPr>
      <w:r>
        <w:t>(5)</w:t>
      </w:r>
      <w:r>
        <w:tab/>
      </w:r>
      <w:r w:rsidR="00EE4773" w:rsidRPr="00EE4773">
        <w:rPr>
          <w:vertAlign w:val="superscript"/>
        </w:rPr>
        <w:t>1</w:t>
      </w:r>
      <w:r>
        <w:t>Aufwendungen für Kuren nach Absatz 3 sind nur beihilfefähig, wenn</w:t>
      </w:r>
    </w:p>
    <w:p w14:paraId="08EF7FF2" w14:textId="6997611C" w:rsidR="009875AC" w:rsidRDefault="009875AC" w:rsidP="002270F6">
      <w:pPr>
        <w:spacing w:after="120"/>
        <w:ind w:left="851" w:hanging="425"/>
      </w:pPr>
      <w:r>
        <w:t>1.</w:t>
      </w:r>
      <w:r>
        <w:tab/>
        <w:t>erstmalig eine Wartezeit von insgesamt fünf Jahren Beihilfeberechtigung nach dieser Verordnung oder entsprechenden Beihilfevorschriften erfüllt ist,</w:t>
      </w:r>
    </w:p>
    <w:p w14:paraId="670C10A6" w14:textId="77777777" w:rsidR="009875AC" w:rsidRDefault="009875AC" w:rsidP="002270F6">
      <w:pPr>
        <w:spacing w:after="120"/>
        <w:ind w:left="851" w:hanging="420"/>
      </w:pPr>
      <w:r>
        <w:t>2.</w:t>
      </w:r>
      <w:r>
        <w:tab/>
        <w:t>im laufenden und den beiden vergangenen Kalenderjahren keine Kur durchgeführt und beendet wurde,</w:t>
      </w:r>
    </w:p>
    <w:p w14:paraId="54E790D0" w14:textId="77777777" w:rsidR="009875AC" w:rsidRDefault="009875AC" w:rsidP="002270F6">
      <w:pPr>
        <w:spacing w:after="120"/>
        <w:ind w:left="851" w:hanging="420"/>
      </w:pPr>
      <w:r>
        <w:t>3.</w:t>
      </w:r>
      <w:r>
        <w:tab/>
        <w:t>ambulante ärztliche Behandlungen und Heilbehandlungen außerhalb von Kurmaßnahmen wegen erheblich beeinträchtigter Gesundheit nicht ausreichend sind und</w:t>
      </w:r>
    </w:p>
    <w:p w14:paraId="11B32532" w14:textId="36ADCA7E" w:rsidR="009875AC" w:rsidRDefault="009875AC" w:rsidP="002270F6">
      <w:pPr>
        <w:spacing w:after="120"/>
        <w:ind w:left="851" w:hanging="420"/>
      </w:pPr>
      <w:r>
        <w:t>4.</w:t>
      </w:r>
      <w:r>
        <w:tab/>
        <w:t>die medizinische Notwendigkeit vor Beginn der Kur durch begründete ärztliche Bescheinigung, die unter anderem die Einrichtung, das Heilbad oder den Kurort angibt, nachgewiesen ist.</w:t>
      </w:r>
    </w:p>
    <w:p w14:paraId="20A6B85F" w14:textId="275BF4C7" w:rsidR="009875AC" w:rsidRDefault="00EE4773" w:rsidP="002270F6">
      <w:pPr>
        <w:ind w:left="426"/>
      </w:pPr>
      <w:r w:rsidRPr="00EE4773">
        <w:rPr>
          <w:vertAlign w:val="superscript"/>
        </w:rPr>
        <w:t>2</w:t>
      </w:r>
      <w:r w:rsidR="009875AC">
        <w:t xml:space="preserve">Die Fristen nach Satz 1 Nummern 1 und 2 gelten nicht in besonderen Ausnahmefällen, in denen eine Kur zur Vermeidung eines Rückfalls wegen eines schweren chronischen Leidens aus zwingenden medizinischen Gründen notwendig ist. </w:t>
      </w:r>
      <w:r w:rsidRPr="00EE4773">
        <w:rPr>
          <w:vertAlign w:val="superscript"/>
        </w:rPr>
        <w:t>3</w:t>
      </w:r>
      <w:r w:rsidR="009875AC">
        <w:t xml:space="preserve">Dies ist gegenüber der Beihilfestelle durch eine begründete ärztliche Bescheinigung nachzuweisen. </w:t>
      </w:r>
      <w:r w:rsidRPr="00EE4773">
        <w:rPr>
          <w:vertAlign w:val="superscript"/>
        </w:rPr>
        <w:t>4</w:t>
      </w:r>
      <w:r w:rsidR="009875AC">
        <w:t xml:space="preserve">Für die Wartezeitberechnung nach Satz 1 Nummer 2 bleiben Kuren außer Betracht, für die keine Beihilfe zu Aufwendungen nach Absatz 1 gewährt wurde oder die aus zwingendem Grund abgebrochen wurden. </w:t>
      </w:r>
      <w:r w:rsidRPr="00EE4773">
        <w:rPr>
          <w:vertAlign w:val="superscript"/>
        </w:rPr>
        <w:t>5</w:t>
      </w:r>
      <w:r w:rsidR="009875AC">
        <w:t>Sofern die Wartezeiten nach den Nummern 1 und 2 nicht eingehalten werden, sind nur die Aufwendungen nach Absatz 1 Nummern 1 bis 4 beihilfefähig.</w:t>
      </w:r>
    </w:p>
    <w:p w14:paraId="36FBD9BF" w14:textId="77777777" w:rsidR="009875AC" w:rsidRDefault="009875AC" w:rsidP="009875AC"/>
    <w:p w14:paraId="221D639C" w14:textId="0DCA4173" w:rsidR="009875AC" w:rsidRDefault="009875AC" w:rsidP="002270F6">
      <w:pPr>
        <w:spacing w:after="120"/>
        <w:ind w:left="426" w:hanging="426"/>
      </w:pPr>
      <w:r>
        <w:t>(6)</w:t>
      </w:r>
      <w:r>
        <w:tab/>
      </w:r>
      <w:r w:rsidR="00EE4773" w:rsidRPr="00EE4773">
        <w:rPr>
          <w:vertAlign w:val="superscript"/>
        </w:rPr>
        <w:t>1</w:t>
      </w:r>
      <w:r>
        <w:t>Aufwendungen für Kuren für Beamtinnen und Beamte sind nur beihilfefähig, wenn neben den Voraussetzungen des Absatzes 5</w:t>
      </w:r>
    </w:p>
    <w:p w14:paraId="5C830BBF" w14:textId="77777777" w:rsidR="009875AC" w:rsidRDefault="009875AC" w:rsidP="002270F6">
      <w:pPr>
        <w:spacing w:after="120"/>
        <w:ind w:left="851" w:hanging="420"/>
      </w:pPr>
      <w:r>
        <w:t>1.</w:t>
      </w:r>
      <w:r>
        <w:tab/>
        <w:t>die Kur zur Wiederherstellung oder Erhaltung der Fähigkeit zur Ausübung der beruflichen Tätigkeit erforderlich ist und</w:t>
      </w:r>
    </w:p>
    <w:p w14:paraId="2A668172" w14:textId="77777777" w:rsidR="009875AC" w:rsidRDefault="009875AC" w:rsidP="002270F6">
      <w:pPr>
        <w:ind w:left="851" w:hanging="425"/>
      </w:pPr>
      <w:r>
        <w:t>2.</w:t>
      </w:r>
      <w:r>
        <w:tab/>
        <w:t>die Beihilfestelle die Beihilfefähigkeit vor Beginn der Kur anerkannt hat.</w:t>
      </w:r>
    </w:p>
    <w:p w14:paraId="3980AAD6" w14:textId="77777777" w:rsidR="009875AC" w:rsidRDefault="009875AC" w:rsidP="009875AC"/>
    <w:p w14:paraId="1826A4F8" w14:textId="77777777" w:rsidR="009875AC" w:rsidRPr="006F0733" w:rsidRDefault="009875AC" w:rsidP="006F0733">
      <w:pPr>
        <w:jc w:val="center"/>
        <w:rPr>
          <w:b/>
          <w:bCs/>
        </w:rPr>
      </w:pPr>
      <w:r w:rsidRPr="006F0733">
        <w:rPr>
          <w:b/>
          <w:bCs/>
        </w:rPr>
        <w:t>§ 37</w:t>
      </w:r>
    </w:p>
    <w:p w14:paraId="1D936DAD" w14:textId="77777777" w:rsidR="009875AC" w:rsidRPr="006F0733" w:rsidRDefault="009875AC" w:rsidP="006F0733">
      <w:pPr>
        <w:jc w:val="center"/>
        <w:rPr>
          <w:b/>
          <w:bCs/>
        </w:rPr>
      </w:pPr>
      <w:r w:rsidRPr="006F0733">
        <w:rPr>
          <w:b/>
          <w:bCs/>
        </w:rPr>
        <w:t>Rehabilitationssport</w:t>
      </w:r>
    </w:p>
    <w:p w14:paraId="3BE34670" w14:textId="77777777" w:rsidR="009875AC" w:rsidRDefault="009875AC" w:rsidP="009875AC"/>
    <w:p w14:paraId="19120032" w14:textId="75489901" w:rsidR="009875AC" w:rsidRDefault="00EE4773" w:rsidP="009875AC">
      <w:r w:rsidRPr="00EE4773">
        <w:rPr>
          <w:vertAlign w:val="superscript"/>
        </w:rPr>
        <w:t>1</w:t>
      </w:r>
      <w:r w:rsidR="009875AC">
        <w:t>Aufwendungen für ärztlich verordnete Maßnahmen des Rehabilitationssports sowie des Funktionstrainings in besonderen Gruppen unter Betreuung und Überwachung durch Ärztinnen, Ärzte oder Personen nach Anlage 10 BBhV sind beihilfefähig.</w:t>
      </w:r>
      <w:r>
        <w:t xml:space="preserve"> </w:t>
      </w:r>
      <w:r w:rsidRPr="00EE4773">
        <w:rPr>
          <w:vertAlign w:val="superscript"/>
        </w:rPr>
        <w:t>2</w:t>
      </w:r>
      <w:r w:rsidR="009875AC">
        <w:t xml:space="preserve">Aufwendungen für Maßnahmen des Rehabilitationssports sind bis zum Höchstbetrag für Krankengymnastik in der Gruppe nach Anlage 9 BBhV beihilfefähig. </w:t>
      </w:r>
      <w:r w:rsidRPr="00EE4773">
        <w:rPr>
          <w:vertAlign w:val="superscript"/>
        </w:rPr>
        <w:t>3</w:t>
      </w:r>
      <w:r w:rsidR="009875AC">
        <w:t xml:space="preserve">Die Aufwendungen können einzeln oder als Kursgebühr berechnet werden. </w:t>
      </w:r>
      <w:r w:rsidRPr="00EE4773">
        <w:rPr>
          <w:vertAlign w:val="superscript"/>
        </w:rPr>
        <w:t>4</w:t>
      </w:r>
      <w:r w:rsidR="009875AC">
        <w:t xml:space="preserve">Die regelmäßige Teilnahme ist nachzuweisen. </w:t>
      </w:r>
      <w:r w:rsidRPr="00EE4773">
        <w:rPr>
          <w:vertAlign w:val="superscript"/>
        </w:rPr>
        <w:t>5</w:t>
      </w:r>
      <w:r w:rsidR="009875AC">
        <w:t>Aufwendungen für Mitgliedsbeiträge sind nicht beihilfefähig.</w:t>
      </w:r>
    </w:p>
    <w:p w14:paraId="629E38E8" w14:textId="77777777" w:rsidR="009875AC" w:rsidRDefault="009875AC" w:rsidP="009875AC">
      <w:r>
        <w:t> </w:t>
      </w:r>
    </w:p>
    <w:p w14:paraId="46493376" w14:textId="77777777" w:rsidR="00614E0F" w:rsidRDefault="00614E0F">
      <w:pPr>
        <w:jc w:val="left"/>
        <w:rPr>
          <w:b/>
          <w:bCs/>
          <w:sz w:val="24"/>
          <w:szCs w:val="24"/>
        </w:rPr>
      </w:pPr>
      <w:r>
        <w:rPr>
          <w:b/>
          <w:bCs/>
          <w:sz w:val="24"/>
          <w:szCs w:val="24"/>
        </w:rPr>
        <w:br w:type="page"/>
      </w:r>
    </w:p>
    <w:p w14:paraId="6AFA05B4" w14:textId="4787F830" w:rsidR="009875AC" w:rsidRPr="006F0733" w:rsidRDefault="009875AC" w:rsidP="006F0733">
      <w:pPr>
        <w:jc w:val="center"/>
        <w:rPr>
          <w:b/>
          <w:bCs/>
          <w:sz w:val="24"/>
          <w:szCs w:val="24"/>
        </w:rPr>
      </w:pPr>
      <w:r w:rsidRPr="006F0733">
        <w:rPr>
          <w:b/>
          <w:bCs/>
          <w:sz w:val="24"/>
          <w:szCs w:val="24"/>
        </w:rPr>
        <w:lastRenderedPageBreak/>
        <w:t>Abschnitt 5</w:t>
      </w:r>
    </w:p>
    <w:p w14:paraId="14B9BA09" w14:textId="77777777" w:rsidR="009875AC" w:rsidRPr="006F0733" w:rsidRDefault="009875AC" w:rsidP="006F0733">
      <w:pPr>
        <w:jc w:val="center"/>
        <w:rPr>
          <w:b/>
          <w:bCs/>
          <w:sz w:val="24"/>
          <w:szCs w:val="24"/>
        </w:rPr>
      </w:pPr>
      <w:r w:rsidRPr="006F0733">
        <w:rPr>
          <w:b/>
          <w:bCs/>
          <w:sz w:val="24"/>
          <w:szCs w:val="24"/>
        </w:rPr>
        <w:t>Beihilfefähige Aufwendungen in Pflegefällen</w:t>
      </w:r>
    </w:p>
    <w:p w14:paraId="3422B79F" w14:textId="77777777" w:rsidR="009875AC" w:rsidRDefault="009875AC" w:rsidP="009875AC"/>
    <w:p w14:paraId="32EB2C20" w14:textId="77777777" w:rsidR="009875AC" w:rsidRPr="006F0733" w:rsidRDefault="009875AC" w:rsidP="006F0733">
      <w:pPr>
        <w:jc w:val="center"/>
        <w:rPr>
          <w:b/>
          <w:bCs/>
        </w:rPr>
      </w:pPr>
      <w:r w:rsidRPr="006F0733">
        <w:rPr>
          <w:b/>
          <w:bCs/>
        </w:rPr>
        <w:t>§ 38</w:t>
      </w:r>
    </w:p>
    <w:p w14:paraId="0308878B" w14:textId="77777777" w:rsidR="009875AC" w:rsidRPr="006F0733" w:rsidRDefault="009875AC" w:rsidP="006F0733">
      <w:pPr>
        <w:jc w:val="center"/>
        <w:rPr>
          <w:b/>
          <w:bCs/>
        </w:rPr>
      </w:pPr>
      <w:r w:rsidRPr="006F0733">
        <w:rPr>
          <w:b/>
          <w:bCs/>
        </w:rPr>
        <w:t>Feststellung der Pflegebedürftigkeit und Voraussetzungen für Pflegeleistungen</w:t>
      </w:r>
    </w:p>
    <w:p w14:paraId="794490A5" w14:textId="77777777" w:rsidR="009875AC" w:rsidRDefault="009875AC" w:rsidP="009875AC"/>
    <w:p w14:paraId="566E1024" w14:textId="7AD2D842" w:rsidR="009875AC" w:rsidRDefault="009875AC" w:rsidP="002270F6">
      <w:pPr>
        <w:ind w:left="426" w:hanging="426"/>
      </w:pPr>
      <w:r>
        <w:t>(1)</w:t>
      </w:r>
      <w:r>
        <w:tab/>
      </w:r>
      <w:r w:rsidR="00EE4773" w:rsidRPr="00EE4773">
        <w:rPr>
          <w:vertAlign w:val="superscript"/>
        </w:rPr>
        <w:t>1</w:t>
      </w:r>
      <w:r>
        <w:t xml:space="preserve">Pflegebedürftig sind Personen, die gesundheitlich bedingte Beeinträchtigungen der Selbstständigkeit oder der Fähigkeiten nach § 14 Absatz 2 SGB XI aufweisen und deshalb der Hilfe durch andere bedürfen. </w:t>
      </w:r>
      <w:r w:rsidR="00EE4773" w:rsidRPr="00EE4773">
        <w:rPr>
          <w:vertAlign w:val="superscript"/>
        </w:rPr>
        <w:t>2</w:t>
      </w:r>
      <w:r>
        <w:t xml:space="preserve">Es muss sich um Personen handeln, die körperliche, kognitive oder psychische Beeinträchtigungen oder gesundheitlich bedingte Belastungen oder Anforderungen nicht selbstständig kompensieren oder bewältigen können. </w:t>
      </w:r>
      <w:r w:rsidR="00EE4773" w:rsidRPr="00EE4773">
        <w:rPr>
          <w:vertAlign w:val="superscript"/>
        </w:rPr>
        <w:t>3</w:t>
      </w:r>
      <w:r>
        <w:t>Die Pflegebedürftigkeit muss voraussichtlich mindestens sechs Monate andauern und einem Pflegegrad nach § 15 Absatz 3 SGB XI zuzuordnen sein, um die Beihilfefähigkeit der Aufwendungen nach den §§ 39 bis 47 und § 49 zu begründen.</w:t>
      </w:r>
    </w:p>
    <w:p w14:paraId="576E0BC5" w14:textId="77777777" w:rsidR="009875AC" w:rsidRDefault="009875AC" w:rsidP="002270F6">
      <w:pPr>
        <w:ind w:left="426" w:hanging="426"/>
      </w:pPr>
    </w:p>
    <w:p w14:paraId="33C6647A" w14:textId="76C10FCE" w:rsidR="009875AC" w:rsidRDefault="009875AC" w:rsidP="002270F6">
      <w:pPr>
        <w:ind w:left="426" w:hanging="426"/>
      </w:pPr>
      <w:r>
        <w:t>(2)</w:t>
      </w:r>
      <w:r>
        <w:tab/>
      </w:r>
      <w:r w:rsidR="00EE4773" w:rsidRPr="00EE4773">
        <w:rPr>
          <w:vertAlign w:val="superscript"/>
        </w:rPr>
        <w:t>1</w:t>
      </w:r>
      <w:r>
        <w:t xml:space="preserve">Die Beihilfestelle entscheidet über die Pflegebedürftigkeit und die Beihilfe. </w:t>
      </w:r>
      <w:r w:rsidR="00EE4773" w:rsidRPr="00EE4773">
        <w:rPr>
          <w:vertAlign w:val="superscript"/>
        </w:rPr>
        <w:t>2</w:t>
      </w:r>
      <w:r>
        <w:t xml:space="preserve">Erforderlich ist eine Erhebung der die Pflegebedürftigkeit begründenden Kriterien durch ein medizinisches Gutachten, das zu dem Vorliegen der Pflegebedürftigkeit sowie zu Art und notwendigem Umfang der Pflege Stellung nimmt. </w:t>
      </w:r>
      <w:r w:rsidR="00EE4773" w:rsidRPr="00EE4773">
        <w:rPr>
          <w:vertAlign w:val="superscript"/>
        </w:rPr>
        <w:t>3</w:t>
      </w:r>
      <w:r>
        <w:t xml:space="preserve">Bei versicherten Personen der privaten oder sozialen Pflegeversicherung ist der von der Versicherung festgestellte Pflegegrad auch für die Beihilfe bindend, im Übrigen ist aufgrund des für die Versicherung erstellten Gutachtens zu entscheiden. </w:t>
      </w:r>
      <w:r w:rsidR="00EE4773" w:rsidRPr="00EE4773">
        <w:rPr>
          <w:vertAlign w:val="superscript"/>
        </w:rPr>
        <w:t>4</w:t>
      </w:r>
      <w:r>
        <w:t xml:space="preserve">Dies schließt Aufwendungen zu Maßnahmen zur Beseitigung, Minderung oder Verhütung einer Verschlimmerung der Pflegebedürftigkeit einschließlich der Leistungen zu einer medizinischen Rehabilitation ein. </w:t>
      </w:r>
      <w:r w:rsidR="00EE4773" w:rsidRPr="00EE4773">
        <w:rPr>
          <w:vertAlign w:val="superscript"/>
        </w:rPr>
        <w:t>5</w:t>
      </w:r>
      <w:r>
        <w:t xml:space="preserve">Kostenanteile für die Erstellung des Gutachtens nach Satz 2 werden nicht erstattet. </w:t>
      </w:r>
      <w:r w:rsidR="00EE4773" w:rsidRPr="00EE4773">
        <w:rPr>
          <w:vertAlign w:val="superscript"/>
        </w:rPr>
        <w:t>6</w:t>
      </w:r>
      <w:r>
        <w:t>Die Beihilfe wird ab Beginn des Monats der erstmaligen Antragstellung oder des Antrags auf Feststellung eines höheren Pflegegrades bei der Beihilfestelle oder Pflegeversicherung gewährt, frühestens jedoch ab dem Zeitpunkt, von dem an die Anspruchsvoraussetzungen vorliegen.</w:t>
      </w:r>
    </w:p>
    <w:p w14:paraId="5D0962FA" w14:textId="77777777" w:rsidR="009875AC" w:rsidRDefault="009875AC" w:rsidP="009875AC"/>
    <w:p w14:paraId="0DABB40F" w14:textId="678854BC" w:rsidR="009875AC" w:rsidRDefault="009875AC" w:rsidP="00DA111F">
      <w:pPr>
        <w:spacing w:after="120"/>
        <w:ind w:left="426" w:hanging="426"/>
      </w:pPr>
      <w:r>
        <w:t>(3)</w:t>
      </w:r>
      <w:r>
        <w:tab/>
      </w:r>
      <w:r w:rsidR="00EE4773" w:rsidRPr="00EE4773">
        <w:rPr>
          <w:vertAlign w:val="superscript"/>
        </w:rPr>
        <w:t>1</w:t>
      </w:r>
      <w:r>
        <w:t>Bei Vorliegen des Pflegegrades 1 beschränkt sich der Anspruch auf Pflegeleistungen auf:</w:t>
      </w:r>
    </w:p>
    <w:p w14:paraId="0F275E7F" w14:textId="77777777" w:rsidR="009875AC" w:rsidRDefault="009875AC" w:rsidP="00DA111F">
      <w:pPr>
        <w:spacing w:after="120"/>
        <w:ind w:left="851" w:hanging="425"/>
      </w:pPr>
      <w:r>
        <w:t>1.</w:t>
      </w:r>
      <w:r>
        <w:tab/>
        <w:t>Pflegeberatung und Beratungsbesuch nach § 39,</w:t>
      </w:r>
    </w:p>
    <w:p w14:paraId="7460E6B4" w14:textId="77777777" w:rsidR="009875AC" w:rsidRDefault="009875AC" w:rsidP="00DA111F">
      <w:pPr>
        <w:spacing w:after="120"/>
        <w:ind w:left="851" w:hanging="425"/>
      </w:pPr>
      <w:r>
        <w:t>2.</w:t>
      </w:r>
      <w:r>
        <w:tab/>
        <w:t>Aufwendungen bei ambulanten Wohngruppen nach § 40 Absatz 4,</w:t>
      </w:r>
    </w:p>
    <w:p w14:paraId="447F8CEA" w14:textId="14750603" w:rsidR="009875AC" w:rsidRDefault="009875AC" w:rsidP="00DA111F">
      <w:pPr>
        <w:spacing w:after="120"/>
        <w:ind w:left="851" w:hanging="425"/>
      </w:pPr>
      <w:r>
        <w:t>3.</w:t>
      </w:r>
      <w:r>
        <w:tab/>
        <w:t>Versorgung pflegebedürftiger Personen bei Inanspruchnahme von Vorsorge- oder Rehabilitationsleistungen durch die Pflegeperson nach § 42 Absatz 4,</w:t>
      </w:r>
    </w:p>
    <w:p w14:paraId="6C4DBADB" w14:textId="77777777" w:rsidR="009875AC" w:rsidRDefault="009875AC" w:rsidP="00DA111F">
      <w:pPr>
        <w:spacing w:after="120"/>
        <w:ind w:left="851" w:hanging="425"/>
      </w:pPr>
      <w:r>
        <w:t>4.</w:t>
      </w:r>
      <w:r>
        <w:tab/>
        <w:t>Vergütungszuschläge nach § 44 Absatz 1 Sätze 3 und 4,</w:t>
      </w:r>
    </w:p>
    <w:p w14:paraId="7D065931" w14:textId="77777777" w:rsidR="009875AC" w:rsidRDefault="009875AC" w:rsidP="00DA111F">
      <w:pPr>
        <w:spacing w:after="120"/>
        <w:ind w:left="851" w:hanging="425"/>
      </w:pPr>
      <w:r>
        <w:t>5.</w:t>
      </w:r>
      <w:r>
        <w:tab/>
        <w:t>aktivierende Maßnahmen nach § 44 Absatz 2,</w:t>
      </w:r>
    </w:p>
    <w:p w14:paraId="7798B3E5" w14:textId="77777777" w:rsidR="009875AC" w:rsidRDefault="009875AC" w:rsidP="00DA111F">
      <w:pPr>
        <w:spacing w:after="120"/>
        <w:ind w:left="851" w:hanging="425"/>
      </w:pPr>
      <w:r>
        <w:t>6.</w:t>
      </w:r>
      <w:r>
        <w:tab/>
        <w:t>den Entlastungsbetrag nach § 45 Absatz 1,</w:t>
      </w:r>
    </w:p>
    <w:p w14:paraId="383A4536" w14:textId="77777777" w:rsidR="009875AC" w:rsidRDefault="009875AC" w:rsidP="00DA111F">
      <w:pPr>
        <w:spacing w:after="120"/>
        <w:ind w:left="851" w:hanging="425"/>
      </w:pPr>
      <w:r>
        <w:t>7.</w:t>
      </w:r>
      <w:r>
        <w:tab/>
        <w:t>individuelle Wohnumfeldverbesserung nach § 46,</w:t>
      </w:r>
    </w:p>
    <w:p w14:paraId="2E7E0D8C" w14:textId="77777777" w:rsidR="009875AC" w:rsidRDefault="009875AC" w:rsidP="00DA111F">
      <w:pPr>
        <w:spacing w:after="120"/>
        <w:ind w:left="851" w:hanging="425"/>
      </w:pPr>
      <w:r>
        <w:t>8.</w:t>
      </w:r>
      <w:r>
        <w:tab/>
        <w:t>Pflegehilfsmittel nach § 47 und</w:t>
      </w:r>
    </w:p>
    <w:p w14:paraId="3D95138E" w14:textId="017AF96D" w:rsidR="009875AC" w:rsidRDefault="009875AC" w:rsidP="00DA111F">
      <w:pPr>
        <w:spacing w:after="120"/>
        <w:ind w:left="851" w:hanging="425"/>
      </w:pPr>
      <w:r>
        <w:t>9.</w:t>
      </w:r>
      <w:r>
        <w:tab/>
        <w:t>digitale Pflegeanwendungen nach § 49.</w:t>
      </w:r>
    </w:p>
    <w:p w14:paraId="1B1C0DE6" w14:textId="742796B9" w:rsidR="009875AC" w:rsidRDefault="00EE4773" w:rsidP="00DA111F">
      <w:pPr>
        <w:ind w:left="426"/>
      </w:pPr>
      <w:r w:rsidRPr="00EE4773">
        <w:rPr>
          <w:vertAlign w:val="superscript"/>
        </w:rPr>
        <w:lastRenderedPageBreak/>
        <w:t>2</w:t>
      </w:r>
      <w:r w:rsidR="009875AC">
        <w:t>Wählen pflegebedürftige Personen des Pflegegrades 1 vollstationäre Pflege, besteht darüber hinaus je Kalendermonat Anspruch auf Beihilfe zu den vollstationären Aufwendungen bis zu dem Betrag nach § 43 Absatz 3 SGB XI.</w:t>
      </w:r>
    </w:p>
    <w:p w14:paraId="1E4DE5D5" w14:textId="77777777" w:rsidR="009875AC" w:rsidRDefault="009875AC" w:rsidP="009875AC"/>
    <w:p w14:paraId="42E86C88" w14:textId="572E5722" w:rsidR="009875AC" w:rsidRDefault="009875AC" w:rsidP="00DA111F">
      <w:pPr>
        <w:ind w:left="426" w:hanging="426"/>
      </w:pPr>
      <w:r>
        <w:t>(4)</w:t>
      </w:r>
      <w:r>
        <w:tab/>
      </w:r>
      <w:r w:rsidR="00EE4773" w:rsidRPr="00EE4773">
        <w:rPr>
          <w:vertAlign w:val="superscript"/>
        </w:rPr>
        <w:t>1</w:t>
      </w:r>
      <w:r>
        <w:t>Bei Pflegebedürftigkeit sind die Aufwendungen für die von Ärztinnen und Ärzten begründet als notwendig bescheinigte Behandlungspflege beihilfefähig.</w:t>
      </w:r>
      <w:r w:rsidR="006F0733">
        <w:t xml:space="preserve"> </w:t>
      </w:r>
      <w:r w:rsidR="00EE4773" w:rsidRPr="00EE4773">
        <w:rPr>
          <w:vertAlign w:val="superscript"/>
        </w:rPr>
        <w:t>2</w:t>
      </w:r>
      <w:r>
        <w:t>§ 17 Absatz 3 Satz 1 gilt entsprechend.</w:t>
      </w:r>
    </w:p>
    <w:p w14:paraId="6998749F" w14:textId="77777777" w:rsidR="009875AC" w:rsidRDefault="009875AC" w:rsidP="009875AC"/>
    <w:p w14:paraId="18BEE216" w14:textId="77777777" w:rsidR="009875AC" w:rsidRPr="006F0733" w:rsidRDefault="009875AC" w:rsidP="006F0733">
      <w:pPr>
        <w:jc w:val="center"/>
        <w:rPr>
          <w:b/>
          <w:bCs/>
        </w:rPr>
      </w:pPr>
      <w:r w:rsidRPr="006F0733">
        <w:rPr>
          <w:b/>
          <w:bCs/>
        </w:rPr>
        <w:t>§ 39</w:t>
      </w:r>
    </w:p>
    <w:p w14:paraId="6DF4362A" w14:textId="77777777" w:rsidR="009875AC" w:rsidRPr="006F0733" w:rsidRDefault="009875AC" w:rsidP="006F0733">
      <w:pPr>
        <w:jc w:val="center"/>
        <w:rPr>
          <w:b/>
          <w:bCs/>
        </w:rPr>
      </w:pPr>
      <w:r w:rsidRPr="006F0733">
        <w:rPr>
          <w:b/>
          <w:bCs/>
        </w:rPr>
        <w:t>Pflegeberatung und Beratungsbesuch</w:t>
      </w:r>
    </w:p>
    <w:p w14:paraId="4CCED0BC" w14:textId="77777777" w:rsidR="009875AC" w:rsidRDefault="009875AC" w:rsidP="009875AC"/>
    <w:p w14:paraId="3CEE587A" w14:textId="27D1A817" w:rsidR="009875AC" w:rsidRDefault="009875AC" w:rsidP="00DA111F">
      <w:pPr>
        <w:spacing w:after="120"/>
        <w:ind w:left="426" w:hanging="426"/>
      </w:pPr>
      <w:r>
        <w:t>(1)</w:t>
      </w:r>
      <w:r>
        <w:tab/>
      </w:r>
      <w:r w:rsidR="00EE4773" w:rsidRPr="00EE4773">
        <w:rPr>
          <w:vertAlign w:val="superscript"/>
        </w:rPr>
        <w:t>1</w:t>
      </w:r>
      <w:r>
        <w:t>Die Beihilfestelle trägt die Kosten für eine Pflegeberatung nach § 7a SGB XI, wenn beihilfeberechtigte oder berücksichtigungsfähige Personen Leistungen der Pflegeversicherung</w:t>
      </w:r>
    </w:p>
    <w:p w14:paraId="1EC501E3" w14:textId="77777777" w:rsidR="009875AC" w:rsidRDefault="009875AC" w:rsidP="00DA111F">
      <w:pPr>
        <w:spacing w:after="120"/>
        <w:ind w:left="851" w:hanging="425"/>
      </w:pPr>
      <w:r>
        <w:t>1.</w:t>
      </w:r>
      <w:r>
        <w:tab/>
        <w:t>beziehen oder</w:t>
      </w:r>
    </w:p>
    <w:p w14:paraId="3BAC44B5" w14:textId="00489E57" w:rsidR="009875AC" w:rsidRDefault="009875AC" w:rsidP="00DA111F">
      <w:pPr>
        <w:spacing w:after="120"/>
        <w:ind w:left="851" w:hanging="425"/>
      </w:pPr>
      <w:r>
        <w:t>2.</w:t>
      </w:r>
      <w:r>
        <w:tab/>
        <w:t>beantragt haben und erkennbar Hilfs- und Beratungsbedarf besteht.</w:t>
      </w:r>
    </w:p>
    <w:p w14:paraId="5AD4959D" w14:textId="3FE71418" w:rsidR="009875AC" w:rsidRDefault="00EE4773" w:rsidP="00DA111F">
      <w:pPr>
        <w:ind w:left="426"/>
      </w:pPr>
      <w:r w:rsidRPr="00EE4773">
        <w:rPr>
          <w:vertAlign w:val="superscript"/>
        </w:rPr>
        <w:t>2</w:t>
      </w:r>
      <w:r w:rsidR="009875AC">
        <w:t xml:space="preserve">Die Zahlung nach Satz 1 erfolgt auf formlosen Antrag an berechtigte Träger der Pflegeberatung. </w:t>
      </w:r>
      <w:r w:rsidRPr="00EE4773">
        <w:rPr>
          <w:vertAlign w:val="superscript"/>
        </w:rPr>
        <w:t>3</w:t>
      </w:r>
      <w:r w:rsidR="009875AC">
        <w:t>Es wird eine Beratungspauschale entsprechend der jeweils maßgeblichen Vereinbarung nach § 37 Absatz 1 Satz 1 Nummer 2 BBhV gewährt.</w:t>
      </w:r>
    </w:p>
    <w:p w14:paraId="287C9B47" w14:textId="77777777" w:rsidR="009875AC" w:rsidRDefault="009875AC" w:rsidP="009875AC"/>
    <w:p w14:paraId="4F5DB434" w14:textId="1EFABE5A" w:rsidR="009875AC" w:rsidRDefault="009875AC" w:rsidP="00DA111F">
      <w:pPr>
        <w:ind w:left="426" w:hanging="426"/>
      </w:pPr>
      <w:r>
        <w:t>(2)</w:t>
      </w:r>
      <w:r>
        <w:tab/>
      </w:r>
      <w:r w:rsidR="00EE4773" w:rsidRPr="00EE4773">
        <w:rPr>
          <w:vertAlign w:val="superscript"/>
        </w:rPr>
        <w:t>1</w:t>
      </w:r>
      <w:r>
        <w:t>Beihilfefähig sind Aufwendungen für Beratungsbesuche nach § 37 Absatz 3 SGB XI ohne Anrechnung auf die Beträge nach § 40 Absatz 2 Satz 3.</w:t>
      </w:r>
    </w:p>
    <w:p w14:paraId="58D71EAF" w14:textId="01481089" w:rsidR="006F0733" w:rsidRDefault="006F0733">
      <w:pPr>
        <w:jc w:val="left"/>
      </w:pPr>
    </w:p>
    <w:p w14:paraId="4FC0F9B6" w14:textId="4FA6B310" w:rsidR="009875AC" w:rsidRPr="006F0733" w:rsidRDefault="009875AC" w:rsidP="006F0733">
      <w:pPr>
        <w:jc w:val="center"/>
        <w:rPr>
          <w:b/>
          <w:bCs/>
        </w:rPr>
      </w:pPr>
      <w:r w:rsidRPr="006F0733">
        <w:rPr>
          <w:b/>
          <w:bCs/>
        </w:rPr>
        <w:t>§ 40</w:t>
      </w:r>
    </w:p>
    <w:p w14:paraId="3938A8AA" w14:textId="77777777" w:rsidR="009875AC" w:rsidRPr="006F0733" w:rsidRDefault="009875AC" w:rsidP="006F0733">
      <w:pPr>
        <w:jc w:val="center"/>
        <w:rPr>
          <w:b/>
          <w:bCs/>
        </w:rPr>
      </w:pPr>
      <w:r w:rsidRPr="006F0733">
        <w:rPr>
          <w:b/>
          <w:bCs/>
        </w:rPr>
        <w:t>Häusliche Pflege, Kombinationspflege, ambulante Wohngruppen</w:t>
      </w:r>
    </w:p>
    <w:p w14:paraId="4DAB4AAA" w14:textId="77777777" w:rsidR="009875AC" w:rsidRDefault="009875AC" w:rsidP="009875AC"/>
    <w:p w14:paraId="4DFCF1B6" w14:textId="0DC17AC9" w:rsidR="009875AC" w:rsidRDefault="009875AC" w:rsidP="00DA111F">
      <w:pPr>
        <w:spacing w:after="120"/>
        <w:ind w:left="426" w:hanging="426"/>
      </w:pPr>
      <w:r>
        <w:t>(1)</w:t>
      </w:r>
      <w:r>
        <w:tab/>
      </w:r>
      <w:r w:rsidR="00EE4773" w:rsidRPr="00EE4773">
        <w:rPr>
          <w:vertAlign w:val="superscript"/>
        </w:rPr>
        <w:t>1</w:t>
      </w:r>
      <w:r>
        <w:t xml:space="preserve">Die Aufwendungen für häusliche Pflege durch geeignete Pflegekräfte nach § 36 Absatz 4 Sätze 2 und 3 SGB XI (Pflegesachleistungen) sind in dem als notwendig festgestellten Umfang der Pflege einschließlich der Fahrtkosten entsprechend des Pflegegrades nach § 15 Absatz 3 SGB XI für pflegebedürftige Personen beihilfefähig. </w:t>
      </w:r>
      <w:r w:rsidR="00EE4773" w:rsidRPr="00EE4773">
        <w:rPr>
          <w:vertAlign w:val="superscript"/>
        </w:rPr>
        <w:t>2</w:t>
      </w:r>
      <w:r>
        <w:t>Beihilfefähig sind in</w:t>
      </w:r>
    </w:p>
    <w:p w14:paraId="7BD1BFC3" w14:textId="77777777" w:rsidR="009875AC" w:rsidRDefault="009875AC" w:rsidP="00DA111F">
      <w:pPr>
        <w:spacing w:after="120"/>
        <w:ind w:left="851" w:hanging="425"/>
      </w:pPr>
      <w:r>
        <w:t>1.</w:t>
      </w:r>
      <w:r>
        <w:tab/>
        <w:t>Pflegegrad 2 bis zu 796 Euro je Kalendermonat,</w:t>
      </w:r>
    </w:p>
    <w:p w14:paraId="38B68437" w14:textId="77777777" w:rsidR="009875AC" w:rsidRDefault="009875AC" w:rsidP="00DA111F">
      <w:pPr>
        <w:spacing w:after="120"/>
        <w:ind w:left="851" w:hanging="425"/>
      </w:pPr>
      <w:r>
        <w:t>2.</w:t>
      </w:r>
      <w:r>
        <w:tab/>
        <w:t>Pflegegrad 3 bis zu 1 497 Euro je Kalendermonat,</w:t>
      </w:r>
    </w:p>
    <w:p w14:paraId="4CFB0CDE" w14:textId="77777777" w:rsidR="009875AC" w:rsidRDefault="009875AC" w:rsidP="00DA111F">
      <w:pPr>
        <w:spacing w:after="120"/>
        <w:ind w:left="851" w:hanging="425"/>
      </w:pPr>
      <w:r>
        <w:t>3.</w:t>
      </w:r>
      <w:r>
        <w:tab/>
        <w:t>Pflegegrad 4 bis zu 1 859 Euro je Kalendermonat und</w:t>
      </w:r>
    </w:p>
    <w:p w14:paraId="1232A93B" w14:textId="4767605A" w:rsidR="009875AC" w:rsidRDefault="009875AC" w:rsidP="00DA111F">
      <w:pPr>
        <w:spacing w:after="120"/>
        <w:ind w:left="851" w:hanging="425"/>
      </w:pPr>
      <w:r>
        <w:t>4.</w:t>
      </w:r>
      <w:r>
        <w:tab/>
        <w:t>Pflegegrad 5 bis zu 2 299 Euro je Kalendermonat.</w:t>
      </w:r>
    </w:p>
    <w:p w14:paraId="3C92E98A" w14:textId="774529A8" w:rsidR="009875AC" w:rsidRDefault="00EE4773" w:rsidP="00DA111F">
      <w:pPr>
        <w:ind w:left="426"/>
      </w:pPr>
      <w:r w:rsidRPr="00EE4773">
        <w:rPr>
          <w:vertAlign w:val="superscript"/>
        </w:rPr>
        <w:t>3</w:t>
      </w:r>
      <w:r w:rsidR="009875AC">
        <w:t xml:space="preserve">Im Übrigen ist § 63 Absatz 1 Sätze 1, 2, 4 und 5 anzuwenden. </w:t>
      </w:r>
      <w:r w:rsidRPr="00EE4773">
        <w:rPr>
          <w:vertAlign w:val="superscript"/>
        </w:rPr>
        <w:t>4</w:t>
      </w:r>
      <w:r w:rsidR="009875AC">
        <w:t xml:space="preserve">Bei einer Pflege durch Ehegatten, Lebenspartner nach dem Lebenspartnerschaftsgesetz, Eltern oder Kinder der pflegebedürftigen Person sind Aufwendungen nach Satz 1 nicht beihilfefähig. </w:t>
      </w:r>
      <w:r w:rsidRPr="00EE4773">
        <w:rPr>
          <w:vertAlign w:val="superscript"/>
        </w:rPr>
        <w:t>5</w:t>
      </w:r>
      <w:r w:rsidR="009875AC">
        <w:t>Es findet Absatz 2 Anwendung.</w:t>
      </w:r>
    </w:p>
    <w:p w14:paraId="09130FCA" w14:textId="6BF7DBA7" w:rsidR="007B27E1" w:rsidRDefault="007B27E1">
      <w:pPr>
        <w:jc w:val="left"/>
      </w:pPr>
      <w:r>
        <w:br w:type="page"/>
      </w:r>
    </w:p>
    <w:p w14:paraId="612E51EA" w14:textId="7EC44AFB" w:rsidR="009875AC" w:rsidRDefault="009875AC" w:rsidP="00DA111F">
      <w:pPr>
        <w:spacing w:after="120"/>
        <w:ind w:left="426" w:hanging="426"/>
      </w:pPr>
      <w:r>
        <w:lastRenderedPageBreak/>
        <w:t>(2)</w:t>
      </w:r>
      <w:r>
        <w:tab/>
      </w:r>
      <w:r w:rsidR="00EE4773" w:rsidRPr="00EE4773">
        <w:rPr>
          <w:vertAlign w:val="superscript"/>
        </w:rPr>
        <w:t>1</w:t>
      </w:r>
      <w:r>
        <w:t xml:space="preserve">Bei einer häuslichen Pflege durch geeignete Pflegepersonen nach § 19 SGB XI wird ein Pflegegeld ohne Nachweis von Aufwendungen als beihilfefähig berücksichtigt. </w:t>
      </w:r>
      <w:r w:rsidR="00EE4773" w:rsidRPr="00EE4773">
        <w:rPr>
          <w:vertAlign w:val="superscript"/>
        </w:rPr>
        <w:t>2</w:t>
      </w:r>
      <w:r>
        <w:t xml:space="preserve">Der Anspruch setzt voraus, dass die pflegebedürftige Person mit dem zustehenden Pflegegeld die erforderlichen körperbezogenen Pflegemaßnahmen und pflegerischen Betreuungsmaßnahmen sowie Hilfen bei der Haushaltsführung in geeigneter Weise selbst sicherstellt. </w:t>
      </w:r>
      <w:r w:rsidR="00EE4773" w:rsidRPr="00EE4773">
        <w:rPr>
          <w:vertAlign w:val="superscript"/>
        </w:rPr>
        <w:t>3</w:t>
      </w:r>
      <w:r>
        <w:t>Beihilfefähig sind in</w:t>
      </w:r>
    </w:p>
    <w:p w14:paraId="4909688E" w14:textId="77777777" w:rsidR="009875AC" w:rsidRDefault="009875AC" w:rsidP="00DA111F">
      <w:pPr>
        <w:spacing w:after="120"/>
        <w:ind w:left="851" w:hanging="425"/>
      </w:pPr>
      <w:r>
        <w:t>1.</w:t>
      </w:r>
      <w:r>
        <w:tab/>
        <w:t>Pflegegrad 2: 347 Euro je Kalendermonat,</w:t>
      </w:r>
    </w:p>
    <w:p w14:paraId="08FCF4AB" w14:textId="77777777" w:rsidR="009875AC" w:rsidRDefault="009875AC" w:rsidP="00DA111F">
      <w:pPr>
        <w:spacing w:after="120"/>
        <w:ind w:left="851" w:hanging="425"/>
      </w:pPr>
      <w:r>
        <w:t>2.</w:t>
      </w:r>
      <w:r>
        <w:tab/>
        <w:t>Pflegegrad 3: 599 Euro je Kalendermonat,</w:t>
      </w:r>
    </w:p>
    <w:p w14:paraId="6B42F8DE" w14:textId="77777777" w:rsidR="009875AC" w:rsidRDefault="009875AC" w:rsidP="00DA111F">
      <w:pPr>
        <w:spacing w:after="120"/>
        <w:ind w:left="851" w:hanging="425"/>
      </w:pPr>
      <w:r>
        <w:t>3.</w:t>
      </w:r>
      <w:r>
        <w:tab/>
        <w:t>Pflegegrad 4: 800 Euro je Kalendermonat und</w:t>
      </w:r>
    </w:p>
    <w:p w14:paraId="0908F139" w14:textId="7F92DC11" w:rsidR="009875AC" w:rsidRDefault="009875AC" w:rsidP="00DA111F">
      <w:pPr>
        <w:spacing w:after="120"/>
        <w:ind w:left="851" w:hanging="425"/>
      </w:pPr>
      <w:r>
        <w:t>4.</w:t>
      </w:r>
      <w:r>
        <w:tab/>
        <w:t>Pflegegrad 5: 990 Euro je Kalendermonat.</w:t>
      </w:r>
    </w:p>
    <w:p w14:paraId="371ACCE9" w14:textId="2014CCF8" w:rsidR="009875AC" w:rsidRDefault="00EE4773" w:rsidP="00DA111F">
      <w:pPr>
        <w:ind w:left="426"/>
      </w:pPr>
      <w:r w:rsidRPr="00EE4773">
        <w:rPr>
          <w:vertAlign w:val="superscript"/>
        </w:rPr>
        <w:t>4</w:t>
      </w:r>
      <w:r w:rsidR="009875AC">
        <w:t xml:space="preserve">Die Beträge nach Satz 3 vermindern sich anteilig um die Tage einer vollstationären Unterbringung nach den §§ 27, 28 und 32 bis 34 soweit diese über vier Wochen hinausgeht. </w:t>
      </w:r>
      <w:r w:rsidRPr="00EE4773">
        <w:rPr>
          <w:vertAlign w:val="superscript"/>
        </w:rPr>
        <w:t>5</w:t>
      </w:r>
      <w:r w:rsidR="009875AC">
        <w:t xml:space="preserve">Sie vermindern sich ebenso um Tage, an denen Beihilfe für eine vollstationäre Pflege in Einrichtungen der Hilfe für behinderte Menschen nach § 43, für vollstationäre Pflege nach § 44 oder eine Versorgung nach § 42b SGB XI zusteht. </w:t>
      </w:r>
      <w:r w:rsidRPr="00EE4773">
        <w:rPr>
          <w:vertAlign w:val="superscript"/>
        </w:rPr>
        <w:t>6</w:t>
      </w:r>
      <w:r w:rsidR="009875AC">
        <w:t xml:space="preserve">Für Tage, an denen Beihilfe für Kurzzeitpflege nach § 42 Absatz 2 zusteht, erfolgt für bis zu acht Wochen im Kalenderjahr die Minderung nur zur Hälfte. </w:t>
      </w:r>
      <w:r w:rsidRPr="00EE4773">
        <w:rPr>
          <w:vertAlign w:val="superscript"/>
        </w:rPr>
        <w:t>7</w:t>
      </w:r>
      <w:r w:rsidR="009875AC">
        <w:t xml:space="preserve">Dabei gelten Tage der An- und Abreise jeweils auch als volle Tage der häuslichen Pflege. </w:t>
      </w:r>
      <w:r w:rsidRPr="00EE4773">
        <w:rPr>
          <w:vertAlign w:val="superscript"/>
        </w:rPr>
        <w:t>8</w:t>
      </w:r>
      <w:r w:rsidR="009875AC">
        <w:t>Pflegegeld wird bis zum Ende des Kalendermonats gewährt, in dem die pflegebedürftige Person verstorben ist.</w:t>
      </w:r>
    </w:p>
    <w:p w14:paraId="1A33CFC5" w14:textId="77777777" w:rsidR="009875AC" w:rsidRDefault="009875AC" w:rsidP="006F0733">
      <w:pPr>
        <w:ind w:left="851"/>
      </w:pPr>
    </w:p>
    <w:p w14:paraId="50B6678C" w14:textId="59412C97" w:rsidR="009875AC" w:rsidRDefault="009875AC" w:rsidP="00DA111F">
      <w:pPr>
        <w:ind w:left="426" w:hanging="426"/>
      </w:pPr>
      <w:r>
        <w:t>(3)</w:t>
      </w:r>
      <w:r>
        <w:tab/>
      </w:r>
      <w:r w:rsidR="00C50834" w:rsidRPr="00C50834">
        <w:rPr>
          <w:vertAlign w:val="superscript"/>
        </w:rPr>
        <w:t>1</w:t>
      </w:r>
      <w:r>
        <w:t>Werden im Kalendermonat sowohl Pflegesachleistungen nach Absatz 1 als auch Pflegegeld nach Absatz 2 in Anspruch genommen (Kombinationspflege), darf die Summe der nach den Absätzen 1 und 2 beihilfefähigen Beträge den nach dem Pflegegrad zutreffenden Höchstbetrag nach Absatz 1 nicht übersteigen.</w:t>
      </w:r>
    </w:p>
    <w:p w14:paraId="00AF3B6F" w14:textId="415ADE25" w:rsidR="00396EEA" w:rsidRDefault="00396EEA">
      <w:pPr>
        <w:jc w:val="left"/>
      </w:pPr>
    </w:p>
    <w:p w14:paraId="5D87AF12" w14:textId="40782037" w:rsidR="009875AC" w:rsidRDefault="009875AC" w:rsidP="00DA111F">
      <w:pPr>
        <w:ind w:left="426" w:hanging="426"/>
      </w:pPr>
      <w:r>
        <w:t>(4)</w:t>
      </w:r>
      <w:r>
        <w:tab/>
      </w:r>
      <w:r w:rsidR="00C50834" w:rsidRPr="00C50834">
        <w:rPr>
          <w:vertAlign w:val="superscript"/>
        </w:rPr>
        <w:t>1</w:t>
      </w:r>
      <w:r>
        <w:t xml:space="preserve">Bei pflegebedürftigen Personen in ambulant betreuten Wohngruppen ist ein pauschaler Zuschlag nach § 38a SGB XI beihilfefähig. </w:t>
      </w:r>
      <w:r w:rsidR="00C50834" w:rsidRPr="00C50834">
        <w:rPr>
          <w:vertAlign w:val="superscript"/>
        </w:rPr>
        <w:t>2</w:t>
      </w:r>
      <w:r>
        <w:t>Aufwendungen der Anschubfinanzierung zur Gründung von ambulant betreuten Wohngruppen sind nach § 45e SGB XI beihilfefähig, wenn und soweit die Maßnahme von der Pflegeversicherung anteilig bezuschusst wird.</w:t>
      </w:r>
    </w:p>
    <w:p w14:paraId="395423A7" w14:textId="56090968" w:rsidR="007B27E1" w:rsidRDefault="007B27E1">
      <w:pPr>
        <w:jc w:val="left"/>
      </w:pPr>
      <w:r>
        <w:br w:type="page"/>
      </w:r>
    </w:p>
    <w:p w14:paraId="6BE88200" w14:textId="77777777" w:rsidR="009875AC" w:rsidRPr="006F0733" w:rsidRDefault="009875AC" w:rsidP="006F0733">
      <w:pPr>
        <w:jc w:val="center"/>
        <w:rPr>
          <w:b/>
          <w:bCs/>
        </w:rPr>
      </w:pPr>
      <w:r w:rsidRPr="006F0733">
        <w:rPr>
          <w:b/>
          <w:bCs/>
        </w:rPr>
        <w:lastRenderedPageBreak/>
        <w:t>§ 41</w:t>
      </w:r>
    </w:p>
    <w:p w14:paraId="51D02D04" w14:textId="77777777" w:rsidR="009875AC" w:rsidRPr="006F0733" w:rsidRDefault="009875AC" w:rsidP="006F0733">
      <w:pPr>
        <w:jc w:val="center"/>
        <w:rPr>
          <w:b/>
          <w:bCs/>
        </w:rPr>
      </w:pPr>
      <w:r w:rsidRPr="006F0733">
        <w:rPr>
          <w:b/>
          <w:bCs/>
        </w:rPr>
        <w:t>Teilstationäre Pflege in Einrichtungen der Tages- und Nachtpflege</w:t>
      </w:r>
    </w:p>
    <w:p w14:paraId="3A5BC566" w14:textId="77777777" w:rsidR="009875AC" w:rsidRDefault="009875AC" w:rsidP="009875AC"/>
    <w:p w14:paraId="2F6244D2" w14:textId="426736FE" w:rsidR="009875AC" w:rsidRDefault="009875AC" w:rsidP="00DA111F">
      <w:pPr>
        <w:spacing w:after="120"/>
        <w:ind w:left="426" w:hanging="426"/>
      </w:pPr>
      <w:r>
        <w:t>(1)</w:t>
      </w:r>
      <w:r>
        <w:tab/>
      </w:r>
      <w:r w:rsidR="00C50834" w:rsidRPr="00C50834">
        <w:rPr>
          <w:vertAlign w:val="superscript"/>
        </w:rPr>
        <w:t>1</w:t>
      </w:r>
      <w:r>
        <w:t xml:space="preserve">Wird die häusliche Pflege teilstationär in Einrichtungen der Tages- und Nachtpflege nach § 41 Absatz 1 SGB XI erbracht, sind die pflegebedingten Aufwendungen einschließlich der notwendigen Fahrtkosten und der Aufwendungen für die in der Einrichtung notwendigen Leistungen der medizinischen Behandlungspflege entsprechend des Pflegegrades nach § 15 Absatz 3 SGB XI beihilfefähig. </w:t>
      </w:r>
      <w:r w:rsidR="00C50834" w:rsidRPr="00C50834">
        <w:rPr>
          <w:vertAlign w:val="superscript"/>
        </w:rPr>
        <w:t>2</w:t>
      </w:r>
      <w:r>
        <w:t>Beihilfefähig sind in</w:t>
      </w:r>
    </w:p>
    <w:p w14:paraId="67F6FE7C" w14:textId="77777777" w:rsidR="009875AC" w:rsidRDefault="009875AC" w:rsidP="00DA111F">
      <w:pPr>
        <w:spacing w:after="120"/>
        <w:ind w:left="851" w:hanging="425"/>
      </w:pPr>
      <w:r>
        <w:t>1.</w:t>
      </w:r>
      <w:r>
        <w:tab/>
        <w:t>Pflegegrad 2 bis zu 721 Euro je Kalendermonat,</w:t>
      </w:r>
    </w:p>
    <w:p w14:paraId="098DBEDB" w14:textId="77777777" w:rsidR="009875AC" w:rsidRDefault="009875AC" w:rsidP="00DA111F">
      <w:pPr>
        <w:spacing w:after="120"/>
        <w:ind w:left="851" w:hanging="425"/>
      </w:pPr>
      <w:r>
        <w:t>2.</w:t>
      </w:r>
      <w:r>
        <w:tab/>
        <w:t>Pflegegrad 3 bis zu 1 357 Euro je Kalendermonat,</w:t>
      </w:r>
    </w:p>
    <w:p w14:paraId="1DDF88F0" w14:textId="77777777" w:rsidR="009875AC" w:rsidRDefault="009875AC" w:rsidP="00DA111F">
      <w:pPr>
        <w:spacing w:after="120"/>
        <w:ind w:left="851" w:hanging="425"/>
      </w:pPr>
      <w:r>
        <w:t>3.</w:t>
      </w:r>
      <w:r>
        <w:tab/>
        <w:t>Pflegegrad 4 bis zu 1 685 Euro je Kalendermonat und</w:t>
      </w:r>
    </w:p>
    <w:p w14:paraId="2D01C701" w14:textId="21BCAD2C" w:rsidR="009875AC" w:rsidRDefault="009875AC" w:rsidP="00DA111F">
      <w:pPr>
        <w:spacing w:after="120"/>
        <w:ind w:left="851" w:hanging="425"/>
      </w:pPr>
      <w:r>
        <w:t>4.</w:t>
      </w:r>
      <w:r>
        <w:tab/>
        <w:t>Pflegegrad 5 bis zu 2 085 Euro je Kalendermonat.</w:t>
      </w:r>
    </w:p>
    <w:p w14:paraId="383C3519" w14:textId="0CB596F4" w:rsidR="009875AC" w:rsidRDefault="00C50834" w:rsidP="00DA111F">
      <w:pPr>
        <w:ind w:left="426"/>
      </w:pPr>
      <w:r w:rsidRPr="00C50834">
        <w:rPr>
          <w:vertAlign w:val="superscript"/>
        </w:rPr>
        <w:t>3</w:t>
      </w:r>
      <w:r w:rsidR="009875AC">
        <w:t>§ 44 Absatz 1 Satz 3 gilt entsprechend.</w:t>
      </w:r>
    </w:p>
    <w:p w14:paraId="2536090E" w14:textId="77777777" w:rsidR="006F0733" w:rsidRDefault="006F0733" w:rsidP="006F0733">
      <w:pPr>
        <w:ind w:left="851"/>
      </w:pPr>
    </w:p>
    <w:p w14:paraId="0D58F6F6" w14:textId="2D6CB89A" w:rsidR="009875AC" w:rsidRDefault="009875AC" w:rsidP="00DA111F">
      <w:pPr>
        <w:spacing w:after="120"/>
        <w:ind w:left="426" w:hanging="426"/>
      </w:pPr>
      <w:r>
        <w:t>(2)</w:t>
      </w:r>
      <w:r>
        <w:tab/>
      </w:r>
      <w:r w:rsidR="00C50834" w:rsidRPr="00C50834">
        <w:rPr>
          <w:vertAlign w:val="superscript"/>
        </w:rPr>
        <w:t>1</w:t>
      </w:r>
      <w:r>
        <w:t>Neben den Aufwendungen der teilstationären Pflege in Einrichtungen der Tages- und Nachtpflege sind folgende Aufwendungen beihilfefähig:</w:t>
      </w:r>
    </w:p>
    <w:p w14:paraId="2906E7F4" w14:textId="77777777" w:rsidR="009875AC" w:rsidRDefault="009875AC" w:rsidP="00DA111F">
      <w:pPr>
        <w:spacing w:after="120"/>
        <w:ind w:left="851" w:hanging="425"/>
      </w:pPr>
      <w:r>
        <w:t>1.</w:t>
      </w:r>
      <w:r>
        <w:tab/>
        <w:t>Pflegesachleistungen nach § 40 Absatz 1,</w:t>
      </w:r>
    </w:p>
    <w:p w14:paraId="08FD320B" w14:textId="77777777" w:rsidR="009875AC" w:rsidRDefault="009875AC" w:rsidP="00DA111F">
      <w:pPr>
        <w:spacing w:after="120"/>
        <w:ind w:left="851" w:hanging="425"/>
      </w:pPr>
      <w:r>
        <w:t>2.</w:t>
      </w:r>
      <w:r>
        <w:tab/>
        <w:t>Pflegegeld nach § 40 Absatz 2 und</w:t>
      </w:r>
    </w:p>
    <w:p w14:paraId="5A83D32A" w14:textId="2A3EA6EE" w:rsidR="009875AC" w:rsidRDefault="009875AC" w:rsidP="00DA111F">
      <w:pPr>
        <w:ind w:left="851" w:hanging="425"/>
      </w:pPr>
      <w:r>
        <w:t>3.</w:t>
      </w:r>
      <w:r>
        <w:tab/>
        <w:t>der Zuschlag bei ambulanten Wohngruppen nach § 40 Absatz 4 Satz 1 nach</w:t>
      </w:r>
      <w:r w:rsidR="006F0733">
        <w:t xml:space="preserve"> </w:t>
      </w:r>
      <w:r>
        <w:t>§ 38a Absatz 1 Satz 2 SGB XI.</w:t>
      </w:r>
    </w:p>
    <w:p w14:paraId="78FB8385" w14:textId="77777777" w:rsidR="006F0733" w:rsidRDefault="006F0733" w:rsidP="009875AC"/>
    <w:p w14:paraId="0E48CF19" w14:textId="2E5B82C0" w:rsidR="009875AC" w:rsidRPr="006F0733" w:rsidRDefault="009875AC" w:rsidP="006F0733">
      <w:pPr>
        <w:jc w:val="center"/>
        <w:rPr>
          <w:b/>
          <w:bCs/>
        </w:rPr>
      </w:pPr>
      <w:r w:rsidRPr="006F0733">
        <w:rPr>
          <w:b/>
          <w:bCs/>
        </w:rPr>
        <w:t>§ 42</w:t>
      </w:r>
    </w:p>
    <w:p w14:paraId="1A3DA795" w14:textId="77777777" w:rsidR="009875AC" w:rsidRPr="006F0733" w:rsidRDefault="009875AC" w:rsidP="006F0733">
      <w:pPr>
        <w:jc w:val="center"/>
        <w:rPr>
          <w:b/>
          <w:bCs/>
        </w:rPr>
      </w:pPr>
      <w:r w:rsidRPr="006F0733">
        <w:rPr>
          <w:b/>
          <w:bCs/>
        </w:rPr>
        <w:t>Gemeinsamer Jahresbetrag für Verhinderungspflege und Kurzzeitpflege, Versorgung pflegebedürftiger Personen bei Inanspruchnahme von Vorsorge- oder Rehabilitationsleistungen durch die Pflegeperson</w:t>
      </w:r>
    </w:p>
    <w:p w14:paraId="4A52CD21" w14:textId="77777777" w:rsidR="009875AC" w:rsidRPr="006F0733" w:rsidRDefault="009875AC" w:rsidP="006F0733">
      <w:pPr>
        <w:jc w:val="center"/>
        <w:rPr>
          <w:b/>
          <w:bCs/>
        </w:rPr>
      </w:pPr>
    </w:p>
    <w:p w14:paraId="65944832" w14:textId="3EF2BAFF" w:rsidR="009875AC" w:rsidRDefault="009875AC" w:rsidP="00DA111F">
      <w:pPr>
        <w:ind w:left="426" w:hanging="426"/>
      </w:pPr>
      <w:r>
        <w:t>(1)</w:t>
      </w:r>
      <w:r>
        <w:tab/>
      </w:r>
      <w:r w:rsidR="00C50834" w:rsidRPr="00C50834">
        <w:rPr>
          <w:vertAlign w:val="superscript"/>
        </w:rPr>
        <w:t>1</w:t>
      </w:r>
      <w:r>
        <w:t>Ist eine Pflegeperson nach § 40 Absatz 2 wegen Urlaub, Krankheit oder aus anderen Gründen an der häuslichen Pflege gehindert, so sind Aufwendungen für die Pflege beihilfefähig (Verhinderungspflege).</w:t>
      </w:r>
    </w:p>
    <w:p w14:paraId="04A2A4DF" w14:textId="77777777" w:rsidR="009875AC" w:rsidRDefault="009875AC" w:rsidP="00DA111F">
      <w:pPr>
        <w:ind w:left="426" w:hanging="426"/>
      </w:pPr>
    </w:p>
    <w:p w14:paraId="6E9BB867" w14:textId="00FC9452" w:rsidR="009875AC" w:rsidRDefault="009875AC" w:rsidP="00DA111F">
      <w:pPr>
        <w:ind w:left="426" w:hanging="426"/>
      </w:pPr>
      <w:r>
        <w:t>(2)</w:t>
      </w:r>
      <w:r>
        <w:tab/>
      </w:r>
      <w:r w:rsidR="00C50834" w:rsidRPr="00C50834">
        <w:rPr>
          <w:vertAlign w:val="superscript"/>
        </w:rPr>
        <w:t>1</w:t>
      </w:r>
      <w:r>
        <w:t>Kann die häusliche Pflege nach § 40 zeitweise nicht, noch nicht oder nicht im erforderlichen Umfang erbracht werden, sind Aufwendungen für vollstationäre Pflege in Einrichtungen nach § 43 Satz 2, § 44 Absatz 1 Satz 1 oder in anderen geeigneten Einrichtungen beihilfefähig (Kurzzeitpflege).</w:t>
      </w:r>
    </w:p>
    <w:p w14:paraId="66FE4CDD" w14:textId="77777777" w:rsidR="009875AC" w:rsidRDefault="009875AC" w:rsidP="00DA111F">
      <w:pPr>
        <w:ind w:left="426" w:hanging="426"/>
      </w:pPr>
    </w:p>
    <w:p w14:paraId="44D7A775" w14:textId="512E0354" w:rsidR="009875AC" w:rsidRDefault="009875AC" w:rsidP="00DA111F">
      <w:pPr>
        <w:ind w:left="426" w:hanging="426"/>
      </w:pPr>
      <w:r>
        <w:t>(3)</w:t>
      </w:r>
      <w:r>
        <w:tab/>
      </w:r>
      <w:r w:rsidR="00C50834" w:rsidRPr="00C50834">
        <w:rPr>
          <w:vertAlign w:val="superscript"/>
        </w:rPr>
        <w:t>1</w:t>
      </w:r>
      <w:r>
        <w:t xml:space="preserve">Pflegebedürftige Personen haben für Verhinderungspflege nach Absatz 1 und Kurzzeitpflege nach Absatz 2 je Kalenderjahr einen Anspruch auf einen beide Pflegearten umfassenden gemeinsamen Jahresbetrag in Höhe von 3 539 Euro. </w:t>
      </w:r>
      <w:r w:rsidR="00C50834" w:rsidRPr="00C50834">
        <w:rPr>
          <w:vertAlign w:val="superscript"/>
        </w:rPr>
        <w:t>2</w:t>
      </w:r>
      <w:r>
        <w:t>Bei Kurzzeitpflege finden § 44 Absatz 1 Sätze 3 und 4 sowie Absatz 3 entsprechend Anwendung.</w:t>
      </w:r>
    </w:p>
    <w:p w14:paraId="203FFFEF" w14:textId="6F0EDEEF" w:rsidR="007B27E1" w:rsidRDefault="007B27E1">
      <w:pPr>
        <w:jc w:val="left"/>
      </w:pPr>
      <w:r>
        <w:br w:type="page"/>
      </w:r>
    </w:p>
    <w:p w14:paraId="524A31CA" w14:textId="6D428D32" w:rsidR="009875AC" w:rsidRDefault="009875AC" w:rsidP="00DA111F">
      <w:pPr>
        <w:ind w:left="426" w:hanging="426"/>
      </w:pPr>
      <w:r>
        <w:lastRenderedPageBreak/>
        <w:t>(4)</w:t>
      </w:r>
      <w:r>
        <w:tab/>
      </w:r>
      <w:r w:rsidR="00C50834" w:rsidRPr="00C50834">
        <w:rPr>
          <w:vertAlign w:val="superscript"/>
        </w:rPr>
        <w:t>1</w:t>
      </w:r>
      <w:r>
        <w:t>Nimmt eine Pflegeperson Vorsorge- oder Rehabilitationsleistungen in einer zugelassenen Vorsorge- oder Rehabilitationseinrichtung entsprechend § 42b Absatz 1 SGB XI in Anspruch, hat die pflegebedürftige Person Anspruch auf Beihilfe zu den ihr entstandenen Aufwendungen im Rahmen dieser Versorgung entsprechend § 42b Absatz 3 SGB XI.</w:t>
      </w:r>
    </w:p>
    <w:p w14:paraId="0364F48B" w14:textId="77777777" w:rsidR="009875AC" w:rsidRDefault="009875AC" w:rsidP="009875AC"/>
    <w:p w14:paraId="53062A06" w14:textId="77777777" w:rsidR="009875AC" w:rsidRPr="006F0733" w:rsidRDefault="009875AC" w:rsidP="006F0733">
      <w:pPr>
        <w:jc w:val="center"/>
        <w:rPr>
          <w:b/>
          <w:bCs/>
        </w:rPr>
      </w:pPr>
      <w:r w:rsidRPr="006F0733">
        <w:rPr>
          <w:b/>
          <w:bCs/>
        </w:rPr>
        <w:t>§ 43</w:t>
      </w:r>
    </w:p>
    <w:p w14:paraId="2E87047E" w14:textId="77777777" w:rsidR="009875AC" w:rsidRPr="006F0733" w:rsidRDefault="009875AC" w:rsidP="006F0733">
      <w:pPr>
        <w:jc w:val="center"/>
        <w:rPr>
          <w:b/>
          <w:bCs/>
        </w:rPr>
      </w:pPr>
      <w:r w:rsidRPr="006F0733">
        <w:rPr>
          <w:b/>
          <w:bCs/>
        </w:rPr>
        <w:t>Pflege in Einrichtungen der Hilfe für behinderte Menschen</w:t>
      </w:r>
    </w:p>
    <w:p w14:paraId="0CC42739" w14:textId="77777777" w:rsidR="009875AC" w:rsidRDefault="009875AC" w:rsidP="009875AC"/>
    <w:p w14:paraId="0B598465" w14:textId="1A5845CC" w:rsidR="009875AC" w:rsidRDefault="00C50834" w:rsidP="00DA111F">
      <w:pPr>
        <w:spacing w:after="120"/>
      </w:pPr>
      <w:r w:rsidRPr="00C50834">
        <w:rPr>
          <w:vertAlign w:val="superscript"/>
        </w:rPr>
        <w:t>1</w:t>
      </w:r>
      <w:r w:rsidR="009875AC">
        <w:t xml:space="preserve">Wird die häusliche Pflege teilstationär in Einrichtungen der Hilfe für behinderte Menschen nach §§ 43a, 71 Absatz 4 SGB XI erbracht, sind die Aufwendungen für die Pflege in der Einrichtung neben Aufwendungen nach § 40 Absatz 2 bis zur Höhe der Hälfte der in Satz 2 genannten Beträge beihilfefähig. </w:t>
      </w:r>
      <w:r w:rsidRPr="00C50834">
        <w:rPr>
          <w:vertAlign w:val="superscript"/>
        </w:rPr>
        <w:t>2</w:t>
      </w:r>
      <w:r w:rsidR="009875AC">
        <w:t>Wird die Pflege vollstationär in Einrichtungen der Behindertenhilfe erbracht, gelten als beihilfefähige Aufwendungen für die Pflege in der Einrichtung in</w:t>
      </w:r>
    </w:p>
    <w:p w14:paraId="0438BAF6" w14:textId="77777777" w:rsidR="009875AC" w:rsidRDefault="009875AC" w:rsidP="00DA111F">
      <w:pPr>
        <w:spacing w:after="120"/>
        <w:ind w:left="426" w:hanging="426"/>
      </w:pPr>
      <w:r>
        <w:t>1.</w:t>
      </w:r>
      <w:r>
        <w:tab/>
        <w:t>Pflegegrad 2 bis zu 278 Euro je Kalendermonat,</w:t>
      </w:r>
    </w:p>
    <w:p w14:paraId="0F691F8D" w14:textId="77777777" w:rsidR="009875AC" w:rsidRDefault="009875AC" w:rsidP="00DA111F">
      <w:pPr>
        <w:spacing w:after="120"/>
        <w:ind w:left="426" w:hanging="426"/>
      </w:pPr>
      <w:r>
        <w:t>2.</w:t>
      </w:r>
      <w:r>
        <w:tab/>
        <w:t>Pflegegrad 3 bis zu 574 Euro je Kalendermonat,</w:t>
      </w:r>
    </w:p>
    <w:p w14:paraId="4EEC0FD5" w14:textId="77777777" w:rsidR="009875AC" w:rsidRDefault="009875AC" w:rsidP="00DA111F">
      <w:pPr>
        <w:spacing w:after="120"/>
        <w:ind w:left="426" w:hanging="426"/>
      </w:pPr>
      <w:r>
        <w:t>3.</w:t>
      </w:r>
      <w:r>
        <w:tab/>
        <w:t>Pflegegrad 4 bis zu 767 Euro je Kalendermonat und</w:t>
      </w:r>
    </w:p>
    <w:p w14:paraId="0D5DE0E7" w14:textId="7A31C915" w:rsidR="009875AC" w:rsidRDefault="009875AC" w:rsidP="00DA111F">
      <w:pPr>
        <w:spacing w:after="120"/>
        <w:ind w:left="426" w:hanging="426"/>
      </w:pPr>
      <w:r>
        <w:t>4.</w:t>
      </w:r>
      <w:r>
        <w:tab/>
        <w:t>Pflegegrad 5 bis zu 949 Euro je Kalendermonat.</w:t>
      </w:r>
    </w:p>
    <w:p w14:paraId="6589A4CE" w14:textId="477A6831" w:rsidR="009875AC" w:rsidRDefault="00C50834" w:rsidP="009875AC">
      <w:r w:rsidRPr="00C50834">
        <w:rPr>
          <w:vertAlign w:val="superscript"/>
        </w:rPr>
        <w:t>3</w:t>
      </w:r>
      <w:r w:rsidR="009875AC">
        <w:t>Im Monat des Beginns und der Beendigung der Pflege werden die Beträge nach den Sätzen 1 und 2 halbiert; im Übrigen sind Unterbrechungen bereits bei der Bemessung der Beträge berücksichtigt.</w:t>
      </w:r>
    </w:p>
    <w:p w14:paraId="6C845716" w14:textId="77777777" w:rsidR="009875AC" w:rsidRDefault="009875AC" w:rsidP="009875AC"/>
    <w:p w14:paraId="2C0DE88B" w14:textId="161770EA" w:rsidR="009875AC" w:rsidRPr="006F0733" w:rsidRDefault="009875AC" w:rsidP="006F0733">
      <w:pPr>
        <w:jc w:val="center"/>
        <w:rPr>
          <w:b/>
          <w:bCs/>
        </w:rPr>
      </w:pPr>
      <w:r w:rsidRPr="006F0733">
        <w:rPr>
          <w:b/>
          <w:bCs/>
        </w:rPr>
        <w:t>§ 44</w:t>
      </w:r>
    </w:p>
    <w:p w14:paraId="2C9EF896" w14:textId="77777777" w:rsidR="009875AC" w:rsidRPr="006F0733" w:rsidRDefault="009875AC" w:rsidP="006F0733">
      <w:pPr>
        <w:jc w:val="center"/>
        <w:rPr>
          <w:b/>
          <w:bCs/>
        </w:rPr>
      </w:pPr>
      <w:r w:rsidRPr="006F0733">
        <w:rPr>
          <w:b/>
          <w:bCs/>
        </w:rPr>
        <w:t>Vollstationäre Pflege</w:t>
      </w:r>
    </w:p>
    <w:p w14:paraId="69B34F08" w14:textId="77777777" w:rsidR="009875AC" w:rsidRDefault="009875AC" w:rsidP="009875AC"/>
    <w:p w14:paraId="1EEBDD1F" w14:textId="77710CDF" w:rsidR="009875AC" w:rsidRDefault="009875AC" w:rsidP="00DA111F">
      <w:pPr>
        <w:ind w:left="426" w:hanging="426"/>
      </w:pPr>
      <w:r>
        <w:t>(1)</w:t>
      </w:r>
      <w:r>
        <w:tab/>
      </w:r>
      <w:r w:rsidR="00C50834" w:rsidRPr="00C50834">
        <w:rPr>
          <w:vertAlign w:val="superscript"/>
        </w:rPr>
        <w:t>1</w:t>
      </w:r>
      <w:r>
        <w:t xml:space="preserve">Aufwendungen für die vollstationäre Pflege sind nur in einer dafür zugelassenen Pflegeeinrichtung nach § 72 Absatz 1 Satz 1 SGB XI beihilfefähig. </w:t>
      </w:r>
      <w:r w:rsidR="00C50834" w:rsidRPr="00C50834">
        <w:rPr>
          <w:vertAlign w:val="superscript"/>
        </w:rPr>
        <w:t>2</w:t>
      </w:r>
      <w:r>
        <w:t xml:space="preserve">Erfolgt die Unterbringung vollstationär, liegen aber die Voraussetzungen des Satzes 1 oder der Kurzzeitpflege nach § 42 Absatz 2 und der Pflege in Einrichtungen der Hilfe für behinderte Menschen nach § 43 nicht vor, sind die auf die Pflege entfallenden Kosten im Rahmen der Höchstbeträge für Pflegesachleistungen nach § 40 Absatz 1 beihilfefähig. </w:t>
      </w:r>
      <w:r w:rsidR="00C50834" w:rsidRPr="00C50834">
        <w:rPr>
          <w:vertAlign w:val="superscript"/>
        </w:rPr>
        <w:t>3</w:t>
      </w:r>
      <w:r>
        <w:t xml:space="preserve">Aufwendungen für Vergütungszuschläge nach § 84 Absatz 8 SGB XI in Verbindung mit § 85 Absatz 8 SGB XI sind beihilfefähig. </w:t>
      </w:r>
      <w:r w:rsidR="00C50834" w:rsidRPr="00C50834">
        <w:rPr>
          <w:vertAlign w:val="superscript"/>
        </w:rPr>
        <w:t>4</w:t>
      </w:r>
      <w:r>
        <w:t>Aufwendungen für Vergütungszuschläge nach § 84 Absatz 9 SGB XI in Verbindung mit § 85 Absatz 9 SGB XI sind beihilfefähig.</w:t>
      </w:r>
    </w:p>
    <w:p w14:paraId="598EA15D" w14:textId="64CAAF86" w:rsidR="009C7D14" w:rsidRDefault="009C7D14">
      <w:pPr>
        <w:jc w:val="left"/>
      </w:pPr>
      <w:r>
        <w:br w:type="page"/>
      </w:r>
    </w:p>
    <w:p w14:paraId="4FD141FA" w14:textId="30182E83" w:rsidR="009875AC" w:rsidRDefault="009875AC" w:rsidP="00DA111F">
      <w:pPr>
        <w:ind w:left="426" w:hanging="426"/>
      </w:pPr>
      <w:r>
        <w:lastRenderedPageBreak/>
        <w:t>(2)</w:t>
      </w:r>
      <w:r>
        <w:tab/>
      </w:r>
      <w:r w:rsidR="00C50834" w:rsidRPr="00C50834">
        <w:rPr>
          <w:vertAlign w:val="superscript"/>
        </w:rPr>
        <w:t>1</w:t>
      </w:r>
      <w:r>
        <w:t xml:space="preserve">Der Betrag nach § 87a Absatz 4 SGB XI ist beihilfefähig, wenn die pflegebedürftige Person nach der Durchführung aktivierender oder rehabilitativer Maßnahmen in einen niedrigeren Pflegegrad zurückgestuft oder festgestellt wurde, dass sie nicht mehr pflegebedürftig nach den §§ 14 und 15 SGB XI ist. </w:t>
      </w:r>
      <w:r w:rsidR="00C50834" w:rsidRPr="00C50834">
        <w:rPr>
          <w:vertAlign w:val="superscript"/>
        </w:rPr>
        <w:t>2</w:t>
      </w:r>
      <w:r>
        <w:t xml:space="preserve">Die Pflegeeinrichtung kann den Betrag gegenüber der Beihilfestelle geltend machen. </w:t>
      </w:r>
      <w:r w:rsidR="00C50834" w:rsidRPr="00C50834">
        <w:rPr>
          <w:vertAlign w:val="superscript"/>
        </w:rPr>
        <w:t>3</w:t>
      </w:r>
      <w:r>
        <w:t>Die gewährte Beihilfe ist vom Zahlungsempfänger zurückzufordern, wenn die pflegebedürftige Person innerhalb von sechs Monaten in einen höheren Pflegegrad oder wieder als pflegebedürftig nach den §§ 14 und 15 SGB XI eingestuft wird.</w:t>
      </w:r>
    </w:p>
    <w:p w14:paraId="29DD01D1" w14:textId="77777777" w:rsidR="009875AC" w:rsidRDefault="009875AC" w:rsidP="00DA111F">
      <w:pPr>
        <w:ind w:left="426" w:hanging="426"/>
      </w:pPr>
    </w:p>
    <w:p w14:paraId="1E9B7B48" w14:textId="2ABD2524" w:rsidR="009875AC" w:rsidRDefault="009875AC" w:rsidP="00DA111F">
      <w:pPr>
        <w:spacing w:after="120"/>
        <w:ind w:left="426" w:hanging="426"/>
      </w:pPr>
      <w:r>
        <w:t>(3)</w:t>
      </w:r>
      <w:r>
        <w:tab/>
      </w:r>
      <w:r w:rsidR="00C50834" w:rsidRPr="00C50834">
        <w:rPr>
          <w:vertAlign w:val="superscript"/>
        </w:rPr>
        <w:t>1</w:t>
      </w:r>
      <w:r>
        <w:t>Aus Anlass einer nach Absatz 1 beihilfefähigen vollstationären Pflege sind Aufwendungen für Unterkunft einschließlich Investitionskosten und Verpflegung insoweit beihilfefähig, als sie</w:t>
      </w:r>
    </w:p>
    <w:p w14:paraId="09F3A2EF" w14:textId="698BE9EA" w:rsidR="009875AC" w:rsidRDefault="009875AC" w:rsidP="00DA111F">
      <w:pPr>
        <w:spacing w:after="120"/>
        <w:ind w:left="851" w:hanging="425"/>
      </w:pPr>
      <w:r>
        <w:t>1.</w:t>
      </w:r>
      <w:r>
        <w:tab/>
        <w:t>bei beihilfeberechtigten Personen mit</w:t>
      </w:r>
    </w:p>
    <w:p w14:paraId="62BE644B" w14:textId="77777777" w:rsidR="009875AC" w:rsidRDefault="009875AC" w:rsidP="00DA111F">
      <w:pPr>
        <w:spacing w:after="120"/>
        <w:ind w:left="1276" w:hanging="425"/>
      </w:pPr>
      <w:r>
        <w:t>a)</w:t>
      </w:r>
      <w:r>
        <w:tab/>
        <w:t>einer berücksichtigungsfähigen Person 250 Euro je Kalendermonat,</w:t>
      </w:r>
    </w:p>
    <w:p w14:paraId="3D1A774D" w14:textId="77777777" w:rsidR="009875AC" w:rsidRDefault="009875AC" w:rsidP="00DA111F">
      <w:pPr>
        <w:spacing w:after="120"/>
        <w:ind w:left="1276" w:hanging="425"/>
      </w:pPr>
      <w:r>
        <w:t>b)</w:t>
      </w:r>
      <w:r>
        <w:tab/>
        <w:t>zwei berücksichtigungsfähigen Personen 220 Euro je Kalendermonat,</w:t>
      </w:r>
    </w:p>
    <w:p w14:paraId="3B5F8796" w14:textId="77777777" w:rsidR="009875AC" w:rsidRDefault="009875AC" w:rsidP="00DA111F">
      <w:pPr>
        <w:spacing w:after="120"/>
        <w:ind w:left="1276" w:hanging="425"/>
      </w:pPr>
      <w:r>
        <w:t>c)</w:t>
      </w:r>
      <w:r>
        <w:tab/>
        <w:t>drei berücksichtigungsfähigen Personen 190 Euro je Kalendermonat und</w:t>
      </w:r>
    </w:p>
    <w:p w14:paraId="10139416" w14:textId="751123C0" w:rsidR="009875AC" w:rsidRDefault="009875AC" w:rsidP="00DA111F">
      <w:pPr>
        <w:spacing w:after="120"/>
        <w:ind w:left="1276" w:hanging="425"/>
      </w:pPr>
      <w:r>
        <w:t>d)</w:t>
      </w:r>
      <w:r>
        <w:tab/>
        <w:t>mehr als drei berücksichtigungsfähigen Personen 160 Euro je Kalendermonat</w:t>
      </w:r>
    </w:p>
    <w:p w14:paraId="4D85DA1F" w14:textId="2D9577C9" w:rsidR="009875AC" w:rsidRDefault="009875AC" w:rsidP="00DA111F">
      <w:pPr>
        <w:spacing w:after="120"/>
        <w:ind w:left="426"/>
      </w:pPr>
      <w:r>
        <w:t>übersteigen und</w:t>
      </w:r>
    </w:p>
    <w:p w14:paraId="6021DAAD" w14:textId="37999F5C" w:rsidR="009875AC" w:rsidRDefault="009875AC" w:rsidP="00DA111F">
      <w:pPr>
        <w:spacing w:after="120"/>
        <w:ind w:left="851" w:hanging="413"/>
      </w:pPr>
      <w:r>
        <w:t>2.</w:t>
      </w:r>
      <w:r>
        <w:tab/>
        <w:t>bei beihilfeberechtigten Personen ohne berücksichtigungsfähige Person oder bei gleichzeitiger vollstationärer Pflege der beihilfeberechtigten Person und aller berücksichtigungsfähigen Personen 70 Prozent der in § 2 Absatz 1 genannten Bruttobezüge sowie der Rentenbezüge aus den gesetzlichen Rentenversicherungen und zusätzlichen Alters- und Hinterbliebenenversorgungseinrichtungen ohne Berücksichtigung der Beitragszuschüsse und der Versicherungsbeiträge</w:t>
      </w:r>
    </w:p>
    <w:p w14:paraId="0DCEFE4F" w14:textId="77777777" w:rsidR="009875AC" w:rsidRDefault="009875AC" w:rsidP="00DA111F">
      <w:pPr>
        <w:spacing w:after="120"/>
        <w:ind w:left="425"/>
      </w:pPr>
      <w:r>
        <w:t>übersteigen.</w:t>
      </w:r>
    </w:p>
    <w:p w14:paraId="44E0C4DC" w14:textId="73D4BC2B" w:rsidR="009875AC" w:rsidRDefault="00C50834" w:rsidP="00DA111F">
      <w:pPr>
        <w:ind w:left="426"/>
      </w:pPr>
      <w:r w:rsidRPr="00C50834">
        <w:rPr>
          <w:vertAlign w:val="superscript"/>
        </w:rPr>
        <w:t>2</w:t>
      </w:r>
      <w:r w:rsidR="009875AC">
        <w:t xml:space="preserve">Sind mehr als eine Person vollstationär pflegebedürftig, gelten die Beträge nach Satz 1 Nummer 1 für jede Person. </w:t>
      </w:r>
      <w:r w:rsidRPr="00C50834">
        <w:rPr>
          <w:vertAlign w:val="superscript"/>
        </w:rPr>
        <w:t>3</w:t>
      </w:r>
      <w:r w:rsidR="009875AC">
        <w:t>Die in Satz 1 bezeichneten Beträge werden nur für Kalendertage abgezogen, für die Aufwendungen für Unterkunft in Rechnung gestellt sind.</w:t>
      </w:r>
    </w:p>
    <w:p w14:paraId="7DED163E" w14:textId="77777777" w:rsidR="009875AC" w:rsidRDefault="009875AC" w:rsidP="009875AC"/>
    <w:p w14:paraId="0B7B3F10" w14:textId="3B516FD5" w:rsidR="009875AC" w:rsidRPr="006F0733" w:rsidRDefault="009875AC" w:rsidP="006F0733">
      <w:pPr>
        <w:jc w:val="center"/>
        <w:rPr>
          <w:b/>
          <w:bCs/>
        </w:rPr>
      </w:pPr>
      <w:r w:rsidRPr="006F0733">
        <w:rPr>
          <w:b/>
          <w:bCs/>
        </w:rPr>
        <w:t>§ 45</w:t>
      </w:r>
    </w:p>
    <w:p w14:paraId="122F0A14" w14:textId="77777777" w:rsidR="009875AC" w:rsidRPr="006F0733" w:rsidRDefault="009875AC" w:rsidP="006F0733">
      <w:pPr>
        <w:jc w:val="center"/>
        <w:rPr>
          <w:b/>
          <w:bCs/>
        </w:rPr>
      </w:pPr>
      <w:r w:rsidRPr="006F0733">
        <w:rPr>
          <w:b/>
          <w:bCs/>
        </w:rPr>
        <w:t>Entlastungsbetrag und Umwandlungsanspruch</w:t>
      </w:r>
    </w:p>
    <w:p w14:paraId="31A25CC3" w14:textId="77777777" w:rsidR="009875AC" w:rsidRDefault="009875AC" w:rsidP="009875AC"/>
    <w:p w14:paraId="420CD902" w14:textId="4343C17F" w:rsidR="009875AC" w:rsidRDefault="009875AC" w:rsidP="00DA111F">
      <w:pPr>
        <w:spacing w:after="120"/>
        <w:ind w:left="426" w:hanging="426"/>
      </w:pPr>
      <w:r>
        <w:t>(1)</w:t>
      </w:r>
      <w:r>
        <w:tab/>
      </w:r>
      <w:r w:rsidR="00C50834" w:rsidRPr="00C50834">
        <w:rPr>
          <w:vertAlign w:val="superscript"/>
        </w:rPr>
        <w:t>1</w:t>
      </w:r>
      <w:r>
        <w:t>Bei pflegebedürftigen Personen in häuslicher Pflege sind Aufwendungen nach</w:t>
      </w:r>
      <w:r w:rsidR="00DA111F">
        <w:t xml:space="preserve"> </w:t>
      </w:r>
      <w:r>
        <w:t>§ 45b SGB XI (Entlastungsbetrag) beihilfefähig bei Inanspruchnahme von</w:t>
      </w:r>
    </w:p>
    <w:p w14:paraId="01EDF44D" w14:textId="77777777" w:rsidR="009875AC" w:rsidRDefault="009875AC" w:rsidP="00DA111F">
      <w:pPr>
        <w:spacing w:after="120"/>
        <w:ind w:left="851" w:hanging="425"/>
      </w:pPr>
      <w:r>
        <w:t>1.</w:t>
      </w:r>
      <w:r>
        <w:tab/>
        <w:t>Tages- oder Nachtpflege,</w:t>
      </w:r>
    </w:p>
    <w:p w14:paraId="20C1E7E5" w14:textId="77777777" w:rsidR="009875AC" w:rsidRDefault="009875AC" w:rsidP="00DA111F">
      <w:pPr>
        <w:spacing w:after="120"/>
        <w:ind w:left="851" w:hanging="425"/>
      </w:pPr>
      <w:r>
        <w:t>2.</w:t>
      </w:r>
      <w:r>
        <w:tab/>
        <w:t>Kurzzeitpflege,</w:t>
      </w:r>
    </w:p>
    <w:p w14:paraId="49E9FF54" w14:textId="034B8BA0" w:rsidR="009875AC" w:rsidRDefault="009875AC" w:rsidP="00DA111F">
      <w:pPr>
        <w:spacing w:after="120"/>
        <w:ind w:left="851" w:hanging="425"/>
      </w:pPr>
      <w:r>
        <w:t>3.</w:t>
      </w:r>
      <w:r>
        <w:tab/>
        <w:t>Pflegesachleistungen, in den Pflegegraden 2 bis 5 jedoch nicht von Leistungen im Bereich der Selbstversorgung nach § 14 Absatz 2 Nummer 4 SGB XI, und</w:t>
      </w:r>
    </w:p>
    <w:p w14:paraId="46F6E495" w14:textId="5B4F8F95" w:rsidR="009875AC" w:rsidRDefault="009875AC" w:rsidP="00DA111F">
      <w:pPr>
        <w:ind w:left="851" w:hanging="425"/>
      </w:pPr>
      <w:r>
        <w:t>4.</w:t>
      </w:r>
      <w:r>
        <w:tab/>
        <w:t>nach Landesrecht anerkannten Angeboten zur Unterstützung im Alltag nach</w:t>
      </w:r>
      <w:r w:rsidR="00C509EB">
        <w:t xml:space="preserve"> </w:t>
      </w:r>
      <w:r>
        <w:t>§ 45a SGB XI.</w:t>
      </w:r>
    </w:p>
    <w:p w14:paraId="4872C8AC" w14:textId="0D5122A9" w:rsidR="009875AC" w:rsidRDefault="009875AC" w:rsidP="00DA111F">
      <w:pPr>
        <w:ind w:left="426" w:hanging="426"/>
      </w:pPr>
      <w:r>
        <w:lastRenderedPageBreak/>
        <w:t>(2)</w:t>
      </w:r>
      <w:r>
        <w:tab/>
      </w:r>
      <w:r w:rsidR="00C50834" w:rsidRPr="00C50834">
        <w:rPr>
          <w:vertAlign w:val="superscript"/>
        </w:rPr>
        <w:t>1</w:t>
      </w:r>
      <w:r>
        <w:t xml:space="preserve">Pflegebedürftige Personen in häuslicher Pflege mit mindestens Pflegegrad 2 können eine Beihilfegewährung zu nach Absatz 1 Nummer 4 zustehenden Aufwendungen unter Anrechnung auf ihren Anspruch auf Pflegesachleistungen nach § 40 Absatz 1 beantragen, soweit für den jeweiligen Kalendermonat für die geltend gemachten Aufwendungen noch keine Beihilfe zu vorrangig zu gewährenden Pflegesachleistungen nach § 40 Absatz 1 bezogen wurde. </w:t>
      </w:r>
      <w:r w:rsidR="00C50834" w:rsidRPr="00C50834">
        <w:rPr>
          <w:vertAlign w:val="superscript"/>
        </w:rPr>
        <w:t>2</w:t>
      </w:r>
      <w:r>
        <w:t xml:space="preserve">Der hierfür verwendete Betrag darf je Kalendermonat 40 Prozent des nach § 40 Absatz 1 für den jeweiligen Pflegegrad vorgesehenen beihilfefähigen Höchstbetrages nicht überschreiten. </w:t>
      </w:r>
      <w:r w:rsidR="00C50834" w:rsidRPr="00C50834">
        <w:rPr>
          <w:vertAlign w:val="superscript"/>
        </w:rPr>
        <w:t>3</w:t>
      </w:r>
      <w:r>
        <w:t>Die Inanspruchnahme des Umwandlungsanspruchs nach Satz 1 und die Inanspruchnahme des Entlastungsbetrags nach Absatz 1 erfolgen unabhängig voneinander.</w:t>
      </w:r>
    </w:p>
    <w:p w14:paraId="7689500A" w14:textId="77777777" w:rsidR="009875AC" w:rsidRDefault="009875AC" w:rsidP="009875AC"/>
    <w:p w14:paraId="0CD07C82" w14:textId="77777777" w:rsidR="009875AC" w:rsidRPr="00C509EB" w:rsidRDefault="009875AC" w:rsidP="00C509EB">
      <w:pPr>
        <w:jc w:val="center"/>
        <w:rPr>
          <w:b/>
          <w:bCs/>
        </w:rPr>
      </w:pPr>
      <w:r w:rsidRPr="00C509EB">
        <w:rPr>
          <w:b/>
          <w:bCs/>
        </w:rPr>
        <w:t>§ 46</w:t>
      </w:r>
    </w:p>
    <w:p w14:paraId="354537DB" w14:textId="77777777" w:rsidR="009875AC" w:rsidRPr="00C509EB" w:rsidRDefault="009875AC" w:rsidP="00C509EB">
      <w:pPr>
        <w:jc w:val="center"/>
        <w:rPr>
          <w:b/>
          <w:bCs/>
        </w:rPr>
      </w:pPr>
      <w:r w:rsidRPr="00C509EB">
        <w:rPr>
          <w:b/>
          <w:bCs/>
        </w:rPr>
        <w:t>Individuelle Wohnumfeldverbesserung</w:t>
      </w:r>
    </w:p>
    <w:p w14:paraId="3B7CA1FA" w14:textId="77777777" w:rsidR="009875AC" w:rsidRDefault="009875AC" w:rsidP="009875AC"/>
    <w:p w14:paraId="375ED05C" w14:textId="7CAB6609" w:rsidR="009875AC" w:rsidRDefault="00C50834" w:rsidP="009875AC">
      <w:r w:rsidRPr="00C50834">
        <w:rPr>
          <w:vertAlign w:val="superscript"/>
        </w:rPr>
        <w:t>1</w:t>
      </w:r>
      <w:r w:rsidR="009875AC">
        <w:t>Aufwendungen zur Verbesserung des individuellen oder gemeinsamen Wohnumfeldes nach § 40 Absatz 4 SGB XI sind beihilfefähig, wenn und soweit die Maßnahme von der Pflegeversicherung anteilig bezuschusst wird.</w:t>
      </w:r>
    </w:p>
    <w:p w14:paraId="4B6C1969" w14:textId="77777777" w:rsidR="009875AC" w:rsidRPr="00C509EB" w:rsidRDefault="009875AC" w:rsidP="00C509EB">
      <w:pPr>
        <w:jc w:val="center"/>
      </w:pPr>
    </w:p>
    <w:p w14:paraId="0D17AFA2" w14:textId="77777777" w:rsidR="009875AC" w:rsidRPr="00C509EB" w:rsidRDefault="009875AC" w:rsidP="00C509EB">
      <w:pPr>
        <w:jc w:val="center"/>
        <w:rPr>
          <w:b/>
          <w:bCs/>
        </w:rPr>
      </w:pPr>
      <w:r w:rsidRPr="00C509EB">
        <w:rPr>
          <w:b/>
          <w:bCs/>
        </w:rPr>
        <w:t>§ 47</w:t>
      </w:r>
    </w:p>
    <w:p w14:paraId="60B98F33" w14:textId="77777777" w:rsidR="009875AC" w:rsidRPr="00C509EB" w:rsidRDefault="009875AC" w:rsidP="00C509EB">
      <w:pPr>
        <w:jc w:val="center"/>
        <w:rPr>
          <w:b/>
          <w:bCs/>
        </w:rPr>
      </w:pPr>
      <w:r w:rsidRPr="00C509EB">
        <w:rPr>
          <w:b/>
          <w:bCs/>
        </w:rPr>
        <w:t>Pflegehilfsmittel</w:t>
      </w:r>
    </w:p>
    <w:p w14:paraId="49B77DF4" w14:textId="77777777" w:rsidR="009875AC" w:rsidRDefault="009875AC" w:rsidP="009875AC"/>
    <w:p w14:paraId="1F67DF19" w14:textId="5895D5D1" w:rsidR="009875AC" w:rsidRDefault="00C50834" w:rsidP="009875AC">
      <w:r w:rsidRPr="00C50834">
        <w:rPr>
          <w:vertAlign w:val="superscript"/>
        </w:rPr>
        <w:t>1</w:t>
      </w:r>
      <w:r w:rsidR="009875AC">
        <w:t xml:space="preserve">Aufwendungen für Hilfsmittel zur Linderung von Beschwerden, zur Erleichterung der Pflege oder der selbstständigen Lebensführung der pflegebedürftigen Person sind beihilfefähig, wenn es sich dabei um ein Hilfsmittel nach § 21 handelt, oder wenn und soweit das Hilfsmittel von der Pflegeversicherung anteilig bezuschusst wird. </w:t>
      </w:r>
      <w:r w:rsidRPr="00C50834">
        <w:rPr>
          <w:vertAlign w:val="superscript"/>
        </w:rPr>
        <w:t>2</w:t>
      </w:r>
      <w:r w:rsidR="009875AC">
        <w:t xml:space="preserve">Bei stationärer Pflege gilt Satz 1 nur für Gegenstände, die zum Verbrauch bestimmt, die individuell angepasst oder die überwiegend nur der pflegebedürftigen Person allein überlassen sind, sofern sie nicht üblicherweise von der Einrichtung vorzuhalten sind. </w:t>
      </w:r>
      <w:r w:rsidRPr="00C50834">
        <w:rPr>
          <w:vertAlign w:val="superscript"/>
        </w:rPr>
        <w:t>3</w:t>
      </w:r>
      <w:r w:rsidR="009875AC">
        <w:t>Für ärztlich verordnete, zum Verbrauch bestimmte Hilfsmittel, die nicht bereits nach Anlage 2 beihilfefähig sind, ist bei häuslicher Pflege eine Pauschale in Höhe des in § 40 Absatz 2 Satz 1 SGB XI genannten Betrags monatlich beihilfefähig.</w:t>
      </w:r>
    </w:p>
    <w:p w14:paraId="6EE6734F" w14:textId="77777777" w:rsidR="009875AC" w:rsidRDefault="009875AC" w:rsidP="009875AC"/>
    <w:p w14:paraId="19E28481" w14:textId="1F1B94D1" w:rsidR="009875AC" w:rsidRPr="00C509EB" w:rsidRDefault="009875AC" w:rsidP="00C509EB">
      <w:pPr>
        <w:jc w:val="center"/>
        <w:rPr>
          <w:b/>
          <w:bCs/>
        </w:rPr>
      </w:pPr>
      <w:r w:rsidRPr="00C509EB">
        <w:rPr>
          <w:b/>
          <w:bCs/>
        </w:rPr>
        <w:t>§ 48</w:t>
      </w:r>
    </w:p>
    <w:p w14:paraId="2202046F" w14:textId="77777777" w:rsidR="009875AC" w:rsidRPr="00C509EB" w:rsidRDefault="009875AC" w:rsidP="00C509EB">
      <w:pPr>
        <w:jc w:val="center"/>
        <w:rPr>
          <w:b/>
          <w:bCs/>
        </w:rPr>
      </w:pPr>
      <w:r w:rsidRPr="00C509EB">
        <w:rPr>
          <w:b/>
          <w:bCs/>
        </w:rPr>
        <w:t>Pflegeunterstützungsgeld</w:t>
      </w:r>
    </w:p>
    <w:p w14:paraId="4270D94F" w14:textId="77777777" w:rsidR="009875AC" w:rsidRDefault="009875AC" w:rsidP="009875AC"/>
    <w:p w14:paraId="7E4D945F" w14:textId="5258500C" w:rsidR="009875AC" w:rsidRDefault="00C50834" w:rsidP="009875AC">
      <w:r w:rsidRPr="00C50834">
        <w:rPr>
          <w:vertAlign w:val="superscript"/>
        </w:rPr>
        <w:t>1</w:t>
      </w:r>
      <w:r w:rsidR="009875AC">
        <w:t xml:space="preserve">Hat eine nicht beihilfeberechtigte Person einen Anspruch auf Pflegeunterstützungsgeld nach § </w:t>
      </w:r>
      <w:r>
        <w:t> </w:t>
      </w:r>
      <w:r w:rsidR="009875AC">
        <w:t xml:space="preserve">44a Absatz 3 SGB XI wegen der Pflege einer beihilfeberechtigten oder berücksichtigungsfähigen Person, wird hierzu eine Beihilfe unter Anwendung des für die gepflegte beihilfeberechtigte oder berücksichtigungsfähige Person maßgeblichen Bemessungssatzes gewährt. </w:t>
      </w:r>
      <w:r w:rsidRPr="00C50834">
        <w:rPr>
          <w:vertAlign w:val="superscript"/>
        </w:rPr>
        <w:t>2</w:t>
      </w:r>
      <w:r w:rsidR="009875AC">
        <w:t>Das Pflegeunterstützungsgeld wird der berechtigten Person nach Satz 1 auf Antrag gewährt.</w:t>
      </w:r>
    </w:p>
    <w:p w14:paraId="0141F734" w14:textId="310699E3" w:rsidR="009C7D14" w:rsidRDefault="009C7D14">
      <w:pPr>
        <w:jc w:val="left"/>
      </w:pPr>
      <w:r>
        <w:br w:type="page"/>
      </w:r>
    </w:p>
    <w:p w14:paraId="5AB52E93" w14:textId="77777777" w:rsidR="009875AC" w:rsidRPr="00C509EB" w:rsidRDefault="009875AC" w:rsidP="00C509EB">
      <w:pPr>
        <w:jc w:val="center"/>
        <w:rPr>
          <w:b/>
          <w:bCs/>
        </w:rPr>
      </w:pPr>
      <w:r w:rsidRPr="00C509EB">
        <w:rPr>
          <w:b/>
          <w:bCs/>
        </w:rPr>
        <w:lastRenderedPageBreak/>
        <w:t>§ 49</w:t>
      </w:r>
    </w:p>
    <w:p w14:paraId="73C8AF71" w14:textId="77777777" w:rsidR="009875AC" w:rsidRPr="00C509EB" w:rsidRDefault="009875AC" w:rsidP="00C509EB">
      <w:pPr>
        <w:jc w:val="center"/>
        <w:rPr>
          <w:b/>
          <w:bCs/>
        </w:rPr>
      </w:pPr>
      <w:r w:rsidRPr="00C509EB">
        <w:rPr>
          <w:b/>
          <w:bCs/>
        </w:rPr>
        <w:t>Digitale Pflegeanwendungen</w:t>
      </w:r>
    </w:p>
    <w:p w14:paraId="74FF78E2" w14:textId="77777777" w:rsidR="009875AC" w:rsidRDefault="009875AC" w:rsidP="009875AC"/>
    <w:p w14:paraId="07CD799B" w14:textId="2103CF4D" w:rsidR="009875AC" w:rsidRDefault="00C50834" w:rsidP="009875AC">
      <w:r w:rsidRPr="00C50834">
        <w:rPr>
          <w:vertAlign w:val="superscript"/>
        </w:rPr>
        <w:t>1</w:t>
      </w:r>
      <w:r w:rsidR="009875AC">
        <w:t>Aufwendungen für digitale Pflegeanwendungen nach § 40a SGB XI und ergänzende Unterstützungsleistungen nach § 39a SGB XI sind insgesamt im Kalendermonat bis zur Höhe des in § 40b Absatz 1 SGB XI genannten Betrags beihilfefähig, wenn die digitale Pflegeanwendung in das Verzeichnis nach § 78a Absatz 3 SGB XI aufgenommen wurde.</w:t>
      </w:r>
    </w:p>
    <w:p w14:paraId="70BEDA64" w14:textId="341286BD" w:rsidR="00C509EB" w:rsidRDefault="00C509EB">
      <w:pPr>
        <w:jc w:val="left"/>
      </w:pPr>
      <w:r>
        <w:br w:type="page"/>
      </w:r>
    </w:p>
    <w:p w14:paraId="64CD192D" w14:textId="77777777" w:rsidR="009875AC" w:rsidRPr="003C67C4" w:rsidRDefault="009875AC" w:rsidP="003C67C4">
      <w:pPr>
        <w:jc w:val="center"/>
        <w:rPr>
          <w:b/>
          <w:bCs/>
          <w:sz w:val="24"/>
          <w:szCs w:val="24"/>
        </w:rPr>
      </w:pPr>
      <w:r w:rsidRPr="003C67C4">
        <w:rPr>
          <w:b/>
          <w:bCs/>
          <w:sz w:val="24"/>
          <w:szCs w:val="24"/>
        </w:rPr>
        <w:lastRenderedPageBreak/>
        <w:t>Abschnitt 6</w:t>
      </w:r>
    </w:p>
    <w:p w14:paraId="2B4BAE16" w14:textId="77777777" w:rsidR="009875AC" w:rsidRPr="003C67C4" w:rsidRDefault="009875AC" w:rsidP="003C67C4">
      <w:pPr>
        <w:jc w:val="center"/>
        <w:rPr>
          <w:b/>
          <w:bCs/>
          <w:sz w:val="24"/>
          <w:szCs w:val="24"/>
        </w:rPr>
      </w:pPr>
      <w:r w:rsidRPr="003C67C4">
        <w:rPr>
          <w:b/>
          <w:bCs/>
          <w:sz w:val="24"/>
          <w:szCs w:val="24"/>
        </w:rPr>
        <w:t>Aufwendungen in sonstigen Fällen</w:t>
      </w:r>
    </w:p>
    <w:p w14:paraId="11625A90" w14:textId="77777777" w:rsidR="009875AC" w:rsidRDefault="009875AC" w:rsidP="009875AC"/>
    <w:p w14:paraId="0538EE41" w14:textId="77777777" w:rsidR="009875AC" w:rsidRPr="003C67C4" w:rsidRDefault="009875AC" w:rsidP="003C67C4">
      <w:pPr>
        <w:jc w:val="center"/>
        <w:rPr>
          <w:b/>
          <w:bCs/>
        </w:rPr>
      </w:pPr>
      <w:r w:rsidRPr="003C67C4">
        <w:rPr>
          <w:b/>
          <w:bCs/>
        </w:rPr>
        <w:t>§ 50</w:t>
      </w:r>
    </w:p>
    <w:p w14:paraId="7418DFF8" w14:textId="77777777" w:rsidR="009875AC" w:rsidRPr="003C67C4" w:rsidRDefault="009875AC" w:rsidP="003C67C4">
      <w:pPr>
        <w:jc w:val="center"/>
        <w:rPr>
          <w:b/>
          <w:bCs/>
        </w:rPr>
      </w:pPr>
      <w:r w:rsidRPr="003C67C4">
        <w:rPr>
          <w:b/>
          <w:bCs/>
        </w:rPr>
        <w:t>Schwangerschaft und Geburt</w:t>
      </w:r>
    </w:p>
    <w:p w14:paraId="79551B4F" w14:textId="77777777" w:rsidR="009875AC" w:rsidRDefault="009875AC" w:rsidP="009875AC"/>
    <w:p w14:paraId="61D9D3BB" w14:textId="5014B6CD" w:rsidR="009875AC" w:rsidRDefault="009875AC" w:rsidP="00DA111F">
      <w:pPr>
        <w:spacing w:after="120"/>
        <w:ind w:left="426" w:hanging="426"/>
      </w:pPr>
      <w:r>
        <w:t>(1)</w:t>
      </w:r>
      <w:r>
        <w:tab/>
      </w:r>
      <w:r w:rsidR="007F11AD" w:rsidRPr="007F11AD">
        <w:rPr>
          <w:vertAlign w:val="superscript"/>
        </w:rPr>
        <w:t>1</w:t>
      </w:r>
      <w:r>
        <w:t>Aus Anlass einer Schwangerschaft und Geburt sind Aufwendungen für folgende Leistungen beihilfefähig:</w:t>
      </w:r>
    </w:p>
    <w:p w14:paraId="7C9C972E" w14:textId="7598C43F" w:rsidR="009875AC" w:rsidRDefault="009875AC" w:rsidP="00DA111F">
      <w:pPr>
        <w:spacing w:after="120"/>
        <w:ind w:left="993" w:hanging="567"/>
      </w:pPr>
      <w:r>
        <w:t>1.</w:t>
      </w:r>
      <w:r>
        <w:tab/>
        <w:t>ärztliche Betreuung während der Schwangerschaft und nach der Geburt entsprechend der Mutterschafts-Richtlinie des Gemeinsamen Bundesausschusses,</w:t>
      </w:r>
    </w:p>
    <w:p w14:paraId="1E60AF48" w14:textId="77777777" w:rsidR="009875AC" w:rsidRDefault="009875AC" w:rsidP="00DA111F">
      <w:pPr>
        <w:spacing w:after="120"/>
        <w:ind w:left="993"/>
      </w:pPr>
      <w:r>
        <w:t>2.</w:t>
      </w:r>
      <w:r>
        <w:tab/>
        <w:t>Leistungen für die Mutter nach Abschnitt 2 dieser Verordnung,</w:t>
      </w:r>
    </w:p>
    <w:p w14:paraId="7E312276" w14:textId="77777777" w:rsidR="009875AC" w:rsidRDefault="009875AC" w:rsidP="00DA111F">
      <w:pPr>
        <w:spacing w:after="120"/>
        <w:ind w:left="993" w:hanging="555"/>
      </w:pPr>
      <w:r>
        <w:t>3.</w:t>
      </w:r>
      <w:r>
        <w:tab/>
        <w:t>Leistungen für die Mutter und das gesunde neugeborene Kind in Einrichtungen nach §§ 27 und 28,</w:t>
      </w:r>
    </w:p>
    <w:p w14:paraId="3E0409BF" w14:textId="77777777" w:rsidR="009875AC" w:rsidRDefault="009875AC" w:rsidP="00DA111F">
      <w:pPr>
        <w:spacing w:after="120"/>
        <w:ind w:left="993" w:hanging="555"/>
      </w:pPr>
      <w:r>
        <w:t>4.</w:t>
      </w:r>
      <w:r>
        <w:tab/>
        <w:t>Leistungen in Einrichtungen der Geburtshilfe, die von Hebammen und Entbindungspflegern geleitet werden,</w:t>
      </w:r>
    </w:p>
    <w:p w14:paraId="3BF6A80C" w14:textId="77777777" w:rsidR="009875AC" w:rsidRDefault="009875AC" w:rsidP="00DA111F">
      <w:pPr>
        <w:spacing w:after="120"/>
        <w:ind w:left="993" w:hanging="555"/>
      </w:pPr>
      <w:r>
        <w:t>5.</w:t>
      </w:r>
      <w:r>
        <w:tab/>
        <w:t>Leistungen der Hebamme und des Entbindungspflegers nach der Hebammengebührenordnung,</w:t>
      </w:r>
    </w:p>
    <w:p w14:paraId="0099AF07" w14:textId="77777777" w:rsidR="009875AC" w:rsidRDefault="009875AC" w:rsidP="00DA111F">
      <w:pPr>
        <w:spacing w:after="120"/>
        <w:ind w:left="993" w:hanging="555"/>
      </w:pPr>
      <w:r>
        <w:t>6.</w:t>
      </w:r>
      <w:r>
        <w:tab/>
        <w:t>ärztlich verordnete Schwangerschafts- und Rückbildungsgymnastik, welche nicht bei Hebammen oder Entbindungspflegern durchgeführt wird und</w:t>
      </w:r>
    </w:p>
    <w:p w14:paraId="22DC4AC7" w14:textId="77777777" w:rsidR="009875AC" w:rsidRDefault="009875AC" w:rsidP="00DA111F">
      <w:pPr>
        <w:ind w:left="993" w:hanging="555"/>
      </w:pPr>
      <w:r>
        <w:t>7.</w:t>
      </w:r>
      <w:r>
        <w:tab/>
        <w:t>Leistungen einer Haus- und Wochenpflegekraft bei Hausentbindung oder ambulanter Entbindung bis zu zwei Wochen nach der Geburt.</w:t>
      </w:r>
    </w:p>
    <w:p w14:paraId="782D86B6" w14:textId="77777777" w:rsidR="009875AC" w:rsidRDefault="009875AC" w:rsidP="009875AC"/>
    <w:p w14:paraId="0595F855" w14:textId="721D9F8C" w:rsidR="009875AC" w:rsidRDefault="009875AC" w:rsidP="00DA111F">
      <w:pPr>
        <w:ind w:left="426" w:hanging="426"/>
      </w:pPr>
      <w:r>
        <w:t>(2)</w:t>
      </w:r>
      <w:r>
        <w:tab/>
      </w:r>
      <w:r w:rsidR="007F11AD">
        <w:rPr>
          <w:vertAlign w:val="superscript"/>
        </w:rPr>
        <w:t>1</w:t>
      </w:r>
      <w:r>
        <w:t xml:space="preserve">Für die Säuglings- und Kleinkinderausstattung jedes lebend geborenen Kindes sowie weitere Aufwendungen, die im Zusammenhang mit der Schwangerschaft und der Entbindung entstehen, wird eine Pauschale ohne Vorlage von Nachweisen in Höhe von 250 Euro gewährt. </w:t>
      </w:r>
      <w:r w:rsidR="007F11AD">
        <w:rPr>
          <w:vertAlign w:val="superscript"/>
        </w:rPr>
        <w:t>2</w:t>
      </w:r>
      <w:r>
        <w:t xml:space="preserve">Dies gilt auch, wenn die beihilfeberechtigte Person ein Kind unter drei Jahren annimmt oder mit dem Ziel der Annahme in ihren Haushalt aufnimmt und die zur Annahme erforderliche Einwilligung der Eltern erteilt ist. </w:t>
      </w:r>
      <w:r w:rsidR="007F11AD">
        <w:rPr>
          <w:vertAlign w:val="superscript"/>
        </w:rPr>
        <w:t>3</w:t>
      </w:r>
      <w:r>
        <w:t xml:space="preserve">Sind beide Elternteile beihilfeberechtigt, wird die Pauschale grundsätzlich der Mutter gewährt. </w:t>
      </w:r>
      <w:r w:rsidR="007F11AD">
        <w:t>4</w:t>
      </w:r>
      <w:r>
        <w:t>Sind beide Elternteile beihilfeberechtigt und gleichen Geschlechts, wird die Geburtspauschale der Person gewährt, die das Kindergeld erhält.</w:t>
      </w:r>
    </w:p>
    <w:p w14:paraId="656488A7" w14:textId="70D23010" w:rsidR="009C7D14" w:rsidRDefault="009C7D14">
      <w:pPr>
        <w:jc w:val="left"/>
      </w:pPr>
      <w:r>
        <w:br w:type="page"/>
      </w:r>
    </w:p>
    <w:p w14:paraId="5CDB5C36" w14:textId="77777777" w:rsidR="009875AC" w:rsidRPr="003C67C4" w:rsidRDefault="009875AC" w:rsidP="003C67C4">
      <w:pPr>
        <w:jc w:val="center"/>
        <w:rPr>
          <w:b/>
          <w:bCs/>
        </w:rPr>
      </w:pPr>
      <w:r w:rsidRPr="003C67C4">
        <w:rPr>
          <w:b/>
          <w:bCs/>
        </w:rPr>
        <w:lastRenderedPageBreak/>
        <w:t>§ 51</w:t>
      </w:r>
    </w:p>
    <w:p w14:paraId="666D72E2" w14:textId="77777777" w:rsidR="009875AC" w:rsidRPr="003C67C4" w:rsidRDefault="009875AC" w:rsidP="003C67C4">
      <w:pPr>
        <w:jc w:val="center"/>
        <w:rPr>
          <w:b/>
          <w:bCs/>
        </w:rPr>
      </w:pPr>
      <w:r w:rsidRPr="003C67C4">
        <w:rPr>
          <w:b/>
          <w:bCs/>
        </w:rPr>
        <w:t>Schwangerschaftsabbruch</w:t>
      </w:r>
    </w:p>
    <w:p w14:paraId="0FDD3E31" w14:textId="77777777" w:rsidR="009875AC" w:rsidRDefault="009875AC" w:rsidP="009875AC"/>
    <w:p w14:paraId="35A79B78" w14:textId="757EA5A2" w:rsidR="009875AC" w:rsidRDefault="009875AC" w:rsidP="00DA111F">
      <w:pPr>
        <w:ind w:left="426" w:hanging="426"/>
      </w:pPr>
      <w:r>
        <w:t>(1)</w:t>
      </w:r>
      <w:r>
        <w:tab/>
      </w:r>
      <w:r w:rsidR="007F11AD" w:rsidRPr="007F11AD">
        <w:rPr>
          <w:vertAlign w:val="superscript"/>
        </w:rPr>
        <w:t>1</w:t>
      </w:r>
      <w:r>
        <w:t>Beihilfefähig sind die Aufwendungen für die ärztliche Beratung über die Erhaltung der Schwangerschaft, für ärztliche Untersuchungen und für die Feststellung der Voraussetzungen eines nicht rechtswidrigen Schwangerschaftsabbruchs.</w:t>
      </w:r>
    </w:p>
    <w:p w14:paraId="7A0410E0" w14:textId="77777777" w:rsidR="009875AC" w:rsidRDefault="009875AC" w:rsidP="00DA111F">
      <w:pPr>
        <w:ind w:left="426" w:hanging="426"/>
      </w:pPr>
    </w:p>
    <w:p w14:paraId="090849C1" w14:textId="16A527B9" w:rsidR="009875AC" w:rsidRDefault="009875AC" w:rsidP="00DA111F">
      <w:pPr>
        <w:ind w:left="426" w:hanging="426"/>
      </w:pPr>
      <w:r>
        <w:t>(2)</w:t>
      </w:r>
      <w:r>
        <w:tab/>
      </w:r>
      <w:r w:rsidR="007F11AD" w:rsidRPr="007F11AD">
        <w:rPr>
          <w:vertAlign w:val="superscript"/>
        </w:rPr>
        <w:t>1</w:t>
      </w:r>
      <w:r>
        <w:t>Aufwendungen für einen nicht rechtswidrigen Schwangerschaftsabbruch sind beihilfefähig, wenn für diesen eine medizinische oder kriminologische Indikation nach der Richtlinie des Gemeinsamen Bundesausschusses zur Empfängnisregelung und zum Schwangerschaftsabbruch besteht.</w:t>
      </w:r>
    </w:p>
    <w:p w14:paraId="69315303" w14:textId="4EACC6E5" w:rsidR="003C67C4" w:rsidRDefault="003C67C4">
      <w:pPr>
        <w:jc w:val="left"/>
      </w:pPr>
    </w:p>
    <w:p w14:paraId="1E0225A4" w14:textId="0BCD9748" w:rsidR="009875AC" w:rsidRPr="003C67C4" w:rsidRDefault="009875AC" w:rsidP="003C67C4">
      <w:pPr>
        <w:jc w:val="center"/>
        <w:rPr>
          <w:b/>
          <w:bCs/>
        </w:rPr>
      </w:pPr>
      <w:r w:rsidRPr="003C67C4">
        <w:rPr>
          <w:b/>
          <w:bCs/>
        </w:rPr>
        <w:t>§ 52</w:t>
      </w:r>
    </w:p>
    <w:p w14:paraId="536AC4B7" w14:textId="77777777" w:rsidR="009875AC" w:rsidRPr="003C67C4" w:rsidRDefault="009875AC" w:rsidP="003C67C4">
      <w:pPr>
        <w:jc w:val="center"/>
        <w:rPr>
          <w:b/>
          <w:bCs/>
        </w:rPr>
      </w:pPr>
      <w:r w:rsidRPr="003C67C4">
        <w:rPr>
          <w:b/>
          <w:bCs/>
        </w:rPr>
        <w:t>Künstliche Befruchtung</w:t>
      </w:r>
    </w:p>
    <w:p w14:paraId="42098CE7" w14:textId="77777777" w:rsidR="009875AC" w:rsidRDefault="009875AC" w:rsidP="009875AC"/>
    <w:p w14:paraId="5FF8B624" w14:textId="58F19F06" w:rsidR="009875AC" w:rsidRDefault="009875AC" w:rsidP="00DA111F">
      <w:pPr>
        <w:spacing w:after="120"/>
        <w:ind w:left="426" w:hanging="426"/>
      </w:pPr>
      <w:r>
        <w:t>(1)</w:t>
      </w:r>
      <w:r>
        <w:tab/>
      </w:r>
      <w:r w:rsidR="007F11AD" w:rsidRPr="007F11AD">
        <w:rPr>
          <w:vertAlign w:val="superscript"/>
        </w:rPr>
        <w:t>1</w:t>
      </w:r>
      <w:r>
        <w:t>Aufwendungen für Leistungen einer künstlichen Befruchtung einschließlich der in diesem Zusammenhang notwendigen Arzneimittel nach § 20 sind beihilfefähig, wenn nach ärztlicher Bescheinigung</w:t>
      </w:r>
    </w:p>
    <w:p w14:paraId="6370617C" w14:textId="77777777" w:rsidR="009875AC" w:rsidRDefault="009875AC" w:rsidP="00DA111F">
      <w:pPr>
        <w:spacing w:after="120"/>
        <w:ind w:left="993" w:hanging="555"/>
      </w:pPr>
      <w:r>
        <w:t>1.</w:t>
      </w:r>
      <w:r>
        <w:tab/>
        <w:t>die künstliche Befruchtung zwingend erforderlich und medizinisch notwendig ist, um eine Schwangerschaft herbeizuführen,</w:t>
      </w:r>
    </w:p>
    <w:p w14:paraId="6958CD27" w14:textId="77777777" w:rsidR="009875AC" w:rsidRDefault="009875AC" w:rsidP="00DA111F">
      <w:pPr>
        <w:spacing w:after="120"/>
        <w:ind w:left="993" w:hanging="555"/>
      </w:pPr>
      <w:r>
        <w:t>2.</w:t>
      </w:r>
      <w:r>
        <w:tab/>
        <w:t>eine hinreichende Aussicht besteht, dass durch die künstliche Befruchtung eine Schwangerschaft herbeigeführt wird und</w:t>
      </w:r>
    </w:p>
    <w:p w14:paraId="72D6C08E" w14:textId="23129E7B" w:rsidR="009875AC" w:rsidRDefault="009875AC" w:rsidP="00DA111F">
      <w:pPr>
        <w:spacing w:after="120"/>
        <w:ind w:left="993" w:hanging="555"/>
      </w:pPr>
      <w:r>
        <w:t>3.</w:t>
      </w:r>
      <w:r>
        <w:tab/>
        <w:t>die künstliche Befruchtung nicht missbräuchlich ist nach dem Embryonenschutzgesetz.</w:t>
      </w:r>
    </w:p>
    <w:p w14:paraId="33A60910" w14:textId="0685977A" w:rsidR="009875AC" w:rsidRDefault="007F11AD" w:rsidP="00DA111F">
      <w:pPr>
        <w:ind w:left="426"/>
      </w:pPr>
      <w:r w:rsidRPr="007F11AD">
        <w:rPr>
          <w:vertAlign w:val="superscript"/>
        </w:rPr>
        <w:t>2</w:t>
      </w:r>
      <w:r w:rsidR="009875AC">
        <w:t xml:space="preserve">Die hinreichende Aussicht nach Satz 1 Nummer 2 besteht bei einer Insemination nicht mehr, wenn acht Behandlungsversuche in Folge erfolglos abgeschlossen sind. </w:t>
      </w:r>
      <w:r w:rsidRPr="007F11AD">
        <w:rPr>
          <w:vertAlign w:val="superscript"/>
        </w:rPr>
        <w:t>3</w:t>
      </w:r>
      <w:r w:rsidR="009875AC">
        <w:t xml:space="preserve">Bei der Insemination ist ein Behandlungsversuch abgeschlossen, wenn die Samenzellen in die Frau übertragen wurden. </w:t>
      </w:r>
      <w:r w:rsidRPr="007F11AD">
        <w:rPr>
          <w:vertAlign w:val="superscript"/>
        </w:rPr>
        <w:t>4</w:t>
      </w:r>
      <w:r w:rsidR="009875AC">
        <w:t xml:space="preserve">Die hinreichende Aussicht nach Satz 1 Nummer 2 besteht bei einer In-vitro-Fertilisation (IVF), einem Intratubaren Gameten-Transfer (GIFT) oder einer Intracytoplasmatischen Spermieninjektion (ICSI) nicht mehr, wenn drei Behandlungsversuche in Folge erfolglos abgeschlossen sind. </w:t>
      </w:r>
      <w:r w:rsidRPr="007F11AD">
        <w:rPr>
          <w:vertAlign w:val="superscript"/>
        </w:rPr>
        <w:t>5</w:t>
      </w:r>
      <w:r w:rsidR="009875AC">
        <w:t xml:space="preserve">Der Behandlungsversuch ist mit dem Embryonentransfer abgeschlossen. </w:t>
      </w:r>
      <w:r w:rsidRPr="007F11AD">
        <w:rPr>
          <w:vertAlign w:val="superscript"/>
        </w:rPr>
        <w:t>6</w:t>
      </w:r>
      <w:r w:rsidR="009875AC">
        <w:t xml:space="preserve">Ein Behandlungsversuch gilt mit Eintritt der klinischen Schwangerschaft als erfolgreich. </w:t>
      </w:r>
      <w:r w:rsidRPr="007F11AD">
        <w:rPr>
          <w:vertAlign w:val="superscript"/>
        </w:rPr>
        <w:t>7</w:t>
      </w:r>
      <w:r w:rsidR="009875AC">
        <w:t>Damit ist die laufende beihilfefähige künstliche Befruchtung abgeschlossen.</w:t>
      </w:r>
    </w:p>
    <w:p w14:paraId="03B67FDC" w14:textId="77777777" w:rsidR="009875AC" w:rsidRDefault="009875AC" w:rsidP="009875AC"/>
    <w:p w14:paraId="0B53D49F" w14:textId="4E10D23A" w:rsidR="009875AC" w:rsidRDefault="009875AC" w:rsidP="00DA111F">
      <w:pPr>
        <w:ind w:left="426" w:hanging="426"/>
      </w:pPr>
      <w:r>
        <w:t>(2)</w:t>
      </w:r>
      <w:r>
        <w:tab/>
      </w:r>
      <w:r w:rsidR="007F11AD" w:rsidRPr="007F11AD">
        <w:rPr>
          <w:vertAlign w:val="superscript"/>
        </w:rPr>
        <w:t>1</w:t>
      </w:r>
      <w:r>
        <w:t>Aufwendungen für Tiefkühlung und Lagerung von Ei- oder Samenzellen sind im Rahmen einer laufenden beihilfefähigen künstlichen Befruchtung beihilfefähig.</w:t>
      </w:r>
    </w:p>
    <w:p w14:paraId="2A1085FF" w14:textId="77777777" w:rsidR="009875AC" w:rsidRDefault="009875AC" w:rsidP="00DA111F">
      <w:pPr>
        <w:ind w:left="426" w:hanging="426"/>
      </w:pPr>
    </w:p>
    <w:p w14:paraId="56F13DE2" w14:textId="765DC9AB" w:rsidR="009875AC" w:rsidRDefault="009875AC" w:rsidP="00DA111F">
      <w:pPr>
        <w:ind w:left="426" w:hanging="426"/>
      </w:pPr>
      <w:r>
        <w:t>(3)</w:t>
      </w:r>
      <w:r>
        <w:tab/>
      </w:r>
      <w:r w:rsidR="007F11AD" w:rsidRPr="007F11AD">
        <w:rPr>
          <w:vertAlign w:val="superscript"/>
        </w:rPr>
        <w:t>1</w:t>
      </w:r>
      <w:r>
        <w:t>Die Aufwendungen nach Absatz 1 und 2 werden der Person zugeordnet, bei der die jeweilige Einzelleistung durchgeführt wird.</w:t>
      </w:r>
    </w:p>
    <w:p w14:paraId="7FDFF46B" w14:textId="47F9CEF6" w:rsidR="009C7D14" w:rsidRDefault="009C7D14">
      <w:pPr>
        <w:jc w:val="left"/>
      </w:pPr>
      <w:r>
        <w:br w:type="page"/>
      </w:r>
    </w:p>
    <w:p w14:paraId="0E00A2D2" w14:textId="070E93B8" w:rsidR="009875AC" w:rsidRDefault="009875AC" w:rsidP="00DA111F">
      <w:pPr>
        <w:spacing w:after="120"/>
        <w:ind w:left="426" w:hanging="426"/>
      </w:pPr>
      <w:r>
        <w:lastRenderedPageBreak/>
        <w:t>(4)</w:t>
      </w:r>
      <w:r>
        <w:tab/>
      </w:r>
      <w:r w:rsidR="007F11AD" w:rsidRPr="007F11AD">
        <w:rPr>
          <w:vertAlign w:val="superscript"/>
        </w:rPr>
        <w:t>1</w:t>
      </w:r>
      <w:r>
        <w:t>Aufwendungen für folgende Einzelleistungen sind dem Mann zuzuordnen:</w:t>
      </w:r>
    </w:p>
    <w:p w14:paraId="49731CC4" w14:textId="77777777" w:rsidR="009875AC" w:rsidRDefault="009875AC" w:rsidP="00DA111F">
      <w:pPr>
        <w:spacing w:after="120"/>
        <w:ind w:left="851" w:hanging="425"/>
      </w:pPr>
      <w:r>
        <w:t>1.</w:t>
      </w:r>
      <w:r>
        <w:tab/>
        <w:t>Maßnahmen im Zusammenhang mit der Untersuchung und Aufbereitung einschließlich der Kapazitation des männlichen Samens,</w:t>
      </w:r>
    </w:p>
    <w:p w14:paraId="60237A2C" w14:textId="77777777" w:rsidR="009875AC" w:rsidRDefault="009875AC" w:rsidP="00DA111F">
      <w:pPr>
        <w:spacing w:after="120"/>
        <w:ind w:left="851" w:hanging="425"/>
      </w:pPr>
      <w:r>
        <w:t>2.</w:t>
      </w:r>
      <w:r>
        <w:tab/>
        <w:t>notwendige Laboruntersuchungen im Zusammenhang mit Nummer 1,</w:t>
      </w:r>
    </w:p>
    <w:p w14:paraId="4C12C433" w14:textId="77777777" w:rsidR="009875AC" w:rsidRDefault="009875AC" w:rsidP="00DA111F">
      <w:pPr>
        <w:spacing w:after="120"/>
        <w:ind w:left="851" w:hanging="425"/>
      </w:pPr>
      <w:r>
        <w:t>3.</w:t>
      </w:r>
      <w:r>
        <w:tab/>
        <w:t>Beratung der Partner über die speziellen Risiken der künstlichen Befruchtung und für die in diesem Zusammenhang erfolgende humangenetische Beratung und</w:t>
      </w:r>
    </w:p>
    <w:p w14:paraId="06FDA6AE" w14:textId="77777777" w:rsidR="009875AC" w:rsidRDefault="009875AC" w:rsidP="00DA111F">
      <w:pPr>
        <w:ind w:left="851" w:hanging="425"/>
      </w:pPr>
      <w:r>
        <w:t>4.</w:t>
      </w:r>
      <w:r>
        <w:tab/>
        <w:t>die Tiefkühlung und die Lagerung von Samenzellen.</w:t>
      </w:r>
    </w:p>
    <w:p w14:paraId="4BF025FF" w14:textId="77777777" w:rsidR="009875AC" w:rsidRDefault="009875AC" w:rsidP="009875AC"/>
    <w:p w14:paraId="157447CF" w14:textId="5545B137" w:rsidR="009875AC" w:rsidRDefault="009875AC" w:rsidP="00DA111F">
      <w:pPr>
        <w:spacing w:after="120"/>
        <w:ind w:left="426" w:hanging="426"/>
      </w:pPr>
      <w:r>
        <w:t>(5)</w:t>
      </w:r>
      <w:r>
        <w:tab/>
      </w:r>
      <w:r w:rsidR="007F11AD" w:rsidRPr="007F11AD">
        <w:rPr>
          <w:vertAlign w:val="superscript"/>
        </w:rPr>
        <w:t>1</w:t>
      </w:r>
      <w:r>
        <w:t>Aufwendungen für folgende Einzelleistungen sind der Frau zuzuordnen:</w:t>
      </w:r>
    </w:p>
    <w:p w14:paraId="28F381E1" w14:textId="77777777" w:rsidR="009875AC" w:rsidRDefault="009875AC" w:rsidP="00DA111F">
      <w:pPr>
        <w:spacing w:after="120"/>
        <w:ind w:left="851" w:hanging="425"/>
      </w:pPr>
      <w:r>
        <w:t>1.</w:t>
      </w:r>
      <w:r>
        <w:tab/>
        <w:t>extrakorporale Leistungen im Zusammenhang mit der Zusammenführung von Eizellen und Samen,</w:t>
      </w:r>
    </w:p>
    <w:p w14:paraId="20CA58A0" w14:textId="77777777" w:rsidR="009875AC" w:rsidRDefault="009875AC" w:rsidP="00DA111F">
      <w:pPr>
        <w:spacing w:after="120"/>
        <w:ind w:left="851" w:hanging="425"/>
      </w:pPr>
      <w:r>
        <w:t>2.</w:t>
      </w:r>
      <w:r>
        <w:tab/>
        <w:t>notwendige Laboruntersuchungen im Zusammenhang mit Nummer 1,</w:t>
      </w:r>
    </w:p>
    <w:p w14:paraId="0DB6BB55" w14:textId="77777777" w:rsidR="009875AC" w:rsidRDefault="009875AC" w:rsidP="00DA111F">
      <w:pPr>
        <w:spacing w:after="120"/>
        <w:ind w:left="851" w:hanging="425"/>
      </w:pPr>
      <w:r>
        <w:t>3.</w:t>
      </w:r>
      <w:r>
        <w:tab/>
        <w:t>Beratung der Partner über die individuellen medizinischen, psychischen und sozialen Aspekte der künstlichen Befruchtung und</w:t>
      </w:r>
    </w:p>
    <w:p w14:paraId="363D711D" w14:textId="77777777" w:rsidR="009875AC" w:rsidRDefault="009875AC" w:rsidP="00DA111F">
      <w:pPr>
        <w:ind w:left="851" w:hanging="425"/>
      </w:pPr>
      <w:r>
        <w:t>4.</w:t>
      </w:r>
      <w:r>
        <w:tab/>
        <w:t>die Tiefkühlung und die Lagerung von Eizellen.</w:t>
      </w:r>
    </w:p>
    <w:p w14:paraId="3E7FA269" w14:textId="6DAC6DBC" w:rsidR="009875AC" w:rsidRDefault="009875AC" w:rsidP="00DA111F">
      <w:pPr>
        <w:ind w:left="426" w:hanging="426"/>
      </w:pPr>
      <w:r>
        <w:t>(6)</w:t>
      </w:r>
      <w:r>
        <w:tab/>
      </w:r>
      <w:r w:rsidR="007F11AD" w:rsidRPr="007F11AD">
        <w:rPr>
          <w:vertAlign w:val="superscript"/>
        </w:rPr>
        <w:t>1</w:t>
      </w:r>
      <w:r>
        <w:t>Aufwendungen für Spendersamen und für seine Bereitstellung sind nicht beihilfefähig.</w:t>
      </w:r>
    </w:p>
    <w:p w14:paraId="41867095" w14:textId="77777777" w:rsidR="009875AC" w:rsidRDefault="009875AC" w:rsidP="00DA111F">
      <w:pPr>
        <w:ind w:left="426" w:hanging="426"/>
      </w:pPr>
    </w:p>
    <w:p w14:paraId="5D99E72F" w14:textId="4E07F8D2" w:rsidR="009875AC" w:rsidRDefault="009875AC" w:rsidP="00DA111F">
      <w:pPr>
        <w:ind w:left="426" w:hanging="426"/>
      </w:pPr>
      <w:r>
        <w:t>(7)</w:t>
      </w:r>
      <w:r>
        <w:tab/>
      </w:r>
      <w:r w:rsidR="007F11AD" w:rsidRPr="007F11AD">
        <w:rPr>
          <w:vertAlign w:val="superscript"/>
        </w:rPr>
        <w:t>1</w:t>
      </w:r>
      <w:r>
        <w:t xml:space="preserve">Aufwendungen für die Gewinnung, die Aufbereitung, die Tiefkühlung und die Lagerung von Ei- oder Samenzellen sowie Ovarial- oder Keimzellgewebe und für die dazugehörigen medizinischen Maßnahmen (Kryokonservierung) sind in begründeten Einzelfällen als fertilitätsprotektive Maßnahme beihilfefähig. </w:t>
      </w:r>
      <w:r w:rsidR="007F11AD" w:rsidRPr="007F11AD">
        <w:rPr>
          <w:vertAlign w:val="superscript"/>
        </w:rPr>
        <w:t>2</w:t>
      </w:r>
      <w:r>
        <w:t>Voraussetzung ist, dass aufgrund einer Erkrankung beziehungsweise deren notwendiger Behandlung die Kryokonservierung medizinisch notwendig erscheint, um spätere medizinische Maßnahmen zur Herbeiführung einer Schwangerschaft nach Absatz 1 vornehmen zu können.</w:t>
      </w:r>
    </w:p>
    <w:p w14:paraId="7446D4DB" w14:textId="77777777" w:rsidR="009875AC" w:rsidRDefault="009875AC" w:rsidP="009875AC"/>
    <w:p w14:paraId="5C60CD25" w14:textId="77777777" w:rsidR="009875AC" w:rsidRPr="003C67C4" w:rsidRDefault="009875AC" w:rsidP="003C67C4">
      <w:pPr>
        <w:jc w:val="center"/>
        <w:rPr>
          <w:b/>
          <w:bCs/>
        </w:rPr>
      </w:pPr>
      <w:r w:rsidRPr="003C67C4">
        <w:rPr>
          <w:b/>
          <w:bCs/>
        </w:rPr>
        <w:t>§ 53</w:t>
      </w:r>
    </w:p>
    <w:p w14:paraId="08AADA63" w14:textId="77777777" w:rsidR="009875AC" w:rsidRPr="003C67C4" w:rsidRDefault="009875AC" w:rsidP="003C67C4">
      <w:pPr>
        <w:jc w:val="center"/>
        <w:rPr>
          <w:b/>
          <w:bCs/>
        </w:rPr>
      </w:pPr>
      <w:r w:rsidRPr="003C67C4">
        <w:rPr>
          <w:b/>
          <w:bCs/>
        </w:rPr>
        <w:t>Ärztliche Früherkennung und Vorsorge sowie Schutzimpfungen</w:t>
      </w:r>
    </w:p>
    <w:p w14:paraId="1D88C88E" w14:textId="77777777" w:rsidR="009875AC" w:rsidRDefault="009875AC" w:rsidP="009875AC"/>
    <w:p w14:paraId="69038876" w14:textId="22E16BB4" w:rsidR="009875AC" w:rsidRDefault="009875AC" w:rsidP="00DA111F">
      <w:pPr>
        <w:spacing w:after="120"/>
        <w:ind w:left="426" w:hanging="426"/>
      </w:pPr>
      <w:r>
        <w:t>(1)</w:t>
      </w:r>
      <w:r>
        <w:tab/>
      </w:r>
      <w:r w:rsidR="007F11AD" w:rsidRPr="007F11AD">
        <w:rPr>
          <w:vertAlign w:val="superscript"/>
        </w:rPr>
        <w:t>1</w:t>
      </w:r>
      <w:r>
        <w:t>Aufwendungen für Leistungen zur Früherkennung und Vorsorge sind beihilfefähig</w:t>
      </w:r>
    </w:p>
    <w:p w14:paraId="4797004B" w14:textId="48E3D191" w:rsidR="009875AC" w:rsidRDefault="009875AC" w:rsidP="00DA111F">
      <w:pPr>
        <w:spacing w:after="120"/>
        <w:ind w:left="851" w:hanging="413"/>
      </w:pPr>
      <w:r>
        <w:t>1.</w:t>
      </w:r>
      <w:r>
        <w:tab/>
        <w:t>für Untersuchungen zur Früherkennung von Krankheiten, die eine körperliche oder geistige Entwicklung des Kindes und des Jugendlichen in nicht geringfügigem Maße gefährden nach den Richtlinien des Gemeinsamen Bundesausschusses zur Früherkennung von Krankheiten bei Kindern und zur Jugendgesundheitsuntersuchung, wobei die jeweilige Untersuchung auch bis zu zwölf Monate vor und nach dem in den Richtlinien genannten Zeitraum durchgeführt werden kann,</w:t>
      </w:r>
    </w:p>
    <w:p w14:paraId="06F30688" w14:textId="77777777" w:rsidR="009875AC" w:rsidRDefault="009875AC" w:rsidP="00DA111F">
      <w:pPr>
        <w:spacing w:after="120"/>
        <w:ind w:left="851" w:hanging="413"/>
      </w:pPr>
      <w:r>
        <w:t>2.</w:t>
      </w:r>
      <w:r>
        <w:tab/>
        <w:t>für die Früherkennungsuntersuchung U 10 bei Personen in einem Alter von sieben bis acht Jahren,</w:t>
      </w:r>
    </w:p>
    <w:p w14:paraId="344E353F" w14:textId="77777777" w:rsidR="009875AC" w:rsidRDefault="009875AC" w:rsidP="00DA111F">
      <w:pPr>
        <w:spacing w:after="120"/>
        <w:ind w:left="851" w:hanging="413"/>
      </w:pPr>
      <w:r>
        <w:t>3.</w:t>
      </w:r>
      <w:r>
        <w:tab/>
        <w:t>für die Früherkennungsuntersuchung U 11 bei Personen in einem Alter von neun bis zehn Jahren,</w:t>
      </w:r>
    </w:p>
    <w:p w14:paraId="375D8150" w14:textId="77777777" w:rsidR="009875AC" w:rsidRDefault="009875AC" w:rsidP="00DA111F">
      <w:pPr>
        <w:spacing w:after="120"/>
        <w:ind w:left="851" w:hanging="413"/>
      </w:pPr>
      <w:r>
        <w:t>4.</w:t>
      </w:r>
      <w:r>
        <w:tab/>
        <w:t>für die Früherkennungsuntersuchung J 2 bei Personen in einem Alter von 16 bis 17 Jahren,</w:t>
      </w:r>
    </w:p>
    <w:p w14:paraId="1936A239" w14:textId="77777777" w:rsidR="009875AC" w:rsidRDefault="009875AC" w:rsidP="00DA111F">
      <w:pPr>
        <w:spacing w:after="120"/>
        <w:ind w:left="851" w:hanging="413"/>
      </w:pPr>
      <w:r>
        <w:lastRenderedPageBreak/>
        <w:t>5.</w:t>
      </w:r>
      <w:r>
        <w:tab/>
        <w:t>für eine Gesundheitsuntersuchung nach der Richtlinie des Gemeinsamen Bundesausschusses über Gesundheitsuntersuchungen zur Früherkennung von Krankheiten; diese Aufwendungen sind jedes zweite Kalenderjahr beihilfefähig,</w:t>
      </w:r>
    </w:p>
    <w:p w14:paraId="5FFA151C" w14:textId="77777777" w:rsidR="009875AC" w:rsidRDefault="009875AC" w:rsidP="00DA111F">
      <w:pPr>
        <w:spacing w:after="120"/>
        <w:ind w:left="851" w:hanging="413"/>
      </w:pPr>
      <w:r>
        <w:t>6.</w:t>
      </w:r>
      <w:r>
        <w:tab/>
        <w:t>für Untersuchungen zur Früherkennung von Krebserkrankungen nach der Richtlinie des Gemeinsamen Bundesauschusses über die Früherkennung von Krebserkrankungen,</w:t>
      </w:r>
    </w:p>
    <w:p w14:paraId="1808BA0D" w14:textId="77777777" w:rsidR="009875AC" w:rsidRDefault="009875AC" w:rsidP="00DA111F">
      <w:pPr>
        <w:spacing w:after="120"/>
        <w:ind w:left="851" w:hanging="413"/>
      </w:pPr>
      <w:r>
        <w:t>7.</w:t>
      </w:r>
      <w:r>
        <w:tab/>
        <w:t>für Leistungen im Rahmen des Früherkennungsprogramms für erblich belastete Personen mit einem erhöhten familiären Brust- oder Eierstockkrebsrisiko, wenn die Leistungen nach § 41 Absatz 3 BBhV erbracht werden und</w:t>
      </w:r>
    </w:p>
    <w:p w14:paraId="21D64743" w14:textId="77777777" w:rsidR="009875AC" w:rsidRDefault="009875AC" w:rsidP="00DA111F">
      <w:pPr>
        <w:ind w:left="851" w:hanging="413"/>
      </w:pPr>
      <w:r>
        <w:t>8.</w:t>
      </w:r>
      <w:r>
        <w:tab/>
        <w:t>für Leistungen im Rahmen des Früherkennungsprogramms für erblich belastete Personen mit einem erhöhten familiären Darmkrebsrisiko, wenn die Leistungen nach § 41 Absatz 4 BBhV erbracht werden.</w:t>
      </w:r>
    </w:p>
    <w:p w14:paraId="34789435" w14:textId="55571F79" w:rsidR="003C67C4" w:rsidRDefault="003C67C4">
      <w:pPr>
        <w:jc w:val="left"/>
      </w:pPr>
    </w:p>
    <w:p w14:paraId="2838255B" w14:textId="3CEDA2F2" w:rsidR="009875AC" w:rsidRDefault="009875AC" w:rsidP="00DA111F">
      <w:pPr>
        <w:spacing w:after="120"/>
        <w:ind w:left="426" w:hanging="426"/>
      </w:pPr>
      <w:r>
        <w:t>(2)</w:t>
      </w:r>
      <w:r>
        <w:tab/>
      </w:r>
      <w:r w:rsidR="007F11AD" w:rsidRPr="007F11AD">
        <w:rPr>
          <w:vertAlign w:val="superscript"/>
        </w:rPr>
        <w:t>1</w:t>
      </w:r>
      <w:r>
        <w:t>Beihilfefähig sind Aufwendungen für ambulante ärztliche Leistungen, wenn diese notwendig sind, um</w:t>
      </w:r>
    </w:p>
    <w:p w14:paraId="0CFDCE82" w14:textId="77777777" w:rsidR="009875AC" w:rsidRDefault="009875AC" w:rsidP="00DA111F">
      <w:pPr>
        <w:spacing w:after="120"/>
        <w:ind w:left="851" w:hanging="425"/>
      </w:pPr>
      <w:r>
        <w:t>1.</w:t>
      </w:r>
      <w:r>
        <w:tab/>
        <w:t>eine Schwächung der Gesundheit, die in absehbarer Zeit voraussichtlich zu einer Krankheit führen würde, zu beseitigen,</w:t>
      </w:r>
    </w:p>
    <w:p w14:paraId="7FE7F869" w14:textId="77777777" w:rsidR="009875AC" w:rsidRDefault="009875AC" w:rsidP="00DA111F">
      <w:pPr>
        <w:spacing w:after="120"/>
        <w:ind w:left="851" w:hanging="425"/>
      </w:pPr>
      <w:r>
        <w:t>2.</w:t>
      </w:r>
      <w:r>
        <w:tab/>
        <w:t>einer Gefährdung der gesundheitlichen Entwicklung eines Kindes entgegenzuwirken,</w:t>
      </w:r>
    </w:p>
    <w:p w14:paraId="0131D447" w14:textId="77777777" w:rsidR="009875AC" w:rsidRDefault="009875AC" w:rsidP="00DA111F">
      <w:pPr>
        <w:spacing w:after="120"/>
        <w:ind w:left="851" w:hanging="425"/>
      </w:pPr>
      <w:r>
        <w:t>3.</w:t>
      </w:r>
      <w:r>
        <w:tab/>
        <w:t>Krankheiten zu verhüten oder deren Verschlimmerung zu vermeiden oder</w:t>
      </w:r>
    </w:p>
    <w:p w14:paraId="6FA94C48" w14:textId="77777777" w:rsidR="009875AC" w:rsidRDefault="009875AC" w:rsidP="00DA111F">
      <w:pPr>
        <w:ind w:left="851" w:hanging="425"/>
      </w:pPr>
      <w:r>
        <w:t>4.</w:t>
      </w:r>
      <w:r>
        <w:tab/>
        <w:t>Pflegebedürftigkeit zu vermeiden.</w:t>
      </w:r>
    </w:p>
    <w:p w14:paraId="4CE0519B" w14:textId="77777777" w:rsidR="009875AC" w:rsidRDefault="009875AC" w:rsidP="009875AC"/>
    <w:p w14:paraId="54A77874" w14:textId="69F3AA80" w:rsidR="009875AC" w:rsidRDefault="009875AC" w:rsidP="00DA111F">
      <w:pPr>
        <w:ind w:left="426" w:hanging="426"/>
      </w:pPr>
      <w:r>
        <w:t>(3)</w:t>
      </w:r>
      <w:r>
        <w:tab/>
      </w:r>
      <w:r w:rsidR="007F11AD" w:rsidRPr="007F11AD">
        <w:rPr>
          <w:vertAlign w:val="superscript"/>
        </w:rPr>
        <w:t>1</w:t>
      </w:r>
      <w:r>
        <w:t xml:space="preserve">Aufwendungen für Schutzimpfungen und andere Maßnahmen der spezifischen Prophylaxe sind beihilfefähig, wenn sie aufgrund des Infektionsschutzgesetzes oder von der obersten Gesundheitsbehörde des Landes angeordnet oder empfohlen werden. </w:t>
      </w:r>
      <w:r w:rsidR="007F11AD" w:rsidRPr="007F11AD">
        <w:rPr>
          <w:vertAlign w:val="superscript"/>
        </w:rPr>
        <w:t>2</w:t>
      </w:r>
      <w:r>
        <w:t>Die Beihilfestelle kann die Kosten einer Impfaktion in einer Dienststelle in voller Höhe übernehmen, wenn dies kostengünstiger als die Gewährung von Beihilfe für privatärztliche Einzelimpfungen ist.</w:t>
      </w:r>
    </w:p>
    <w:p w14:paraId="37C4EF7B" w14:textId="77777777" w:rsidR="009875AC" w:rsidRDefault="009875AC" w:rsidP="003C67C4">
      <w:pPr>
        <w:ind w:left="851" w:hanging="851"/>
      </w:pPr>
    </w:p>
    <w:p w14:paraId="19240665" w14:textId="43E0E563" w:rsidR="009875AC" w:rsidRDefault="009875AC" w:rsidP="00DA111F">
      <w:pPr>
        <w:ind w:left="426" w:hanging="426"/>
      </w:pPr>
      <w:r>
        <w:t>(4)</w:t>
      </w:r>
      <w:r>
        <w:tab/>
      </w:r>
      <w:r w:rsidR="007F11AD" w:rsidRPr="007F11AD">
        <w:rPr>
          <w:vertAlign w:val="superscript"/>
        </w:rPr>
        <w:t>1</w:t>
      </w:r>
      <w:r>
        <w:t>Aufwendungen für eine Chemoprophylaxe gegen Malaria sind nicht beihilfefähig.</w:t>
      </w:r>
    </w:p>
    <w:p w14:paraId="161619D3" w14:textId="77777777" w:rsidR="009875AC" w:rsidRDefault="009875AC" w:rsidP="00DA111F">
      <w:pPr>
        <w:ind w:left="426" w:hanging="426"/>
      </w:pPr>
    </w:p>
    <w:p w14:paraId="5EC41C09" w14:textId="25CCEE98" w:rsidR="009875AC" w:rsidRDefault="009875AC" w:rsidP="00DA111F">
      <w:pPr>
        <w:spacing w:after="120"/>
        <w:ind w:left="426" w:hanging="426"/>
      </w:pPr>
      <w:r>
        <w:t>(5)</w:t>
      </w:r>
      <w:r>
        <w:tab/>
      </w:r>
      <w:r w:rsidR="007F11AD" w:rsidRPr="007F11AD">
        <w:rPr>
          <w:vertAlign w:val="superscript"/>
        </w:rPr>
        <w:t>1</w:t>
      </w:r>
      <w:r>
        <w:t>Aufwendungen für die folgenden Leistungen sind für Personen mit einem substanziellen Infektionsrisiko beihilfefähig</w:t>
      </w:r>
    </w:p>
    <w:p w14:paraId="2474730B" w14:textId="37DB2736" w:rsidR="009875AC" w:rsidRDefault="009875AC" w:rsidP="00DA111F">
      <w:pPr>
        <w:spacing w:after="120"/>
        <w:ind w:left="851" w:hanging="425"/>
      </w:pPr>
      <w:r>
        <w:t>1.</w:t>
      </w:r>
      <w:r>
        <w:tab/>
        <w:t>die ärztliche Beratung zu Fragen der medikamentösen Präexpositionsprophylaxe zur Verhütung einer Ansteckung mit HIV,</w:t>
      </w:r>
    </w:p>
    <w:p w14:paraId="226E2472" w14:textId="77777777" w:rsidR="009875AC" w:rsidRDefault="009875AC" w:rsidP="00DA111F">
      <w:pPr>
        <w:spacing w:after="120"/>
        <w:ind w:left="851" w:hanging="425"/>
      </w:pPr>
      <w:r>
        <w:t>2.</w:t>
      </w:r>
      <w:r>
        <w:tab/>
        <w:t>Arzneimittel für die Präexpositionsprophylaxe und</w:t>
      </w:r>
    </w:p>
    <w:p w14:paraId="7678ECC6" w14:textId="77777777" w:rsidR="009875AC" w:rsidRDefault="009875AC" w:rsidP="00DA111F">
      <w:pPr>
        <w:ind w:left="851" w:hanging="425"/>
      </w:pPr>
      <w:r>
        <w:t>3.</w:t>
      </w:r>
      <w:r>
        <w:tab/>
        <w:t>Untersuchungen, die bei Anwendung der für die medikamentöse Präexpositionsprophylaxe zugelassenen Arzneimittel erforderlich sind.</w:t>
      </w:r>
    </w:p>
    <w:p w14:paraId="18204D16" w14:textId="029D785D" w:rsidR="009C7D14" w:rsidRDefault="009C7D14">
      <w:pPr>
        <w:jc w:val="left"/>
      </w:pPr>
      <w:r>
        <w:br w:type="page"/>
      </w:r>
    </w:p>
    <w:p w14:paraId="2A3A00DD" w14:textId="41E9F8B6" w:rsidR="009875AC" w:rsidRDefault="009875AC" w:rsidP="00DA111F">
      <w:pPr>
        <w:ind w:left="426" w:hanging="426"/>
      </w:pPr>
      <w:r>
        <w:lastRenderedPageBreak/>
        <w:t>(6)</w:t>
      </w:r>
      <w:r>
        <w:tab/>
      </w:r>
      <w:r w:rsidR="007F11AD" w:rsidRPr="007F11AD">
        <w:rPr>
          <w:vertAlign w:val="superscript"/>
        </w:rPr>
        <w:t>1</w:t>
      </w:r>
      <w:r>
        <w:t>Reichen bei gefährdeter Gesundheit Maßnahmen nach den Absätzen 1 und 2 nicht aus, kann Beihilfe zu Aufwendungen für qualitätsgeprüfte ambulante Maßnahmen entsprechend § 137d SGB V gewährt werden, die unter ärztlicher Betreuung und Überwachung von Angehörigen der Heilberufe durchgeführt werden.</w:t>
      </w:r>
    </w:p>
    <w:p w14:paraId="0E3FD6C9" w14:textId="77777777" w:rsidR="009875AC" w:rsidRDefault="009875AC" w:rsidP="009875AC"/>
    <w:p w14:paraId="421F8ED9" w14:textId="77777777" w:rsidR="009875AC" w:rsidRPr="003C67C4" w:rsidRDefault="009875AC" w:rsidP="003C67C4">
      <w:pPr>
        <w:jc w:val="center"/>
        <w:rPr>
          <w:b/>
          <w:bCs/>
        </w:rPr>
      </w:pPr>
      <w:r w:rsidRPr="003C67C4">
        <w:rPr>
          <w:b/>
          <w:bCs/>
        </w:rPr>
        <w:t>§ 54</w:t>
      </w:r>
    </w:p>
    <w:p w14:paraId="4FB7ECA7" w14:textId="77777777" w:rsidR="009875AC" w:rsidRPr="003C67C4" w:rsidRDefault="009875AC" w:rsidP="003C67C4">
      <w:pPr>
        <w:jc w:val="center"/>
        <w:rPr>
          <w:b/>
          <w:bCs/>
        </w:rPr>
      </w:pPr>
      <w:r w:rsidRPr="003C67C4">
        <w:rPr>
          <w:b/>
          <w:bCs/>
        </w:rPr>
        <w:t>Erste Hilfe und Entseuchung</w:t>
      </w:r>
    </w:p>
    <w:p w14:paraId="5DFEA9FE" w14:textId="77777777" w:rsidR="009875AC" w:rsidRPr="003C67C4" w:rsidRDefault="009875AC" w:rsidP="003C67C4">
      <w:pPr>
        <w:jc w:val="center"/>
        <w:rPr>
          <w:b/>
          <w:bCs/>
        </w:rPr>
      </w:pPr>
    </w:p>
    <w:p w14:paraId="0DCC61A0" w14:textId="47F7407F" w:rsidR="009875AC" w:rsidRDefault="007F11AD" w:rsidP="009875AC">
      <w:r w:rsidRPr="007F11AD">
        <w:rPr>
          <w:vertAlign w:val="superscript"/>
        </w:rPr>
        <w:t>1</w:t>
      </w:r>
      <w:r w:rsidR="009875AC">
        <w:t>Aufwendungen für Erste Hilfe und für behördlich angeordnete Entseuchungen sowie die dabei verbrauchten Stoffe sind beihilfefähig.</w:t>
      </w:r>
    </w:p>
    <w:p w14:paraId="2F8AA3CD" w14:textId="77777777" w:rsidR="003C67C4" w:rsidRDefault="003C67C4" w:rsidP="009875AC"/>
    <w:p w14:paraId="74C9DD43" w14:textId="38FF77DD" w:rsidR="009875AC" w:rsidRPr="003C67C4" w:rsidRDefault="009875AC" w:rsidP="003C67C4">
      <w:pPr>
        <w:jc w:val="center"/>
        <w:rPr>
          <w:b/>
          <w:bCs/>
        </w:rPr>
      </w:pPr>
      <w:r w:rsidRPr="003C67C4">
        <w:rPr>
          <w:b/>
          <w:bCs/>
        </w:rPr>
        <w:t>§ 55</w:t>
      </w:r>
    </w:p>
    <w:p w14:paraId="7F3A3EA2" w14:textId="77777777" w:rsidR="009875AC" w:rsidRPr="003C67C4" w:rsidRDefault="009875AC" w:rsidP="003C67C4">
      <w:pPr>
        <w:jc w:val="center"/>
        <w:rPr>
          <w:b/>
          <w:bCs/>
        </w:rPr>
      </w:pPr>
      <w:r w:rsidRPr="003C67C4">
        <w:rPr>
          <w:b/>
          <w:bCs/>
        </w:rPr>
        <w:t>Organspende und andere Spenden</w:t>
      </w:r>
    </w:p>
    <w:p w14:paraId="7881D13F" w14:textId="77777777" w:rsidR="009875AC" w:rsidRDefault="009875AC" w:rsidP="009875AC"/>
    <w:p w14:paraId="2AFDECB1" w14:textId="1F8ABABF" w:rsidR="009875AC" w:rsidRDefault="009875AC" w:rsidP="00DA111F">
      <w:pPr>
        <w:spacing w:after="120"/>
        <w:ind w:left="426" w:hanging="426"/>
      </w:pPr>
      <w:r>
        <w:t>(1)</w:t>
      </w:r>
      <w:r>
        <w:tab/>
      </w:r>
      <w:r w:rsidR="006E73AA" w:rsidRPr="006E73AA">
        <w:rPr>
          <w:vertAlign w:val="superscript"/>
        </w:rPr>
        <w:t>1</w:t>
      </w:r>
      <w:r>
        <w:t>Ist die Empfängerin oder der Empfänger der Spende von Organen, Geweben, Blutstammzellen oder anderen Blutbestandteilen eine beihilfeberechtigte oder berücksichtigungsfähige Person, sind die folgenden Aufwendungen einer Spenderin oder eines Spenders beihilfefähig:</w:t>
      </w:r>
    </w:p>
    <w:p w14:paraId="6A6E01FD" w14:textId="77777777" w:rsidR="009875AC" w:rsidRDefault="009875AC" w:rsidP="00DA111F">
      <w:pPr>
        <w:spacing w:after="120"/>
        <w:ind w:left="851" w:hanging="425"/>
      </w:pPr>
      <w:r>
        <w:t>1.</w:t>
      </w:r>
      <w:r>
        <w:tab/>
        <w:t>Aufwendungen nach den Abschnitten 2 bis 4,</w:t>
      </w:r>
    </w:p>
    <w:p w14:paraId="194F2FE3" w14:textId="77777777" w:rsidR="009875AC" w:rsidRDefault="009875AC" w:rsidP="00DA111F">
      <w:pPr>
        <w:spacing w:after="120"/>
        <w:ind w:left="851" w:hanging="425"/>
      </w:pPr>
      <w:r>
        <w:t>2.</w:t>
      </w:r>
      <w:r>
        <w:tab/>
        <w:t>Aufwendungen für eine Familien- und Haushaltshilfe nach § 23,</w:t>
      </w:r>
    </w:p>
    <w:p w14:paraId="0DECDD4D" w14:textId="77777777" w:rsidR="009875AC" w:rsidRDefault="009875AC" w:rsidP="00DA111F">
      <w:pPr>
        <w:spacing w:after="120"/>
        <w:ind w:left="851" w:hanging="425"/>
      </w:pPr>
      <w:r>
        <w:t>3.</w:t>
      </w:r>
      <w:r>
        <w:tab/>
        <w:t>Fahrtkosten nach § 24 und</w:t>
      </w:r>
    </w:p>
    <w:p w14:paraId="3EC6284F" w14:textId="40E6D61B" w:rsidR="009875AC" w:rsidRDefault="009875AC" w:rsidP="00DA111F">
      <w:pPr>
        <w:spacing w:after="120"/>
        <w:ind w:left="851" w:hanging="425"/>
      </w:pPr>
      <w:r>
        <w:t>4.</w:t>
      </w:r>
      <w:r>
        <w:tab/>
        <w:t>nachgewiesener Ausfall an Arbeitseinkommen.</w:t>
      </w:r>
    </w:p>
    <w:p w14:paraId="0ADB11DC" w14:textId="282AF25A" w:rsidR="009875AC" w:rsidRDefault="006E73AA" w:rsidP="00DA111F">
      <w:pPr>
        <w:spacing w:after="120"/>
        <w:ind w:left="426"/>
      </w:pPr>
      <w:r w:rsidRPr="006E73AA">
        <w:rPr>
          <w:vertAlign w:val="superscript"/>
        </w:rPr>
        <w:t>2</w:t>
      </w:r>
      <w:r w:rsidR="009875AC">
        <w:t>Zahlt die Arbeitgeberin oder der Arbeitgeber der Spenderin oder des Spenders das Arbeitseinkommen nach § 3a Absatz 1 des Entgeltfortzahlungsgesetzes fort, so wird ihr oder ihm auf Antrag das fortgezahlte Entgelt zum Bemessungssatz der Empfängerin oder des Empfängers entsprechend § 3a Absatz 2 Entgeltfortzahlungsgesetz erstattet.</w:t>
      </w:r>
    </w:p>
    <w:p w14:paraId="1148DA33" w14:textId="12A02CAE" w:rsidR="009875AC" w:rsidRDefault="006E73AA" w:rsidP="00DA111F">
      <w:pPr>
        <w:ind w:left="426"/>
      </w:pPr>
      <w:r w:rsidRPr="006E73AA">
        <w:rPr>
          <w:vertAlign w:val="superscript"/>
        </w:rPr>
        <w:t>3</w:t>
      </w:r>
      <w:r w:rsidR="009875AC">
        <w:t>Die Sätze 1 und 2 gelten auch für Personen, die als Spenderin oder Spender vorgesehen waren, aber nicht in Betracht kommen.</w:t>
      </w:r>
    </w:p>
    <w:p w14:paraId="32E78FA0" w14:textId="77777777" w:rsidR="009875AC" w:rsidRDefault="009875AC" w:rsidP="009875AC"/>
    <w:p w14:paraId="787DB055" w14:textId="657F3587" w:rsidR="009875AC" w:rsidRDefault="009875AC" w:rsidP="00DA111F">
      <w:pPr>
        <w:ind w:left="426" w:hanging="426"/>
      </w:pPr>
      <w:r>
        <w:t>(2)</w:t>
      </w:r>
      <w:r>
        <w:tab/>
      </w:r>
      <w:r w:rsidR="006E73AA" w:rsidRPr="006E73AA">
        <w:rPr>
          <w:vertAlign w:val="superscript"/>
        </w:rPr>
        <w:t>1</w:t>
      </w:r>
      <w:r>
        <w:t xml:space="preserve">Aufwendungen für postmortale Organspenden sind beihilfefähig, wenn diese nach dem Transplantationsgesetz durchgeführt und abgerechnet werden und die Organempfängerin oder der Organempfänger eine beihilfeberechtigte oder berücksichtigungsfähige Person ist. </w:t>
      </w:r>
      <w:r w:rsidR="006E73AA" w:rsidRPr="006E73AA">
        <w:rPr>
          <w:vertAlign w:val="superscript"/>
        </w:rPr>
        <w:t>2</w:t>
      </w:r>
      <w:r>
        <w:t>Die Aufwendungen sind angemessen, wenn sie den Pauschalen entsprechen, die das Bundesinnenministerium nach § 45a Absatz 1 Satz 3 BBhV durch Rundschreiben bekannt gibt.</w:t>
      </w:r>
    </w:p>
    <w:p w14:paraId="08E2AA76" w14:textId="77777777" w:rsidR="009875AC" w:rsidRDefault="009875AC" w:rsidP="00DA111F">
      <w:pPr>
        <w:ind w:left="426" w:hanging="426"/>
      </w:pPr>
    </w:p>
    <w:p w14:paraId="7AB234D3" w14:textId="5C357AD2" w:rsidR="009875AC" w:rsidRDefault="009875AC" w:rsidP="00DA111F">
      <w:pPr>
        <w:ind w:left="426" w:hanging="426"/>
      </w:pPr>
      <w:r>
        <w:t>(3)</w:t>
      </w:r>
      <w:r>
        <w:tab/>
      </w:r>
      <w:r w:rsidR="006E73AA" w:rsidRPr="006E73AA">
        <w:rPr>
          <w:vertAlign w:val="superscript"/>
        </w:rPr>
        <w:t>1</w:t>
      </w:r>
      <w:r>
        <w:t>Aufwendungen für die Registrierung von beihilfeberechtigten oder berücksichtigungsfähigen Personen bei Transplantationszentren oder dem Zentralen Knochenmarkspender-Register für die Suche nach geeigneten Spenderinnen und Spendern sind beihilfefähig.</w:t>
      </w:r>
    </w:p>
    <w:p w14:paraId="16BD7642" w14:textId="06145B73" w:rsidR="009C7D14" w:rsidRDefault="009C7D14">
      <w:pPr>
        <w:jc w:val="left"/>
      </w:pPr>
      <w:r>
        <w:br w:type="page"/>
      </w:r>
    </w:p>
    <w:p w14:paraId="21A17931" w14:textId="77777777" w:rsidR="009875AC" w:rsidRPr="003C67C4" w:rsidRDefault="009875AC" w:rsidP="003C67C4">
      <w:pPr>
        <w:jc w:val="center"/>
        <w:rPr>
          <w:b/>
          <w:bCs/>
        </w:rPr>
      </w:pPr>
      <w:r w:rsidRPr="003C67C4">
        <w:rPr>
          <w:b/>
          <w:bCs/>
        </w:rPr>
        <w:lastRenderedPageBreak/>
        <w:t>§ 56</w:t>
      </w:r>
    </w:p>
    <w:p w14:paraId="4AB30E10" w14:textId="77777777" w:rsidR="009875AC" w:rsidRPr="003C67C4" w:rsidRDefault="009875AC" w:rsidP="003C67C4">
      <w:pPr>
        <w:jc w:val="center"/>
        <w:rPr>
          <w:b/>
          <w:bCs/>
        </w:rPr>
      </w:pPr>
      <w:r w:rsidRPr="003C67C4">
        <w:rPr>
          <w:b/>
          <w:bCs/>
        </w:rPr>
        <w:t>Todesfall</w:t>
      </w:r>
    </w:p>
    <w:p w14:paraId="522F5DAB" w14:textId="77777777" w:rsidR="009875AC" w:rsidRDefault="009875AC" w:rsidP="009875AC"/>
    <w:p w14:paraId="7E294B80" w14:textId="7754C16A" w:rsidR="009875AC" w:rsidRDefault="009875AC" w:rsidP="00DA111F">
      <w:pPr>
        <w:ind w:left="426" w:hanging="426"/>
      </w:pPr>
      <w:r>
        <w:t>(1)</w:t>
      </w:r>
      <w:r>
        <w:tab/>
      </w:r>
      <w:r w:rsidR="006E73AA" w:rsidRPr="006E73AA">
        <w:rPr>
          <w:vertAlign w:val="superscript"/>
        </w:rPr>
        <w:t>1</w:t>
      </w:r>
      <w:r>
        <w:t xml:space="preserve">In Todesfällen wird zu den Aufwendungen für die Leichenschau, die Einsargung, die Überführung, die Aufbahrung, die Einäscherung, die Beisetzung, die Anlegung der Grabstelle sowie die Grundlage für einen Grabstein eine Pauschale in Höhe von 1 900 Euro gewährt. </w:t>
      </w:r>
      <w:r w:rsidR="006E73AA" w:rsidRPr="006E73AA">
        <w:rPr>
          <w:vertAlign w:val="superscript"/>
        </w:rPr>
        <w:t>2</w:t>
      </w:r>
      <w:r>
        <w:t>Daneben sind Aufwendungen für den Sarg, die Urne und für das Nutzungsrecht für einen Beisetzungsplatz beihilfefähig; Aufwendungen für das Nutzungsrecht vor dem Tode gelten als am Todestag entstanden, soweit sie anteilig auf die Zeit ab dem Tode entfallen.</w:t>
      </w:r>
    </w:p>
    <w:p w14:paraId="11425A4D" w14:textId="77777777" w:rsidR="009875AC" w:rsidRDefault="009875AC" w:rsidP="00DA111F">
      <w:pPr>
        <w:ind w:left="426" w:hanging="426"/>
      </w:pPr>
    </w:p>
    <w:p w14:paraId="398EE58F" w14:textId="2E76815B" w:rsidR="009875AC" w:rsidRDefault="009875AC" w:rsidP="00DA111F">
      <w:pPr>
        <w:ind w:left="426" w:hanging="426"/>
      </w:pPr>
      <w:r>
        <w:t>(2)</w:t>
      </w:r>
      <w:r>
        <w:tab/>
      </w:r>
      <w:r w:rsidR="006E73AA" w:rsidRPr="006E73AA">
        <w:rPr>
          <w:vertAlign w:val="superscript"/>
        </w:rPr>
        <w:t>1</w:t>
      </w:r>
      <w:r>
        <w:t xml:space="preserve">Stehen anlässlich des Todes einer Person Sterbegelder aufgrund von Rechtsvorschriften, arbeitsvertraglichen Regelungen oder aus Zusatzversorgungseinrichtungen zu, die insgesamt den Betrag von 1 500 Euro übersteigen, so ist die Pauschalbeihilfe nach Absatz 1 Satz 1 auf 1 300 Euro zu kürzen. </w:t>
      </w:r>
      <w:r w:rsidR="006E73AA" w:rsidRPr="006E73AA">
        <w:rPr>
          <w:vertAlign w:val="superscript"/>
        </w:rPr>
        <w:t>2</w:t>
      </w:r>
      <w:r>
        <w:t xml:space="preserve">Übersteigen die Sterbegelder 2 700 Euro, so ist die Pauschalbeihilfe auf 700 Euro zu kürzen. </w:t>
      </w:r>
      <w:r w:rsidR="006E73AA" w:rsidRPr="006E73AA">
        <w:rPr>
          <w:vertAlign w:val="superscript"/>
        </w:rPr>
        <w:t>3</w:t>
      </w:r>
      <w:r>
        <w:t xml:space="preserve">Übersteigen die Sterbegelder 3 900 Euro, so wird keine Beihilfe nach Absatz 1 Satz 1 gewährt. </w:t>
      </w:r>
      <w:r w:rsidR="006E73AA" w:rsidRPr="006E73AA">
        <w:rPr>
          <w:vertAlign w:val="superscript"/>
        </w:rPr>
        <w:t>4</w:t>
      </w:r>
      <w:r>
        <w:t>Übersteigen die Sterbegelder den Betrag von 4 900 Euro, so sind auch Aufwendungen nach Absatz 1 Satz 2 nicht beihilfefähig.</w:t>
      </w:r>
    </w:p>
    <w:p w14:paraId="1754DB9A" w14:textId="134D4A3E" w:rsidR="009875AC" w:rsidRDefault="009875AC" w:rsidP="00DA111F">
      <w:pPr>
        <w:ind w:left="426" w:hanging="426"/>
      </w:pPr>
      <w:r>
        <w:t>(3)</w:t>
      </w:r>
      <w:r>
        <w:tab/>
      </w:r>
      <w:r w:rsidR="006E73AA" w:rsidRPr="006E73AA">
        <w:rPr>
          <w:vertAlign w:val="superscript"/>
        </w:rPr>
        <w:t>1</w:t>
      </w:r>
      <w:r>
        <w:t>Verbleibt mindestens ein berücksichtigungsfähiges Kind unter 15 Jahren im Haushalt und kann dieser beim Tode der den Haushalt allein führenden beihilfeberechtigten oder berücksichtigungsfähigen Person nicht durch eine andere im Haushalt lebende Person weitergeführt werden, so sind die Aufwendungen für eine Familien- und Haushaltshilfe in entsprechender Anwendung des § 23 bis zu sechs Monate, in Ausnahmefällen bis zu einem Jahr beihilfefähig.</w:t>
      </w:r>
    </w:p>
    <w:p w14:paraId="2D796615" w14:textId="77777777" w:rsidR="009875AC" w:rsidRDefault="009875AC" w:rsidP="003C67C4">
      <w:pPr>
        <w:ind w:left="851" w:hanging="851"/>
      </w:pPr>
    </w:p>
    <w:p w14:paraId="254E03E1" w14:textId="7D56D1E3" w:rsidR="009875AC" w:rsidRDefault="009875AC" w:rsidP="00DA111F">
      <w:pPr>
        <w:ind w:left="426" w:hanging="426"/>
      </w:pPr>
      <w:r>
        <w:t>(4)</w:t>
      </w:r>
      <w:r>
        <w:tab/>
      </w:r>
      <w:r w:rsidR="00F74F39" w:rsidRPr="00F74F39">
        <w:rPr>
          <w:vertAlign w:val="superscript"/>
        </w:rPr>
        <w:t>1</w:t>
      </w:r>
      <w:r>
        <w:t xml:space="preserve">Die Ansprüche nach Absatz 1 stehen vorrangig der hinterbliebenen Ehegattin oder dem hinterbliebenen Ehegatten, der hinterbliebenen Lebenspartnerin oder dem hinterbliebenen Lebenspartner nach dem Lebenspartnerschaftsgesetz oder den leiblichen Kindern und Adoptivkindern einer verstorbenen beihilfeberechtigten Person zu. </w:t>
      </w:r>
      <w:r w:rsidR="00F74F39" w:rsidRPr="00F74F39">
        <w:rPr>
          <w:vertAlign w:val="superscript"/>
        </w:rPr>
        <w:t>2</w:t>
      </w:r>
      <w:r>
        <w:t xml:space="preserve">Die Beihilfe wird der Person gewährt, die die Originalbelege zuerst vorlegt. </w:t>
      </w:r>
      <w:r w:rsidR="00F74F39" w:rsidRPr="00F74F39">
        <w:rPr>
          <w:vertAlign w:val="superscript"/>
        </w:rPr>
        <w:t>3</w:t>
      </w:r>
      <w:r>
        <w:t>Die Beihilfe bemisst sich nach den Verhältnissen am Tag vor dem Tod.</w:t>
      </w:r>
    </w:p>
    <w:p w14:paraId="6479FC53" w14:textId="77777777" w:rsidR="00DA111F" w:rsidRDefault="00DA111F" w:rsidP="00DA111F">
      <w:pPr>
        <w:ind w:left="426" w:hanging="426"/>
      </w:pPr>
    </w:p>
    <w:p w14:paraId="3CF796D2" w14:textId="06BEE04A" w:rsidR="009875AC" w:rsidRDefault="009875AC" w:rsidP="00DA111F">
      <w:pPr>
        <w:ind w:left="426" w:hanging="426"/>
      </w:pPr>
      <w:r>
        <w:t>(5)</w:t>
      </w:r>
      <w:r>
        <w:tab/>
      </w:r>
      <w:r w:rsidR="00F74F39" w:rsidRPr="00F74F39">
        <w:rPr>
          <w:vertAlign w:val="superscript"/>
        </w:rPr>
        <w:t>1</w:t>
      </w:r>
      <w:r>
        <w:t>Andere als die in Absatz 4 genannten Personen erhalten Beihilfe nach Absatz 1 in Verbindung mit Absatz 4 Satz 3, wenn sie von dritter Seite in Rechnung gestellte Aufwendungen nachweislich bezahlt haben und die Originalbelege vorlegen.</w:t>
      </w:r>
    </w:p>
    <w:p w14:paraId="0161C618" w14:textId="77777777" w:rsidR="009875AC" w:rsidRDefault="009875AC" w:rsidP="009875AC"/>
    <w:p w14:paraId="29A9EA32" w14:textId="77777777" w:rsidR="007B27E1" w:rsidRDefault="007B27E1">
      <w:pPr>
        <w:jc w:val="left"/>
        <w:rPr>
          <w:b/>
          <w:bCs/>
        </w:rPr>
      </w:pPr>
      <w:r>
        <w:rPr>
          <w:b/>
          <w:bCs/>
        </w:rPr>
        <w:br w:type="page"/>
      </w:r>
    </w:p>
    <w:p w14:paraId="1EF924FE" w14:textId="0551AEC2" w:rsidR="009875AC" w:rsidRPr="003C67C4" w:rsidRDefault="009875AC" w:rsidP="003C67C4">
      <w:pPr>
        <w:jc w:val="center"/>
        <w:rPr>
          <w:b/>
          <w:bCs/>
        </w:rPr>
      </w:pPr>
      <w:r w:rsidRPr="003C67C4">
        <w:rPr>
          <w:b/>
          <w:bCs/>
        </w:rPr>
        <w:lastRenderedPageBreak/>
        <w:t>§ 57</w:t>
      </w:r>
    </w:p>
    <w:p w14:paraId="570CE66F" w14:textId="77777777" w:rsidR="009875AC" w:rsidRPr="003C67C4" w:rsidRDefault="009875AC" w:rsidP="003C67C4">
      <w:pPr>
        <w:jc w:val="center"/>
        <w:rPr>
          <w:b/>
          <w:bCs/>
        </w:rPr>
      </w:pPr>
      <w:r w:rsidRPr="003C67C4">
        <w:rPr>
          <w:b/>
          <w:bCs/>
        </w:rPr>
        <w:t>Aufwendungen im Ausland</w:t>
      </w:r>
    </w:p>
    <w:p w14:paraId="24F12494" w14:textId="77777777" w:rsidR="009875AC" w:rsidRDefault="009875AC" w:rsidP="009875AC"/>
    <w:p w14:paraId="0ADFE861" w14:textId="38613489" w:rsidR="009875AC" w:rsidRDefault="009875AC" w:rsidP="00DA111F">
      <w:pPr>
        <w:spacing w:after="120"/>
        <w:ind w:left="426" w:hanging="426"/>
      </w:pPr>
      <w:r>
        <w:t>(1)</w:t>
      </w:r>
      <w:r>
        <w:tab/>
      </w:r>
      <w:r w:rsidR="00DC6CC8" w:rsidRPr="00DC6CC8">
        <w:rPr>
          <w:vertAlign w:val="superscript"/>
        </w:rPr>
        <w:t>1</w:t>
      </w:r>
      <w:r>
        <w:t xml:space="preserve">Im Ausland entstandene Aufwendungen sind nur bis zu der Höhe beihilfefähig, wie sie in der Bundesrepublik Deutschland entstanden und beihilfefähig gewesen wären. </w:t>
      </w:r>
      <w:r w:rsidR="00DC6CC8" w:rsidRPr="00DC6CC8">
        <w:rPr>
          <w:vertAlign w:val="superscript"/>
        </w:rPr>
        <w:t>2</w:t>
      </w:r>
      <w:r>
        <w:t xml:space="preserve">Beihilferechtliche Voraussetzungen, Ausschlüsse und Begrenzungen wie zum Beispiel Höchstbeträge, Pauschalen, Anzahl und Selbstbehalte gelten entsprechend. </w:t>
      </w:r>
      <w:r w:rsidR="00DC6CC8" w:rsidRPr="00DC6CC8">
        <w:rPr>
          <w:vertAlign w:val="superscript"/>
        </w:rPr>
        <w:t>3</w:t>
      </w:r>
      <w:r>
        <w:t>Bei stationären Krankenhausleistungen ist:</w:t>
      </w:r>
    </w:p>
    <w:p w14:paraId="6D46E674" w14:textId="768F50FA" w:rsidR="009875AC" w:rsidRDefault="009875AC" w:rsidP="00DA111F">
      <w:pPr>
        <w:spacing w:after="120"/>
        <w:ind w:left="851" w:hanging="413"/>
      </w:pPr>
      <w:r>
        <w:t>1.</w:t>
      </w:r>
      <w:r>
        <w:tab/>
        <w:t>bei Indikationen, die in der Bundesrepublik Deutschland anhand diagnosebezogener Fallpauschalen nach dem Krankenhausentgeltgesetz zu ermitteln wären, die obere Grenze des nach § 10 Absatz 9 KHEntgG vereinbarten einheitlichen Basisfallwertkorridors und das tagesbezogene Pflegeentgelt nach § 15 Absatz 2a KHEntgG mit einem Aufschlag von</w:t>
      </w:r>
      <w:r w:rsidR="003C67C4">
        <w:t xml:space="preserve"> </w:t>
      </w:r>
      <w:r>
        <w:t>10 Prozent anzusetzen,</w:t>
      </w:r>
    </w:p>
    <w:p w14:paraId="5403EAB9" w14:textId="77777777" w:rsidR="009875AC" w:rsidRDefault="009875AC" w:rsidP="00DA111F">
      <w:pPr>
        <w:spacing w:after="120"/>
        <w:ind w:left="851" w:hanging="413"/>
      </w:pPr>
      <w:r>
        <w:t>2.</w:t>
      </w:r>
      <w:r>
        <w:tab/>
        <w:t>bei Indikationen, die in der Bundesrepublik Deutschland nach dem pauschalierenden Entgeltsystem für psychiatrische und psychosomatische Einrichtungen (PEPP) nach § 17d KHG zu ermitteln wären, der Basisentgeltwert nach der jeweils gültigen Vereinbarung zum pauschalierenden Entgeltsystem für psychiatrische und psychosomatische Einrichtungen mit einem Aufschlag von 10 Prozent anzusetzen und</w:t>
      </w:r>
    </w:p>
    <w:p w14:paraId="35509B57" w14:textId="77777777" w:rsidR="009875AC" w:rsidRDefault="009875AC" w:rsidP="00DA111F">
      <w:pPr>
        <w:ind w:left="851" w:hanging="413"/>
      </w:pPr>
      <w:r>
        <w:t>3.</w:t>
      </w:r>
      <w:r>
        <w:tab/>
        <w:t>die Summe der Zuschläge nach dem Krankenhausentgeltgesetz in Höhe von 5 Prozent der oberen Grenze des nach § 10 Absatz 9 KHEntgG vereinbarten einheitlichen Basisfallwertkorridors anzusetzen.</w:t>
      </w:r>
    </w:p>
    <w:p w14:paraId="0E4D9E8D" w14:textId="4E75A7BC" w:rsidR="00614E0F" w:rsidRDefault="00614E0F">
      <w:pPr>
        <w:jc w:val="left"/>
      </w:pPr>
    </w:p>
    <w:p w14:paraId="531FD5F1" w14:textId="04294876" w:rsidR="009875AC" w:rsidRDefault="009875AC" w:rsidP="00DA111F">
      <w:pPr>
        <w:spacing w:after="120"/>
        <w:ind w:left="426" w:hanging="426"/>
      </w:pPr>
      <w:r>
        <w:t>(2)</w:t>
      </w:r>
      <w:r>
        <w:tab/>
      </w:r>
      <w:r w:rsidR="00DC6CC8" w:rsidRPr="00DC6CC8">
        <w:rPr>
          <w:vertAlign w:val="superscript"/>
        </w:rPr>
        <w:t>1</w:t>
      </w:r>
      <w:r>
        <w:t>Folgende Aufwendungen sind ohne Beschränkungen auf die Kosten in der Bundesrepublik Deutschland nach Absatz 1 Satz 1 beihilfefähig:</w:t>
      </w:r>
    </w:p>
    <w:p w14:paraId="075F5C5D" w14:textId="77777777" w:rsidR="009875AC" w:rsidRDefault="009875AC" w:rsidP="00DA111F">
      <w:pPr>
        <w:spacing w:after="120"/>
        <w:ind w:left="851" w:hanging="425"/>
      </w:pPr>
      <w:r>
        <w:t>1.</w:t>
      </w:r>
      <w:r>
        <w:tab/>
        <w:t>Aufwendungen, die bei einer Dienstreise einer beihilfeberechtigten Person entstanden sind, es sei denn, dass die Behandlung bis zur Rückkehr in die Bundesrepublik Deutschland hätte aufgeschoben werden können,</w:t>
      </w:r>
    </w:p>
    <w:p w14:paraId="70671F25" w14:textId="77777777" w:rsidR="009875AC" w:rsidRDefault="009875AC" w:rsidP="00DA111F">
      <w:pPr>
        <w:spacing w:after="120"/>
        <w:ind w:left="851" w:hanging="425"/>
      </w:pPr>
      <w:r>
        <w:t>2.</w:t>
      </w:r>
      <w:r>
        <w:tab/>
        <w:t>Aufwendungen, die vor Antritt der Reise als beihilfefähig anerkannt worden sind,</w:t>
      </w:r>
    </w:p>
    <w:p w14:paraId="3F22B398" w14:textId="77777777" w:rsidR="009875AC" w:rsidRDefault="009875AC" w:rsidP="00DA111F">
      <w:pPr>
        <w:spacing w:after="120"/>
        <w:ind w:left="851" w:hanging="425"/>
      </w:pPr>
      <w:r>
        <w:t>3.</w:t>
      </w:r>
      <w:r>
        <w:tab/>
        <w:t>Aufwendungen, die 1 000 Euro nicht übersteigen,</w:t>
      </w:r>
    </w:p>
    <w:p w14:paraId="3150B073" w14:textId="77777777" w:rsidR="009875AC" w:rsidRDefault="009875AC" w:rsidP="00DA111F">
      <w:pPr>
        <w:spacing w:after="120"/>
        <w:ind w:left="851" w:hanging="425"/>
      </w:pPr>
      <w:r>
        <w:t>4.</w:t>
      </w:r>
      <w:r>
        <w:tab/>
        <w:t>Aufwendungen einer beihilfeberechtigten und berücksichtigungsfähigen Person, wenn die beihilfeberechtigte Person aufgrund Abordnung oder Zuweisung ihren dienstlichen Wohnsitz im Ausland hat, und</w:t>
      </w:r>
    </w:p>
    <w:p w14:paraId="7F8E0AA2" w14:textId="77777777" w:rsidR="009875AC" w:rsidRDefault="009875AC" w:rsidP="00DA111F">
      <w:pPr>
        <w:spacing w:after="120"/>
        <w:ind w:left="851" w:hanging="425"/>
      </w:pPr>
      <w:r>
        <w:t>5.</w:t>
      </w:r>
      <w:r>
        <w:tab/>
        <w:t>Aufwendungen für eine Notfallversorgung in der nächstgelegenen geeigneten Behandlungseinrichtung.</w:t>
      </w:r>
    </w:p>
    <w:p w14:paraId="79CC52AD" w14:textId="6E2FE46A" w:rsidR="009875AC" w:rsidRDefault="00DC6CC8" w:rsidP="00DA111F">
      <w:pPr>
        <w:ind w:left="426"/>
      </w:pPr>
      <w:r w:rsidRPr="00DC6CC8">
        <w:rPr>
          <w:vertAlign w:val="superscript"/>
        </w:rPr>
        <w:t>2</w:t>
      </w:r>
      <w:r w:rsidR="009875AC">
        <w:t xml:space="preserve">In den Fällen des Satzes 1 Nummer 2 kommt die Anerkennung der Beihilfefähigkeit ausnahmsweise in Betracht, wenn durch ein begründetes medizinisches Gutachten nachgewiesen ist, dass die Behandlung außerhalb der Bundesrepublik Deutschland zwingend notwendig ist, weil hierdurch eine wesentlich größere Erfolgsaussicht zu erwarten ist. </w:t>
      </w:r>
      <w:r w:rsidRPr="00DC6CC8">
        <w:rPr>
          <w:vertAlign w:val="superscript"/>
        </w:rPr>
        <w:t>3</w:t>
      </w:r>
      <w:r w:rsidR="009875AC">
        <w:t>In den Fällen des Satzes 2 Nummer 4 sind die Aufwendungen unter Beachtung der Verhältnisse im Gastland in angemessenem Umfang beihilfefähig.</w:t>
      </w:r>
    </w:p>
    <w:p w14:paraId="2E8CA525" w14:textId="77777777" w:rsidR="009875AC" w:rsidRDefault="009875AC" w:rsidP="009875AC"/>
    <w:p w14:paraId="64A83E4D" w14:textId="6ED4DA1D" w:rsidR="009875AC" w:rsidRDefault="009875AC" w:rsidP="00DA111F">
      <w:pPr>
        <w:ind w:left="426" w:hanging="426"/>
      </w:pPr>
      <w:r>
        <w:lastRenderedPageBreak/>
        <w:t>(3)</w:t>
      </w:r>
      <w:r>
        <w:tab/>
      </w:r>
      <w:r w:rsidR="00DC6CC8" w:rsidRPr="00DC6CC8">
        <w:rPr>
          <w:vertAlign w:val="superscript"/>
        </w:rPr>
        <w:t>1</w:t>
      </w:r>
      <w:r>
        <w:t xml:space="preserve">Die eingereichten Belege sollen den im Inland geltenden Anforderungen, insbesondere bezüglich der Diagnose und der erbrachten einzelnen Leistungen weitestgehend entsprechen. </w:t>
      </w:r>
      <w:r w:rsidR="00DC6CC8" w:rsidRPr="00DC6CC8">
        <w:rPr>
          <w:vertAlign w:val="superscript"/>
        </w:rPr>
        <w:t>2</w:t>
      </w:r>
      <w:r>
        <w:t xml:space="preserve">Soweit dies nicht der Fall ist oder die beihilfeberechtigte Person die für den Vergleich notwendigen Angaben nicht beibringt, soll die Beihilfestelle die Beihilfefähigkeit ganz oder teilweise anerkennen, wenn die beihilfeberechtigte Person mindestens eine Beschreibung des Krankheitsbildes und der ungefähr erbrachten Leistungen, auf Anforderung auch eine Übersetzung der Belege, vorlegt. </w:t>
      </w:r>
      <w:r w:rsidR="00DC6CC8" w:rsidRPr="00DC6CC8">
        <w:rPr>
          <w:vertAlign w:val="superscript"/>
        </w:rPr>
        <w:t>3</w:t>
      </w:r>
      <w:r>
        <w:t>Eine Übersetzung des Belegs ist bei der beihilfeberechtigten Person anzufordern, wenn sonst eine Diagnose und die ungefähr erbrachten Leistungen nicht hinreichend erkennbar sind.</w:t>
      </w:r>
    </w:p>
    <w:p w14:paraId="2EEF1DB8" w14:textId="77777777" w:rsidR="003C67C4" w:rsidRDefault="003C67C4" w:rsidP="00DA111F">
      <w:pPr>
        <w:ind w:left="426" w:hanging="426"/>
      </w:pPr>
    </w:p>
    <w:p w14:paraId="256B0337" w14:textId="50D9E5F6" w:rsidR="009875AC" w:rsidRDefault="009875AC" w:rsidP="00DA111F">
      <w:pPr>
        <w:ind w:left="426" w:hanging="426"/>
      </w:pPr>
      <w:r>
        <w:t>(4)</w:t>
      </w:r>
      <w:r>
        <w:tab/>
      </w:r>
      <w:r w:rsidR="00DC6CC8" w:rsidRPr="00DC6CC8">
        <w:rPr>
          <w:vertAlign w:val="superscript"/>
        </w:rPr>
        <w:t>1</w:t>
      </w:r>
      <w:r>
        <w:t xml:space="preserve">Rechnungsbeträge in anderer Währung sind mit dem Wechselkurs in Euro umzurechnen, der nachweislich von einer Bank oder ähnlichen Stelle in zeitlichem Zusammenhang mit der Rechnungsstellung oder Bezahlung der geltend gemachten Aufwendungen zugrunde gelegt wurde. </w:t>
      </w:r>
      <w:r w:rsidR="00DC6CC8" w:rsidRPr="00DC6CC8">
        <w:rPr>
          <w:vertAlign w:val="superscript"/>
        </w:rPr>
        <w:t>2</w:t>
      </w:r>
      <w:r>
        <w:t>Solange ein solcher Nachweis fehlt, kann bei Berechnung der Beihilfe der Euro-Referenzkurs zum Zeitpunkt der Rechnungsstellung zugrunde gelegt werden.</w:t>
      </w:r>
    </w:p>
    <w:p w14:paraId="661EFB18" w14:textId="12B0C692" w:rsidR="00614E0F" w:rsidRDefault="00614E0F">
      <w:pPr>
        <w:jc w:val="left"/>
        <w:rPr>
          <w:b/>
          <w:bCs/>
        </w:rPr>
      </w:pPr>
    </w:p>
    <w:p w14:paraId="15671665" w14:textId="52C83826" w:rsidR="009875AC" w:rsidRPr="003C67C4" w:rsidRDefault="009875AC" w:rsidP="003C67C4">
      <w:pPr>
        <w:jc w:val="center"/>
        <w:rPr>
          <w:b/>
          <w:bCs/>
        </w:rPr>
      </w:pPr>
      <w:r w:rsidRPr="003C67C4">
        <w:rPr>
          <w:b/>
          <w:bCs/>
        </w:rPr>
        <w:t>§ 58</w:t>
      </w:r>
    </w:p>
    <w:p w14:paraId="2ED2EA1F" w14:textId="77777777" w:rsidR="009875AC" w:rsidRPr="003C67C4" w:rsidRDefault="009875AC" w:rsidP="003C67C4">
      <w:pPr>
        <w:jc w:val="center"/>
        <w:rPr>
          <w:b/>
          <w:bCs/>
        </w:rPr>
      </w:pPr>
      <w:r w:rsidRPr="003C67C4">
        <w:rPr>
          <w:b/>
          <w:bCs/>
        </w:rPr>
        <w:t>Aufwendungen in einem anderen Mitgliedstaat der Europäischen Union, einem Vertragsstaat des Abkommens über den Europäischen Wirtschaftsraum, im Vereinigten Königreich Großbritannien und Nordirland oder in der Schweiz</w:t>
      </w:r>
    </w:p>
    <w:p w14:paraId="6C6C8166" w14:textId="77777777" w:rsidR="009875AC" w:rsidRDefault="009875AC" w:rsidP="009875AC"/>
    <w:p w14:paraId="1FD5C401" w14:textId="5257F6E4" w:rsidR="009875AC" w:rsidRDefault="009875AC" w:rsidP="005B259B">
      <w:pPr>
        <w:spacing w:after="120"/>
        <w:ind w:left="426" w:hanging="426"/>
      </w:pPr>
      <w:r>
        <w:t>(1)</w:t>
      </w:r>
      <w:r>
        <w:tab/>
      </w:r>
      <w:r w:rsidR="00DC6CC8" w:rsidRPr="00DC6CC8">
        <w:rPr>
          <w:vertAlign w:val="superscript"/>
        </w:rPr>
        <w:t>1</w:t>
      </w:r>
      <w:r>
        <w:t>Folgende in einem anderen Mitgliedstaat der Europäischen Union, einem Vertragsstaat des Abkommens über den Europäischen Wirtschaftsraum, im Vereinigten Königreich Großbritannien und Nordirland oder in der Schweiz entstandene Aufwendungen sind ohne Kostenbeschränkung nach § 57 Absatz 1 Satz 1 beihilfefähig:</w:t>
      </w:r>
    </w:p>
    <w:p w14:paraId="66CD11A9" w14:textId="77777777" w:rsidR="009875AC" w:rsidRDefault="009875AC" w:rsidP="005B259B">
      <w:pPr>
        <w:spacing w:after="120"/>
        <w:ind w:left="851" w:hanging="425"/>
      </w:pPr>
      <w:r>
        <w:t>1.</w:t>
      </w:r>
      <w:r>
        <w:tab/>
        <w:t>Aufwendungen für ambulante Behandlungen und</w:t>
      </w:r>
    </w:p>
    <w:p w14:paraId="6E7C3E1B" w14:textId="6F47110B" w:rsidR="009875AC" w:rsidRDefault="009875AC" w:rsidP="005B259B">
      <w:pPr>
        <w:spacing w:after="120"/>
        <w:ind w:left="851" w:hanging="425"/>
      </w:pPr>
      <w:r>
        <w:t>2.</w:t>
      </w:r>
      <w:r>
        <w:tab/>
        <w:t>Aufwendungen für stationäre Leistungen in öffentlichen Krankenhäusern.</w:t>
      </w:r>
    </w:p>
    <w:p w14:paraId="2F677324" w14:textId="13A77195" w:rsidR="009875AC" w:rsidRDefault="00DC6CC8" w:rsidP="005B259B">
      <w:pPr>
        <w:ind w:left="426"/>
      </w:pPr>
      <w:r w:rsidRPr="00DC6CC8">
        <w:rPr>
          <w:vertAlign w:val="superscript"/>
        </w:rPr>
        <w:t>2</w:t>
      </w:r>
      <w:r w:rsidR="009875AC">
        <w:t>Die Kostenbeschränkung nach § 57 Absatz 1 Satz 1 ist jedoch anwendbar, wenn gebietsfremden Personen regelmäßig höhere Preise als ansässigen Personen berechnet werden.</w:t>
      </w:r>
    </w:p>
    <w:p w14:paraId="2EB9041F" w14:textId="77777777" w:rsidR="009875AC" w:rsidRDefault="009875AC" w:rsidP="003C67C4">
      <w:pPr>
        <w:ind w:left="851" w:hanging="851"/>
      </w:pPr>
    </w:p>
    <w:p w14:paraId="0ADFDD26" w14:textId="19BD120F" w:rsidR="009875AC" w:rsidRDefault="009875AC" w:rsidP="005B259B">
      <w:pPr>
        <w:ind w:left="426" w:hanging="426"/>
      </w:pPr>
      <w:r>
        <w:t>(2)</w:t>
      </w:r>
      <w:r>
        <w:tab/>
      </w:r>
      <w:r w:rsidR="00DC6CC8" w:rsidRPr="00DC6CC8">
        <w:rPr>
          <w:vertAlign w:val="superscript"/>
        </w:rPr>
        <w:t>1</w:t>
      </w:r>
      <w:r>
        <w:t>Aufwendungen für stationäre oder ambulante Maßnahmen in Einrichtungen für Anschlussheilbehandlungen, Suchtbehandlungen, Rehabilitationsbehandlungen und Kuren sind nach § 57 beihilfefähig, wenn die Einrichtung im jeweiligen nationalen System der Krankenversicherung zur Versorgung der Versicherten berechtigt ist.</w:t>
      </w:r>
    </w:p>
    <w:p w14:paraId="4933C402" w14:textId="77777777" w:rsidR="009875AC" w:rsidRDefault="009875AC" w:rsidP="005B259B">
      <w:pPr>
        <w:ind w:left="426" w:hanging="426"/>
      </w:pPr>
    </w:p>
    <w:p w14:paraId="61F36C52" w14:textId="64CB194A" w:rsidR="009875AC" w:rsidRDefault="009875AC" w:rsidP="005B259B">
      <w:pPr>
        <w:ind w:left="426" w:hanging="426"/>
      </w:pPr>
      <w:r>
        <w:t>(3)</w:t>
      </w:r>
      <w:r>
        <w:tab/>
      </w:r>
      <w:r w:rsidR="00DC6CC8" w:rsidRPr="00DC6CC8">
        <w:rPr>
          <w:vertAlign w:val="superscript"/>
        </w:rPr>
        <w:t>1</w:t>
      </w:r>
      <w:r>
        <w:t xml:space="preserve">Aufwendungen für ambulante Heilkuren sind nach § 57 beihilfefähig, wenn sie in anerkannten Heilbädern oder Kurorten durchgeführt werden. </w:t>
      </w:r>
      <w:r w:rsidR="00DC6CC8" w:rsidRPr="00DC6CC8">
        <w:rPr>
          <w:vertAlign w:val="superscript"/>
        </w:rPr>
        <w:t>2</w:t>
      </w:r>
      <w:r>
        <w:t>Anerkannte Heilbäder und Kurorte sind solche, die das Bundesinnenministerium nach § 35 Absatz 1 Satz 2 BBhV in einer Übersicht durch Rundschreiben bekannt gibt.</w:t>
      </w:r>
    </w:p>
    <w:p w14:paraId="528F7FB2" w14:textId="77777777" w:rsidR="009875AC" w:rsidRDefault="009875AC" w:rsidP="003C67C4">
      <w:pPr>
        <w:ind w:left="851" w:hanging="851"/>
      </w:pPr>
    </w:p>
    <w:p w14:paraId="168E7750" w14:textId="77777777" w:rsidR="00840A5A" w:rsidRDefault="00840A5A">
      <w:pPr>
        <w:jc w:val="left"/>
        <w:rPr>
          <w:b/>
          <w:bCs/>
        </w:rPr>
      </w:pPr>
      <w:r>
        <w:rPr>
          <w:b/>
          <w:bCs/>
        </w:rPr>
        <w:br w:type="page"/>
      </w:r>
    </w:p>
    <w:p w14:paraId="6622BDCF" w14:textId="4476A46B" w:rsidR="009875AC" w:rsidRPr="003C67C4" w:rsidRDefault="009875AC" w:rsidP="003C67C4">
      <w:pPr>
        <w:jc w:val="center"/>
        <w:rPr>
          <w:b/>
          <w:bCs/>
        </w:rPr>
      </w:pPr>
      <w:r w:rsidRPr="003C67C4">
        <w:rPr>
          <w:b/>
          <w:bCs/>
        </w:rPr>
        <w:lastRenderedPageBreak/>
        <w:t>§ 59</w:t>
      </w:r>
    </w:p>
    <w:p w14:paraId="5DD8887C" w14:textId="77777777" w:rsidR="009875AC" w:rsidRPr="003C67C4" w:rsidRDefault="009875AC" w:rsidP="003C67C4">
      <w:pPr>
        <w:jc w:val="center"/>
        <w:rPr>
          <w:b/>
          <w:bCs/>
        </w:rPr>
      </w:pPr>
      <w:r w:rsidRPr="003C67C4">
        <w:rPr>
          <w:b/>
          <w:bCs/>
        </w:rPr>
        <w:t>Aufwendungen außerhalb der Europäischen Union, eines Vertragsstaats des Abkommens über den Europäischen Wirtschaftsraum, des Vereinigten Königreichs Großbritannien und Nordirland oder der Schweiz</w:t>
      </w:r>
    </w:p>
    <w:p w14:paraId="56F8F887" w14:textId="77777777" w:rsidR="009875AC" w:rsidRDefault="009875AC" w:rsidP="003C67C4">
      <w:pPr>
        <w:ind w:left="851" w:hanging="851"/>
      </w:pPr>
    </w:p>
    <w:p w14:paraId="7ADC7113" w14:textId="5E9613BB" w:rsidR="009875AC" w:rsidRDefault="009875AC" w:rsidP="00614E0F">
      <w:pPr>
        <w:spacing w:after="100"/>
        <w:ind w:left="426" w:hanging="426"/>
      </w:pPr>
      <w:r>
        <w:t>(1)</w:t>
      </w:r>
      <w:r>
        <w:tab/>
      </w:r>
      <w:r w:rsidR="00DC6CC8" w:rsidRPr="00DC6CC8">
        <w:rPr>
          <w:vertAlign w:val="superscript"/>
        </w:rPr>
        <w:t>1</w:t>
      </w:r>
      <w:r>
        <w:t>Folgende außerhalb der Europäischen Union, eines Vertragsstaats des Abkommens über den Europäischen Wirtschaftsraum, des Vereinigten Königreichs</w:t>
      </w:r>
      <w:r w:rsidR="003C67C4">
        <w:t xml:space="preserve"> </w:t>
      </w:r>
      <w:r>
        <w:t>Großbritannien und Nordirland oder der Schweiz entstandene Aufwendungen sind abweichend von § 57 nicht beihilfefähig:</w:t>
      </w:r>
    </w:p>
    <w:p w14:paraId="75EACFB3" w14:textId="77777777" w:rsidR="009875AC" w:rsidRDefault="009875AC" w:rsidP="00614E0F">
      <w:pPr>
        <w:spacing w:after="100"/>
        <w:ind w:left="851" w:hanging="425"/>
      </w:pPr>
      <w:r>
        <w:t>1.</w:t>
      </w:r>
      <w:r>
        <w:tab/>
        <w:t>ambulante Soziotherapien nach § 14,</w:t>
      </w:r>
    </w:p>
    <w:p w14:paraId="4381D202" w14:textId="77777777" w:rsidR="009875AC" w:rsidRDefault="009875AC" w:rsidP="00614E0F">
      <w:pPr>
        <w:spacing w:after="100"/>
        <w:ind w:left="851" w:hanging="425"/>
      </w:pPr>
      <w:r>
        <w:t>2.</w:t>
      </w:r>
      <w:r>
        <w:tab/>
        <w:t>ambulante sozialmedizinische Nachsorgen nach § 19 Absatz 2,</w:t>
      </w:r>
    </w:p>
    <w:p w14:paraId="68CA64C0" w14:textId="77777777" w:rsidR="009875AC" w:rsidRDefault="009875AC" w:rsidP="00614E0F">
      <w:pPr>
        <w:spacing w:after="100"/>
        <w:ind w:left="851" w:hanging="425"/>
      </w:pPr>
      <w:r>
        <w:t>3.</w:t>
      </w:r>
      <w:r>
        <w:tab/>
        <w:t>Familien- und Haushaltshilfen nach § 23,</w:t>
      </w:r>
    </w:p>
    <w:p w14:paraId="7B2D5940" w14:textId="77777777" w:rsidR="009875AC" w:rsidRDefault="009875AC" w:rsidP="00614E0F">
      <w:pPr>
        <w:spacing w:after="100"/>
        <w:ind w:left="851" w:hanging="425"/>
      </w:pPr>
      <w:r>
        <w:t>4.</w:t>
      </w:r>
      <w:r>
        <w:tab/>
        <w:t>Fahrtkosten nach § 24,</w:t>
      </w:r>
    </w:p>
    <w:p w14:paraId="62BFAA79" w14:textId="77777777" w:rsidR="009875AC" w:rsidRDefault="009875AC" w:rsidP="00614E0F">
      <w:pPr>
        <w:spacing w:after="100"/>
        <w:ind w:left="851" w:hanging="425"/>
      </w:pPr>
      <w:r>
        <w:t>5.</w:t>
      </w:r>
      <w:r>
        <w:tab/>
        <w:t>auswärtige Unterkunft nach § 25,</w:t>
      </w:r>
    </w:p>
    <w:p w14:paraId="69592F3C" w14:textId="3ED4A7D2" w:rsidR="009875AC" w:rsidRDefault="009875AC" w:rsidP="00614E0F">
      <w:pPr>
        <w:spacing w:after="100"/>
        <w:ind w:left="851" w:hanging="425"/>
      </w:pPr>
      <w:r>
        <w:t>6.</w:t>
      </w:r>
      <w:r>
        <w:tab/>
        <w:t>Mütter- oder Vätergenesungskuren oder Mutter- oder Vater-Kind-Kuren nach</w:t>
      </w:r>
      <w:r w:rsidR="003C67C4">
        <w:t xml:space="preserve"> </w:t>
      </w:r>
      <w:r>
        <w:t>§ 36,</w:t>
      </w:r>
    </w:p>
    <w:p w14:paraId="54014F7C" w14:textId="77777777" w:rsidR="009875AC" w:rsidRDefault="009875AC" w:rsidP="00614E0F">
      <w:pPr>
        <w:spacing w:after="100"/>
        <w:ind w:left="851" w:hanging="425"/>
      </w:pPr>
      <w:r>
        <w:t>7.</w:t>
      </w:r>
      <w:r>
        <w:tab/>
        <w:t>künstliche Befruchtungen nach § 52,</w:t>
      </w:r>
    </w:p>
    <w:p w14:paraId="7D02D63D" w14:textId="77777777" w:rsidR="009875AC" w:rsidRDefault="009875AC" w:rsidP="00614E0F">
      <w:pPr>
        <w:spacing w:after="100"/>
        <w:ind w:left="851" w:hanging="425"/>
      </w:pPr>
      <w:r>
        <w:t>8.</w:t>
      </w:r>
      <w:r>
        <w:tab/>
        <w:t>Entseuchungen nach § 54,</w:t>
      </w:r>
    </w:p>
    <w:p w14:paraId="2237B83F" w14:textId="77777777" w:rsidR="009875AC" w:rsidRDefault="009875AC" w:rsidP="00614E0F">
      <w:pPr>
        <w:spacing w:after="100"/>
        <w:ind w:left="851" w:hanging="425"/>
      </w:pPr>
      <w:r>
        <w:t>9.</w:t>
      </w:r>
      <w:r>
        <w:tab/>
        <w:t>Organspenden und andere Spenden nach § 55 und</w:t>
      </w:r>
    </w:p>
    <w:p w14:paraId="04320C2B" w14:textId="77777777" w:rsidR="009875AC" w:rsidRDefault="009875AC" w:rsidP="005B259B">
      <w:pPr>
        <w:ind w:left="851" w:hanging="425"/>
      </w:pPr>
      <w:r>
        <w:t>10.</w:t>
      </w:r>
      <w:r>
        <w:tab/>
        <w:t>ambulante Heilkuren nach § 36, insoweit Absatz 2 nicht anwendbar ist.</w:t>
      </w:r>
    </w:p>
    <w:p w14:paraId="27014FEF" w14:textId="77777777" w:rsidR="00010536" w:rsidRDefault="00010536" w:rsidP="005B259B">
      <w:pPr>
        <w:ind w:left="851" w:hanging="425"/>
      </w:pPr>
    </w:p>
    <w:p w14:paraId="03272B51" w14:textId="7839BBBB" w:rsidR="009875AC" w:rsidRDefault="009875AC" w:rsidP="005B259B">
      <w:pPr>
        <w:spacing w:after="120"/>
        <w:ind w:left="426" w:hanging="426"/>
      </w:pPr>
      <w:r>
        <w:t>(2)</w:t>
      </w:r>
      <w:r>
        <w:tab/>
      </w:r>
      <w:r w:rsidR="00DC6CC8" w:rsidRPr="00DC6CC8">
        <w:rPr>
          <w:vertAlign w:val="superscript"/>
        </w:rPr>
        <w:t>1</w:t>
      </w:r>
      <w:r>
        <w:t xml:space="preserve">Aufwendungen für ambulante und stationäre Anschlussheil-, Sucht- oder Rehabilitationsbehandlungen nach den §§ 32 bis 35 sowie für ambulante Heilkuren nach § 36 sind nur beihilfefähig, wenn die Beihilfefähigkeit vor Antritt der Reise anerkannt worden ist. </w:t>
      </w:r>
      <w:r w:rsidR="00DC6CC8" w:rsidRPr="00DC6CC8">
        <w:rPr>
          <w:vertAlign w:val="superscript"/>
        </w:rPr>
        <w:t>2</w:t>
      </w:r>
      <w:r>
        <w:t xml:space="preserve">Die Anerkennung der Beihilfefähigkeit kommt ausnahmsweise in Betracht, wenn durch ein begründetes medizinisches Gutachten nachgewiesen ist, dass die Behandlung außerhalb der Europäischen Union, eines Vertragsstaats des Abkommens über den Europäischen Wirtschaftsraum, des Vereinigten Königreichs Großbritannien und Nordirland oder der Schweiz zwingend notwendig ist, weil hierdurch eine wesentlich größere Erfolgsaussicht zu erwarten ist. </w:t>
      </w:r>
      <w:r w:rsidR="00DC6CC8" w:rsidRPr="00DC6CC8">
        <w:rPr>
          <w:vertAlign w:val="superscript"/>
        </w:rPr>
        <w:t>3</w:t>
      </w:r>
      <w:r>
        <w:t xml:space="preserve">Anerkannte Heilbäder und Kurorte sind solche, die das Bundesinnenministerium nach § 35 Absatz 1 Satz 2 BBhV in einer Übersicht durch Rundschreiben bekannt gibt. </w:t>
      </w:r>
      <w:r w:rsidR="00DC6CC8" w:rsidRPr="00DC6CC8">
        <w:rPr>
          <w:vertAlign w:val="superscript"/>
        </w:rPr>
        <w:t>4</w:t>
      </w:r>
      <w:r>
        <w:t>Sind diese Voraussetzungen erfüllt, sind folgende von einer Pauschalabrechnung umfasste oder einzeln in Rechnung gestellte Aufwendungen ohne Kostenvergleich nach § 57 Absatz 1 Satz 1 beihilfefähig:</w:t>
      </w:r>
    </w:p>
    <w:p w14:paraId="10B5803F" w14:textId="77777777" w:rsidR="009875AC" w:rsidRDefault="009875AC" w:rsidP="005B259B">
      <w:pPr>
        <w:spacing w:after="120"/>
        <w:ind w:left="851" w:hanging="425"/>
      </w:pPr>
      <w:r>
        <w:t>1.</w:t>
      </w:r>
      <w:r>
        <w:tab/>
        <w:t>ärztliche Leistungen nach § 10,</w:t>
      </w:r>
    </w:p>
    <w:p w14:paraId="58A7D629" w14:textId="77777777" w:rsidR="009875AC" w:rsidRDefault="009875AC" w:rsidP="005B259B">
      <w:pPr>
        <w:spacing w:after="120"/>
        <w:ind w:left="851" w:hanging="425"/>
      </w:pPr>
      <w:r>
        <w:t>2.</w:t>
      </w:r>
      <w:r>
        <w:tab/>
        <w:t>psychotherapeutische Leistungen nach § 12,</w:t>
      </w:r>
    </w:p>
    <w:p w14:paraId="706E96A4" w14:textId="77777777" w:rsidR="009875AC" w:rsidRDefault="009875AC" w:rsidP="005B259B">
      <w:pPr>
        <w:spacing w:after="120"/>
        <w:ind w:left="851" w:hanging="425"/>
      </w:pPr>
      <w:r>
        <w:t>3.</w:t>
      </w:r>
      <w:r>
        <w:tab/>
        <w:t>Heilbehandlungen nach § 16,</w:t>
      </w:r>
    </w:p>
    <w:p w14:paraId="5E6C1779" w14:textId="77777777" w:rsidR="009875AC" w:rsidRDefault="009875AC" w:rsidP="005B259B">
      <w:pPr>
        <w:spacing w:after="120"/>
        <w:ind w:left="851" w:hanging="425"/>
      </w:pPr>
      <w:r>
        <w:t>4.</w:t>
      </w:r>
      <w:r>
        <w:tab/>
        <w:t>Arznei- und Verbandmittel sowie Teststreifen nach § 20,</w:t>
      </w:r>
    </w:p>
    <w:p w14:paraId="2C308C1D" w14:textId="62EC9C81" w:rsidR="009875AC" w:rsidRDefault="009875AC" w:rsidP="005B259B">
      <w:pPr>
        <w:spacing w:after="120"/>
        <w:ind w:left="851" w:hanging="425"/>
      </w:pPr>
      <w:r>
        <w:t>5.</w:t>
      </w:r>
      <w:r>
        <w:tab/>
        <w:t>Fahrtkosten nach § 24, es sei denn, die Fahrt steht im Zusammenhang mit einer ambulanten Heilkur nach § 36,</w:t>
      </w:r>
    </w:p>
    <w:p w14:paraId="77DC319A" w14:textId="77777777" w:rsidR="009875AC" w:rsidRDefault="009875AC" w:rsidP="005B259B">
      <w:pPr>
        <w:spacing w:after="120"/>
        <w:ind w:left="851" w:hanging="425"/>
      </w:pPr>
      <w:r>
        <w:t>6.</w:t>
      </w:r>
      <w:r>
        <w:tab/>
        <w:t>Kurtaxe,</w:t>
      </w:r>
    </w:p>
    <w:p w14:paraId="09EDE651" w14:textId="77777777" w:rsidR="009875AC" w:rsidRDefault="009875AC" w:rsidP="005B259B">
      <w:pPr>
        <w:spacing w:after="120"/>
        <w:ind w:left="851" w:hanging="425"/>
      </w:pPr>
      <w:r>
        <w:lastRenderedPageBreak/>
        <w:t>7.</w:t>
      </w:r>
      <w:r>
        <w:tab/>
        <w:t>Unterkunft und Verpflegung bis zu 26 Euro pro Tag (und Person), begrenzt auf eine Dauer von höchstens 30 Tagen und</w:t>
      </w:r>
    </w:p>
    <w:p w14:paraId="6150112D" w14:textId="467E804F" w:rsidR="009875AC" w:rsidRDefault="009875AC" w:rsidP="005B259B">
      <w:pPr>
        <w:spacing w:after="120"/>
        <w:ind w:left="851" w:hanging="425"/>
      </w:pPr>
      <w:r>
        <w:t>8.</w:t>
      </w:r>
      <w:r>
        <w:tab/>
        <w:t>Aufwendungen für Leistungen nach den Nummern 6 und 7 einer medizinisch notwendigen Begleitperson.</w:t>
      </w:r>
    </w:p>
    <w:p w14:paraId="57AFD3DF" w14:textId="1A654446" w:rsidR="009875AC" w:rsidRDefault="00DC6CC8" w:rsidP="005B259B">
      <w:pPr>
        <w:ind w:left="426"/>
      </w:pPr>
      <w:r w:rsidRPr="00DC6CC8">
        <w:rPr>
          <w:vertAlign w:val="superscript"/>
        </w:rPr>
        <w:t>5</w:t>
      </w:r>
      <w:r w:rsidR="009875AC">
        <w:t xml:space="preserve">§ 59 Absatz 2 Nummer 8 setzt voraus, dass die zu begleitende Person über einen Ausweis für schwerbehinderte Menschen mit dem Merkzeichen „B" verfügt oder von einer oder einem nicht mit der Einrichtung verbundenen Ärztin oder Arzt bescheinigt wird, dass eine Begleitung medizinisch notwendig ist. </w:t>
      </w:r>
      <w:r w:rsidRPr="00DC6CC8">
        <w:rPr>
          <w:vertAlign w:val="superscript"/>
        </w:rPr>
        <w:t>6</w:t>
      </w:r>
      <w:r w:rsidR="009875AC">
        <w:t>Im Falle der Behandlung eines Kindes unter zwölf Jahren wird die medizinische Notwendigkeit der Begleitung unterstellt.</w:t>
      </w:r>
    </w:p>
    <w:p w14:paraId="0F5FFAC4" w14:textId="77777777" w:rsidR="009875AC" w:rsidRDefault="009875AC" w:rsidP="009875AC"/>
    <w:p w14:paraId="35706F23" w14:textId="332A7B5E" w:rsidR="007B27E1" w:rsidRDefault="007B27E1">
      <w:pPr>
        <w:jc w:val="left"/>
        <w:rPr>
          <w:b/>
          <w:bCs/>
          <w:sz w:val="24"/>
          <w:szCs w:val="24"/>
        </w:rPr>
      </w:pPr>
      <w:r>
        <w:rPr>
          <w:b/>
          <w:bCs/>
          <w:sz w:val="24"/>
          <w:szCs w:val="24"/>
        </w:rPr>
        <w:br w:type="page"/>
      </w:r>
    </w:p>
    <w:p w14:paraId="7023E221" w14:textId="1EEE4241" w:rsidR="009875AC" w:rsidRPr="00D55606" w:rsidRDefault="009875AC" w:rsidP="00D55606">
      <w:pPr>
        <w:jc w:val="center"/>
        <w:rPr>
          <w:b/>
          <w:bCs/>
          <w:sz w:val="24"/>
          <w:szCs w:val="24"/>
        </w:rPr>
      </w:pPr>
      <w:r w:rsidRPr="00D55606">
        <w:rPr>
          <w:b/>
          <w:bCs/>
          <w:sz w:val="24"/>
          <w:szCs w:val="24"/>
        </w:rPr>
        <w:lastRenderedPageBreak/>
        <w:t>Abschnitt 7 Berechnung und Umfang der Beihilfe</w:t>
      </w:r>
    </w:p>
    <w:p w14:paraId="2BA6FD48" w14:textId="77777777" w:rsidR="009875AC" w:rsidRDefault="009875AC" w:rsidP="009875AC"/>
    <w:p w14:paraId="404F7F35" w14:textId="77777777" w:rsidR="009875AC" w:rsidRPr="00D55606" w:rsidRDefault="009875AC" w:rsidP="00D55606">
      <w:pPr>
        <w:jc w:val="center"/>
        <w:rPr>
          <w:b/>
          <w:bCs/>
        </w:rPr>
      </w:pPr>
      <w:r w:rsidRPr="00D55606">
        <w:rPr>
          <w:b/>
          <w:bCs/>
        </w:rPr>
        <w:t>§ 60</w:t>
      </w:r>
    </w:p>
    <w:p w14:paraId="44CFFC1B" w14:textId="77777777" w:rsidR="009875AC" w:rsidRPr="00D55606" w:rsidRDefault="009875AC" w:rsidP="00D55606">
      <w:pPr>
        <w:jc w:val="center"/>
        <w:rPr>
          <w:b/>
          <w:bCs/>
        </w:rPr>
      </w:pPr>
      <w:r w:rsidRPr="00D55606">
        <w:rPr>
          <w:b/>
          <w:bCs/>
        </w:rPr>
        <w:t>Berechnung der Beihilfe</w:t>
      </w:r>
    </w:p>
    <w:p w14:paraId="7A076834" w14:textId="77777777" w:rsidR="009875AC" w:rsidRDefault="009875AC" w:rsidP="009875AC"/>
    <w:p w14:paraId="13B7E0BB" w14:textId="21F0879E" w:rsidR="009875AC" w:rsidRDefault="009875AC" w:rsidP="005B259B">
      <w:pPr>
        <w:ind w:left="426" w:hanging="426"/>
      </w:pPr>
      <w:r>
        <w:t>(1)</w:t>
      </w:r>
      <w:r>
        <w:tab/>
      </w:r>
      <w:r w:rsidR="00DC6CC8" w:rsidRPr="00DC6CC8">
        <w:rPr>
          <w:vertAlign w:val="superscript"/>
        </w:rPr>
        <w:t>1</w:t>
      </w:r>
      <w:r>
        <w:t xml:space="preserve">Die Beihilfe berechnet sich aus den Aufwendungen, für die eine Beihilfe geltend gemacht wird. </w:t>
      </w:r>
      <w:r w:rsidR="00DC6CC8" w:rsidRPr="00DC6CC8">
        <w:rPr>
          <w:vertAlign w:val="superscript"/>
        </w:rPr>
        <w:t>2</w:t>
      </w:r>
      <w:r>
        <w:t xml:space="preserve">Die geltend gemachten Aufwendungen sind auf die nach § 5 beihilfefähigen Aufwendungen sowie auf etwaige Höchstbeträge zu begrenzen und um Selbstbehalte zu mindern (tatsächlich beihilfefähige Aufwendungen). </w:t>
      </w:r>
      <w:r w:rsidR="00DC6CC8" w:rsidRPr="00DC6CC8">
        <w:rPr>
          <w:vertAlign w:val="superscript"/>
        </w:rPr>
        <w:t>3</w:t>
      </w:r>
      <w:r>
        <w:t>Die tatsächlich beihilfefähigen Aufwendungen werden um die Abzüge nach § 7</w:t>
      </w:r>
      <w:r w:rsidR="00D55606">
        <w:t xml:space="preserve"> </w:t>
      </w:r>
      <w:r>
        <w:t>Absatz 4, § 8 Absatz 3 sowie § 9 Absätze 3 und 4 gemindert und mit dem</w:t>
      </w:r>
      <w:r w:rsidR="00D55606">
        <w:t xml:space="preserve"> </w:t>
      </w:r>
      <w:r>
        <w:t xml:space="preserve">Bemessungssatz nach § 61 multipliziert (berechnete Beihilfe). </w:t>
      </w:r>
      <w:r w:rsidR="00DC6CC8" w:rsidRPr="00DC6CC8">
        <w:rPr>
          <w:vertAlign w:val="superscript"/>
        </w:rPr>
        <w:t>4</w:t>
      </w:r>
      <w:r>
        <w:t>Die Summe der berechneten Beihilfe wird um die Kostendämpfungspauschale nach § 78 Absatz 2a LBG sowie den Differenzbetrag nach § 62 gemindert und festgesetzt (festgesetzte Beihilfe).</w:t>
      </w:r>
    </w:p>
    <w:p w14:paraId="1035257A" w14:textId="77777777" w:rsidR="009875AC" w:rsidRDefault="009875AC" w:rsidP="005B259B">
      <w:pPr>
        <w:ind w:left="426" w:hanging="426"/>
      </w:pPr>
    </w:p>
    <w:p w14:paraId="1FE79DB7" w14:textId="238F86ED" w:rsidR="009875AC" w:rsidRDefault="009875AC" w:rsidP="005B259B">
      <w:pPr>
        <w:ind w:left="426" w:hanging="426"/>
      </w:pPr>
      <w:r>
        <w:t>(2)</w:t>
      </w:r>
      <w:r>
        <w:tab/>
      </w:r>
      <w:r w:rsidR="00DC6CC8" w:rsidRPr="00DC6CC8">
        <w:rPr>
          <w:vertAlign w:val="superscript"/>
        </w:rPr>
        <w:t>1</w:t>
      </w:r>
      <w:r>
        <w:t>Abweichend von Absatz 1 ist eine Beihilfe nach §§ 39 bis 44 Absätze 1 und 2,§§ 45 bis 49, § 50 Absatz 2, § 55 und § 56 Absatz 1 Satz 1 von der Kostendämpfungspauschale nach § 78 Absatz 2a LBG ausgenommen.</w:t>
      </w:r>
    </w:p>
    <w:p w14:paraId="139A334D" w14:textId="77777777" w:rsidR="009875AC" w:rsidRDefault="009875AC" w:rsidP="009875AC"/>
    <w:p w14:paraId="1DAEBED5" w14:textId="77777777" w:rsidR="009875AC" w:rsidRPr="00D55606" w:rsidRDefault="009875AC" w:rsidP="00D55606">
      <w:pPr>
        <w:jc w:val="center"/>
        <w:rPr>
          <w:b/>
          <w:bCs/>
        </w:rPr>
      </w:pPr>
      <w:r w:rsidRPr="00D55606">
        <w:rPr>
          <w:b/>
          <w:bCs/>
        </w:rPr>
        <w:t>§ 61</w:t>
      </w:r>
    </w:p>
    <w:p w14:paraId="53DBAB26" w14:textId="77777777" w:rsidR="009875AC" w:rsidRPr="00D55606" w:rsidRDefault="009875AC" w:rsidP="00D55606">
      <w:pPr>
        <w:jc w:val="center"/>
        <w:rPr>
          <w:b/>
          <w:bCs/>
        </w:rPr>
      </w:pPr>
      <w:r w:rsidRPr="00D55606">
        <w:rPr>
          <w:b/>
          <w:bCs/>
        </w:rPr>
        <w:t>Bemessungssatz</w:t>
      </w:r>
    </w:p>
    <w:p w14:paraId="2D41AC5E" w14:textId="77777777" w:rsidR="009875AC" w:rsidRDefault="009875AC" w:rsidP="009875AC"/>
    <w:p w14:paraId="4B7E6AA3" w14:textId="49D6C507" w:rsidR="009875AC" w:rsidRDefault="009875AC" w:rsidP="005B259B">
      <w:pPr>
        <w:ind w:left="426" w:hanging="426"/>
      </w:pPr>
      <w:r>
        <w:t>(1)</w:t>
      </w:r>
      <w:r>
        <w:tab/>
      </w:r>
      <w:r w:rsidR="00A166CE" w:rsidRPr="00A166CE">
        <w:rPr>
          <w:vertAlign w:val="superscript"/>
        </w:rPr>
        <w:t>1</w:t>
      </w:r>
      <w:r>
        <w:t>Der Bemessungssatz beträgt für</w:t>
      </w:r>
    </w:p>
    <w:p w14:paraId="33A0AD7D" w14:textId="77777777" w:rsidR="009875AC" w:rsidRDefault="009875AC" w:rsidP="009875AC"/>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6816"/>
        <w:gridCol w:w="1406"/>
      </w:tblGrid>
      <w:tr w:rsidR="00D55606" w14:paraId="7167B555" w14:textId="77777777" w:rsidTr="005B259B">
        <w:tc>
          <w:tcPr>
            <w:tcW w:w="425" w:type="dxa"/>
          </w:tcPr>
          <w:p w14:paraId="78188FF5" w14:textId="52AADC43" w:rsidR="00D55606" w:rsidRPr="00D55606" w:rsidRDefault="00D55606" w:rsidP="009875AC">
            <w:pPr>
              <w:rPr>
                <w:sz w:val="22"/>
                <w:szCs w:val="22"/>
              </w:rPr>
            </w:pPr>
            <w:r w:rsidRPr="00D55606">
              <w:rPr>
                <w:sz w:val="22"/>
                <w:szCs w:val="22"/>
              </w:rPr>
              <w:t>1.</w:t>
            </w:r>
          </w:p>
        </w:tc>
        <w:tc>
          <w:tcPr>
            <w:tcW w:w="7088" w:type="dxa"/>
          </w:tcPr>
          <w:p w14:paraId="6157A08A" w14:textId="098C609D" w:rsidR="00D55606" w:rsidRPr="00D55606" w:rsidRDefault="00D55606" w:rsidP="009875AC">
            <w:pPr>
              <w:rPr>
                <w:sz w:val="22"/>
                <w:szCs w:val="22"/>
              </w:rPr>
            </w:pPr>
            <w:r w:rsidRPr="00D55606">
              <w:rPr>
                <w:sz w:val="22"/>
                <w:szCs w:val="22"/>
              </w:rPr>
              <w:t>beihilfeberechtigte Personen nach § 2 Absatz 1 Nummer 1 sowie für entpflichtete Hochschullehrerinnen und Hochschullehrer</w:t>
            </w:r>
          </w:p>
        </w:tc>
        <w:tc>
          <w:tcPr>
            <w:tcW w:w="1439" w:type="dxa"/>
          </w:tcPr>
          <w:p w14:paraId="79B6B5C1" w14:textId="475ABA11" w:rsidR="00D55606" w:rsidRPr="00D55606" w:rsidRDefault="00D55606" w:rsidP="00D55606">
            <w:pPr>
              <w:rPr>
                <w:sz w:val="22"/>
                <w:szCs w:val="22"/>
              </w:rPr>
            </w:pPr>
            <w:r w:rsidRPr="00D55606">
              <w:rPr>
                <w:sz w:val="22"/>
                <w:szCs w:val="22"/>
              </w:rPr>
              <w:t>50 Prozent,</w:t>
            </w:r>
          </w:p>
        </w:tc>
      </w:tr>
      <w:tr w:rsidR="00D55606" w14:paraId="2FAECE7E" w14:textId="77777777" w:rsidTr="005B259B">
        <w:tc>
          <w:tcPr>
            <w:tcW w:w="425" w:type="dxa"/>
          </w:tcPr>
          <w:p w14:paraId="18A5692E" w14:textId="09667DB0" w:rsidR="00D55606" w:rsidRPr="00D55606" w:rsidRDefault="00D55606" w:rsidP="009875AC">
            <w:pPr>
              <w:rPr>
                <w:sz w:val="22"/>
                <w:szCs w:val="22"/>
              </w:rPr>
            </w:pPr>
            <w:r w:rsidRPr="00D55606">
              <w:rPr>
                <w:sz w:val="22"/>
                <w:szCs w:val="22"/>
              </w:rPr>
              <w:t>2.</w:t>
            </w:r>
          </w:p>
        </w:tc>
        <w:tc>
          <w:tcPr>
            <w:tcW w:w="7088" w:type="dxa"/>
          </w:tcPr>
          <w:p w14:paraId="1CC0CD00" w14:textId="5A5E95BE" w:rsidR="00D55606" w:rsidRPr="00D55606" w:rsidRDefault="00D55606" w:rsidP="009875AC">
            <w:pPr>
              <w:rPr>
                <w:sz w:val="22"/>
                <w:szCs w:val="22"/>
              </w:rPr>
            </w:pPr>
            <w:r w:rsidRPr="00D55606">
              <w:rPr>
                <w:sz w:val="22"/>
                <w:szCs w:val="22"/>
              </w:rPr>
              <w:t>beihilfeberechtigte Personen sowie entpflichtete Hochschullehrerinnen und Hochschullehrer mit zwei oder mehr berücksichtigungsfähigen Kindern</w:t>
            </w:r>
          </w:p>
        </w:tc>
        <w:tc>
          <w:tcPr>
            <w:tcW w:w="1439" w:type="dxa"/>
          </w:tcPr>
          <w:p w14:paraId="2B8530D3" w14:textId="5F946665" w:rsidR="00D55606" w:rsidRPr="00D55606" w:rsidRDefault="00D55606" w:rsidP="00D55606">
            <w:pPr>
              <w:rPr>
                <w:sz w:val="22"/>
                <w:szCs w:val="22"/>
              </w:rPr>
            </w:pPr>
            <w:r w:rsidRPr="00D55606">
              <w:rPr>
                <w:sz w:val="22"/>
                <w:szCs w:val="22"/>
              </w:rPr>
              <w:t>70 Prozent,</w:t>
            </w:r>
          </w:p>
        </w:tc>
      </w:tr>
      <w:tr w:rsidR="00D55606" w14:paraId="5FFFCC1A" w14:textId="77777777" w:rsidTr="005B259B">
        <w:tc>
          <w:tcPr>
            <w:tcW w:w="425" w:type="dxa"/>
          </w:tcPr>
          <w:p w14:paraId="795FC2F7" w14:textId="12271419" w:rsidR="00D55606" w:rsidRPr="00D55606" w:rsidRDefault="00D55606" w:rsidP="009875AC">
            <w:pPr>
              <w:rPr>
                <w:sz w:val="22"/>
                <w:szCs w:val="22"/>
              </w:rPr>
            </w:pPr>
            <w:r w:rsidRPr="00D55606">
              <w:rPr>
                <w:sz w:val="22"/>
                <w:szCs w:val="22"/>
              </w:rPr>
              <w:t>3.</w:t>
            </w:r>
          </w:p>
        </w:tc>
        <w:tc>
          <w:tcPr>
            <w:tcW w:w="7088" w:type="dxa"/>
          </w:tcPr>
          <w:p w14:paraId="69C76834" w14:textId="54560F33" w:rsidR="00D55606" w:rsidRPr="00D55606" w:rsidRDefault="00D55606" w:rsidP="009875AC">
            <w:pPr>
              <w:rPr>
                <w:sz w:val="22"/>
                <w:szCs w:val="22"/>
              </w:rPr>
            </w:pPr>
            <w:r w:rsidRPr="00D55606">
              <w:rPr>
                <w:sz w:val="22"/>
                <w:szCs w:val="22"/>
              </w:rPr>
              <w:t>Versorgungsempfängerinnen und Versorgungsempfänger, die als solche beihilfeberechtigt sind</w:t>
            </w:r>
          </w:p>
        </w:tc>
        <w:tc>
          <w:tcPr>
            <w:tcW w:w="1439" w:type="dxa"/>
          </w:tcPr>
          <w:p w14:paraId="21F57114" w14:textId="106F37F5" w:rsidR="00D55606" w:rsidRPr="00D55606" w:rsidRDefault="00D55606" w:rsidP="00D55606">
            <w:pPr>
              <w:rPr>
                <w:sz w:val="22"/>
                <w:szCs w:val="22"/>
              </w:rPr>
            </w:pPr>
            <w:r w:rsidRPr="00D55606">
              <w:rPr>
                <w:sz w:val="22"/>
                <w:szCs w:val="22"/>
              </w:rPr>
              <w:t>70 Prozent,</w:t>
            </w:r>
          </w:p>
        </w:tc>
      </w:tr>
      <w:tr w:rsidR="00D55606" w14:paraId="3FB4D30C" w14:textId="77777777" w:rsidTr="005B259B">
        <w:tc>
          <w:tcPr>
            <w:tcW w:w="425" w:type="dxa"/>
          </w:tcPr>
          <w:p w14:paraId="5B357C59" w14:textId="6A883A71" w:rsidR="00D55606" w:rsidRPr="00D55606" w:rsidRDefault="00D55606" w:rsidP="009875AC">
            <w:pPr>
              <w:rPr>
                <w:sz w:val="22"/>
                <w:szCs w:val="22"/>
              </w:rPr>
            </w:pPr>
            <w:r w:rsidRPr="00D55606">
              <w:rPr>
                <w:sz w:val="22"/>
                <w:szCs w:val="22"/>
              </w:rPr>
              <w:t>4.</w:t>
            </w:r>
          </w:p>
        </w:tc>
        <w:tc>
          <w:tcPr>
            <w:tcW w:w="7088" w:type="dxa"/>
          </w:tcPr>
          <w:p w14:paraId="2DF03F2B" w14:textId="23967DDE" w:rsidR="00D55606" w:rsidRPr="00D55606" w:rsidRDefault="00D55606" w:rsidP="00D55606">
            <w:pPr>
              <w:tabs>
                <w:tab w:val="left" w:pos="851"/>
              </w:tabs>
              <w:rPr>
                <w:sz w:val="22"/>
                <w:szCs w:val="22"/>
              </w:rPr>
            </w:pPr>
            <w:r w:rsidRPr="00D55606">
              <w:rPr>
                <w:sz w:val="22"/>
                <w:szCs w:val="22"/>
              </w:rPr>
              <w:t>berücksichtigungsfähige Ehegattinnen und Ehegatten oder berücksichtigungsfähige Lebenspartnerinnen und Lebenspartner nach dem Lebenspartnerschaftsgesetz</w:t>
            </w:r>
          </w:p>
        </w:tc>
        <w:tc>
          <w:tcPr>
            <w:tcW w:w="1439" w:type="dxa"/>
          </w:tcPr>
          <w:p w14:paraId="74B4307B" w14:textId="64E649CF" w:rsidR="00D55606" w:rsidRPr="00D55606" w:rsidRDefault="00D55606" w:rsidP="00D55606">
            <w:pPr>
              <w:rPr>
                <w:sz w:val="22"/>
                <w:szCs w:val="22"/>
              </w:rPr>
            </w:pPr>
            <w:r w:rsidRPr="00D55606">
              <w:rPr>
                <w:sz w:val="22"/>
                <w:szCs w:val="22"/>
              </w:rPr>
              <w:t>70 Prozent,</w:t>
            </w:r>
          </w:p>
        </w:tc>
      </w:tr>
      <w:tr w:rsidR="00D55606" w14:paraId="6063334D" w14:textId="77777777" w:rsidTr="005B259B">
        <w:tc>
          <w:tcPr>
            <w:tcW w:w="425" w:type="dxa"/>
          </w:tcPr>
          <w:p w14:paraId="19591738" w14:textId="62E4C9EE" w:rsidR="00D55606" w:rsidRPr="00D55606" w:rsidRDefault="00D55606" w:rsidP="009875AC">
            <w:pPr>
              <w:rPr>
                <w:sz w:val="22"/>
                <w:szCs w:val="22"/>
              </w:rPr>
            </w:pPr>
            <w:r w:rsidRPr="00D55606">
              <w:rPr>
                <w:sz w:val="22"/>
                <w:szCs w:val="22"/>
              </w:rPr>
              <w:t>5.</w:t>
            </w:r>
          </w:p>
        </w:tc>
        <w:tc>
          <w:tcPr>
            <w:tcW w:w="7088" w:type="dxa"/>
          </w:tcPr>
          <w:p w14:paraId="09DC6DA7" w14:textId="71765D4D" w:rsidR="00D55606" w:rsidRPr="00D55606" w:rsidRDefault="00D55606" w:rsidP="00D55606">
            <w:pPr>
              <w:tabs>
                <w:tab w:val="left" w:pos="851"/>
              </w:tabs>
              <w:rPr>
                <w:sz w:val="22"/>
                <w:szCs w:val="22"/>
              </w:rPr>
            </w:pPr>
            <w:r w:rsidRPr="00D55606">
              <w:rPr>
                <w:sz w:val="22"/>
                <w:szCs w:val="22"/>
              </w:rPr>
              <w:t>entpflichtete Hochschullehrerinnen und Hochschullehrer, denen aufgrund einer weiteren, nach § 4 Absatz 1 Nummer 3 ausgeschlossenen Beihilfeberechtigung ein Beihilfebemessungssatz in Höhe von 70 Prozent zustehen würde</w:t>
            </w:r>
          </w:p>
        </w:tc>
        <w:tc>
          <w:tcPr>
            <w:tcW w:w="1439" w:type="dxa"/>
          </w:tcPr>
          <w:p w14:paraId="68675CE2" w14:textId="2A08AE11" w:rsidR="00D55606" w:rsidRPr="00D55606" w:rsidRDefault="00D55606" w:rsidP="00D55606">
            <w:pPr>
              <w:rPr>
                <w:sz w:val="22"/>
                <w:szCs w:val="22"/>
              </w:rPr>
            </w:pPr>
            <w:r w:rsidRPr="00D55606">
              <w:rPr>
                <w:sz w:val="22"/>
                <w:szCs w:val="22"/>
              </w:rPr>
              <w:t>70 Prozent,</w:t>
            </w:r>
          </w:p>
        </w:tc>
      </w:tr>
      <w:tr w:rsidR="00D55606" w14:paraId="278B9C53" w14:textId="77777777" w:rsidTr="005B259B">
        <w:tc>
          <w:tcPr>
            <w:tcW w:w="425" w:type="dxa"/>
          </w:tcPr>
          <w:p w14:paraId="5CC3A2C1" w14:textId="3507F9B5" w:rsidR="00D55606" w:rsidRPr="00D55606" w:rsidRDefault="00D55606" w:rsidP="009875AC">
            <w:pPr>
              <w:rPr>
                <w:sz w:val="22"/>
                <w:szCs w:val="22"/>
              </w:rPr>
            </w:pPr>
            <w:r w:rsidRPr="00D55606">
              <w:rPr>
                <w:sz w:val="22"/>
                <w:szCs w:val="22"/>
              </w:rPr>
              <w:t>6.</w:t>
            </w:r>
          </w:p>
        </w:tc>
        <w:tc>
          <w:tcPr>
            <w:tcW w:w="7088" w:type="dxa"/>
          </w:tcPr>
          <w:p w14:paraId="5847B6A8" w14:textId="17BA4420" w:rsidR="00D55606" w:rsidRPr="00D55606" w:rsidRDefault="00D55606" w:rsidP="00D55606">
            <w:pPr>
              <w:tabs>
                <w:tab w:val="left" w:pos="851"/>
              </w:tabs>
              <w:rPr>
                <w:sz w:val="22"/>
                <w:szCs w:val="22"/>
              </w:rPr>
            </w:pPr>
            <w:r w:rsidRPr="00D55606">
              <w:rPr>
                <w:sz w:val="22"/>
                <w:szCs w:val="22"/>
              </w:rPr>
              <w:t>berücksichtigungsfähige Kinder sowie Waisen, die als solche beihilfeberechtigt sind</w:t>
            </w:r>
          </w:p>
        </w:tc>
        <w:tc>
          <w:tcPr>
            <w:tcW w:w="1439" w:type="dxa"/>
          </w:tcPr>
          <w:p w14:paraId="52371E20" w14:textId="415ED360" w:rsidR="00D55606" w:rsidRPr="00D55606" w:rsidRDefault="00D55606" w:rsidP="00D55606">
            <w:pPr>
              <w:rPr>
                <w:sz w:val="22"/>
                <w:szCs w:val="22"/>
              </w:rPr>
            </w:pPr>
            <w:r w:rsidRPr="00D55606">
              <w:rPr>
                <w:sz w:val="22"/>
                <w:szCs w:val="22"/>
              </w:rPr>
              <w:t>80 Prozent.</w:t>
            </w:r>
          </w:p>
        </w:tc>
      </w:tr>
    </w:tbl>
    <w:p w14:paraId="0A4F8D53" w14:textId="77777777" w:rsidR="009875AC" w:rsidRDefault="009875AC" w:rsidP="009875AC"/>
    <w:p w14:paraId="28ED71E9" w14:textId="4F517E33" w:rsidR="009875AC" w:rsidRDefault="00A166CE" w:rsidP="005B259B">
      <w:pPr>
        <w:ind w:left="426"/>
      </w:pPr>
      <w:r w:rsidRPr="00A166CE">
        <w:rPr>
          <w:vertAlign w:val="superscript"/>
        </w:rPr>
        <w:t>2</w:t>
      </w:r>
      <w:r w:rsidR="009875AC">
        <w:t>Der Bemessungssatz nach Satz 1 Nummer 2 vermindert sich beim Wegfall von Kindern nach § 3 Absatz 2 nicht, wenn drei oder mehr Kinder berücksichtigungsfähig waren.</w:t>
      </w:r>
    </w:p>
    <w:p w14:paraId="3837B96F" w14:textId="77777777" w:rsidR="009875AC" w:rsidRDefault="009875AC" w:rsidP="009875AC"/>
    <w:p w14:paraId="4CD19D3B" w14:textId="04635082" w:rsidR="009875AC" w:rsidRDefault="009875AC" w:rsidP="005B259B">
      <w:pPr>
        <w:ind w:left="426" w:hanging="426"/>
      </w:pPr>
      <w:r>
        <w:lastRenderedPageBreak/>
        <w:t>(2)</w:t>
      </w:r>
      <w:r>
        <w:tab/>
      </w:r>
      <w:r w:rsidR="00A166CE" w:rsidRPr="00A166CE">
        <w:rPr>
          <w:vertAlign w:val="superscript"/>
        </w:rPr>
        <w:t>1</w:t>
      </w:r>
      <w:r>
        <w:t>Maßgebend für die Höhe des Bemessungssatzes ist der Zeitpunkt, zu dem der Beihilfeanspruch nach § 6 entsteht.</w:t>
      </w:r>
    </w:p>
    <w:p w14:paraId="2089CC55" w14:textId="77777777" w:rsidR="009875AC" w:rsidRDefault="009875AC" w:rsidP="00D55606">
      <w:pPr>
        <w:ind w:left="851" w:hanging="851"/>
      </w:pPr>
    </w:p>
    <w:p w14:paraId="39012B7C" w14:textId="711446DE" w:rsidR="009875AC" w:rsidRDefault="009875AC" w:rsidP="005B259B">
      <w:pPr>
        <w:spacing w:after="120"/>
        <w:ind w:left="426" w:hanging="426"/>
      </w:pPr>
      <w:r>
        <w:t>(3)</w:t>
      </w:r>
      <w:r>
        <w:tab/>
      </w:r>
      <w:r w:rsidR="00A166CE" w:rsidRPr="00A166CE">
        <w:rPr>
          <w:vertAlign w:val="superscript"/>
        </w:rPr>
        <w:t>1</w:t>
      </w:r>
      <w:r>
        <w:t>Für die Anwendung des Absatzes 1 gelten die Aufwendungen:</w:t>
      </w:r>
    </w:p>
    <w:p w14:paraId="7CEE0FD5" w14:textId="77777777" w:rsidR="009875AC" w:rsidRDefault="009875AC" w:rsidP="005B259B">
      <w:pPr>
        <w:tabs>
          <w:tab w:val="left" w:pos="851"/>
        </w:tabs>
        <w:spacing w:after="120"/>
        <w:ind w:left="851" w:hanging="425"/>
      </w:pPr>
      <w:r>
        <w:t>1.</w:t>
      </w:r>
      <w:r>
        <w:tab/>
        <w:t>nach § 23 und § 56 Absatz 3 als Aufwendungen des jüngsten verbleibenden Kindes,</w:t>
      </w:r>
    </w:p>
    <w:p w14:paraId="2B81CC43" w14:textId="31F84884" w:rsidR="009875AC" w:rsidRDefault="009875AC" w:rsidP="005B259B">
      <w:pPr>
        <w:spacing w:after="120"/>
        <w:ind w:left="851" w:hanging="425"/>
      </w:pPr>
      <w:r>
        <w:t>2.</w:t>
      </w:r>
      <w:r>
        <w:tab/>
        <w:t>einer Begleitperson als Aufwendungen des Begleiteten, sofern mehrere Personen begleitet werden, als Aufwendungen der begleiteten Person mit dem höheren Bemessungssatz,</w:t>
      </w:r>
    </w:p>
    <w:p w14:paraId="0879D99F" w14:textId="77777777" w:rsidR="009875AC" w:rsidRDefault="009875AC" w:rsidP="005B259B">
      <w:pPr>
        <w:spacing w:after="120"/>
        <w:ind w:left="851" w:hanging="425"/>
      </w:pPr>
      <w:r>
        <w:t>3.</w:t>
      </w:r>
      <w:r>
        <w:tab/>
        <w:t>eines nach § 34 Absatz 7 einzubindenden Familienangehörigen als Aufwendungen des Kindes,</w:t>
      </w:r>
    </w:p>
    <w:p w14:paraId="6565576D" w14:textId="77777777" w:rsidR="009875AC" w:rsidRDefault="009875AC" w:rsidP="005B259B">
      <w:pPr>
        <w:spacing w:after="120"/>
        <w:ind w:left="851" w:hanging="425"/>
      </w:pPr>
      <w:r>
        <w:t>4.</w:t>
      </w:r>
      <w:r>
        <w:tab/>
        <w:t>nach § 50 Absatz 1 als Aufwendungen der Mutter und</w:t>
      </w:r>
    </w:p>
    <w:p w14:paraId="25D35EEE" w14:textId="22020E14" w:rsidR="009875AC" w:rsidRDefault="009875AC" w:rsidP="005B259B">
      <w:pPr>
        <w:ind w:left="851" w:hanging="425"/>
      </w:pPr>
      <w:r>
        <w:t>5.</w:t>
      </w:r>
      <w:r>
        <w:tab/>
        <w:t>nach § 53 Absatz 1 Nummern 7 und 8 in Indexfällen als Kosten der erkrankten Person.</w:t>
      </w:r>
      <w:r w:rsidR="00D55606">
        <w:t xml:space="preserve"> </w:t>
      </w:r>
      <w:r>
        <w:t>In Fällen prädiktiver Gentests gelten die Aufwendungen der Indexpatienten als Aufwendungen der gesunden ratsuchenden Person.</w:t>
      </w:r>
    </w:p>
    <w:p w14:paraId="38EDA8F4" w14:textId="56CD9CA3" w:rsidR="009875AC" w:rsidRDefault="009875AC" w:rsidP="009875AC"/>
    <w:p w14:paraId="4EA9AA4C" w14:textId="685808C3" w:rsidR="009875AC" w:rsidRDefault="009875AC" w:rsidP="005B259B">
      <w:pPr>
        <w:spacing w:after="120"/>
        <w:ind w:left="426" w:hanging="426"/>
      </w:pPr>
      <w:r>
        <w:t>(4)</w:t>
      </w:r>
      <w:r>
        <w:tab/>
      </w:r>
      <w:r w:rsidR="00A166CE" w:rsidRPr="00A166CE">
        <w:rPr>
          <w:vertAlign w:val="superscript"/>
        </w:rPr>
        <w:t>1</w:t>
      </w:r>
      <w:r>
        <w:t xml:space="preserve">Für die tatsächlichen beihilfefähigen Aufwendungen, für die trotz ausreichender und rechtzeitiger Versicherung wegen angeborener Leiden oder bestimmter Krankheiten aufgrund eines individuellen Ausschlusses keine Versicherungsleistungen gewährt werden oder für die die Regelleistungen auf Dauer eingestellt worden sind, erhöht sich der Bemessungssatz um 20 Prozent, jedoch höchstens auf 90 Prozent. </w:t>
      </w:r>
      <w:r w:rsidR="00A166CE" w:rsidRPr="00A166CE">
        <w:rPr>
          <w:vertAlign w:val="superscript"/>
        </w:rPr>
        <w:t>2</w:t>
      </w:r>
      <w:r>
        <w:t xml:space="preserve">Satz 1 gilt nur, wenn das Versicherungsunternehmen die Bedingungen nach § 257 Absatz 2a Satz 1 Nummern 1 bis 4 SGB V erfüllt und eine Aufnahme in den Standardtarif oder Basistarif sowie die Streichung des Risikoausschlusses gegen Risikozuschlag nicht zu zumutbaren Bedingungen möglich ist. </w:t>
      </w:r>
      <w:r w:rsidR="00A166CE" w:rsidRPr="00A166CE">
        <w:rPr>
          <w:vertAlign w:val="superscript"/>
        </w:rPr>
        <w:t>3</w:t>
      </w:r>
      <w:r>
        <w:t xml:space="preserve">Der Ausschluss muss im Versicherungsschein als persönliche Sonderbedingung ausgewiesen sein. </w:t>
      </w:r>
      <w:r w:rsidR="00A166CE" w:rsidRPr="00A166CE">
        <w:rPr>
          <w:vertAlign w:val="superscript"/>
        </w:rPr>
        <w:t>4</w:t>
      </w:r>
      <w:r>
        <w:t>Ein individueller Ausschluss liegt unter anderem dann nicht vor, wenn:</w:t>
      </w:r>
    </w:p>
    <w:p w14:paraId="5DF71374" w14:textId="5F65B4C1" w:rsidR="009875AC" w:rsidRDefault="009875AC" w:rsidP="005B259B">
      <w:pPr>
        <w:spacing w:after="120"/>
        <w:ind w:left="851" w:hanging="413"/>
      </w:pPr>
      <w:r>
        <w:t>1.</w:t>
      </w:r>
      <w:r>
        <w:tab/>
        <w:t xml:space="preserve">die Krankenversicherung in ihrem Tarif für einzelne Behandlungen generell keine </w:t>
      </w:r>
      <w:r w:rsidR="00D55606">
        <w:tab/>
      </w:r>
      <w:r>
        <w:t>Leistungen vorsieht oder die Versicherungsbedingungen Tatbestände wie Suchtkrankheiten, Aufwendungen, für die anderweitige Ansprüche, insbesondere nach dem Vierzehnten Buch Sozialgesetzbuch bestehen, vom Versicherungsschutz ausnehmen oder</w:t>
      </w:r>
    </w:p>
    <w:p w14:paraId="03F2B6FD" w14:textId="208E08B9" w:rsidR="009875AC" w:rsidRDefault="009875AC" w:rsidP="005B259B">
      <w:pPr>
        <w:spacing w:after="120"/>
        <w:ind w:left="851" w:hanging="413"/>
      </w:pPr>
      <w:r>
        <w:t>2.</w:t>
      </w:r>
      <w:r>
        <w:tab/>
        <w:t>der Leistungsausschluss nur bezüglich einer Höher- oder Zusatzversicherung gilt.</w:t>
      </w:r>
    </w:p>
    <w:p w14:paraId="1162C01C" w14:textId="1454FEA7" w:rsidR="009875AC" w:rsidRDefault="00A166CE" w:rsidP="005B259B">
      <w:pPr>
        <w:spacing w:after="120"/>
        <w:ind w:left="426"/>
      </w:pPr>
      <w:r w:rsidRPr="00A166CE">
        <w:rPr>
          <w:vertAlign w:val="superscript"/>
        </w:rPr>
        <w:t>5</w:t>
      </w:r>
      <w:r w:rsidR="009875AC">
        <w:t>Das Gleiche gilt für Aufwendungen, die während einer in den Versicherungsbedingungen vorgesehenen Wartezeit anfallen oder für die wegen Verzug bei den Beitragszahlungen keine Leistungen gewährt werden.</w:t>
      </w:r>
    </w:p>
    <w:p w14:paraId="1470AE7E" w14:textId="4C05C1B2" w:rsidR="009875AC" w:rsidRDefault="00A166CE" w:rsidP="005B259B">
      <w:pPr>
        <w:ind w:left="426"/>
      </w:pPr>
      <w:r w:rsidRPr="00A166CE">
        <w:rPr>
          <w:vertAlign w:val="superscript"/>
        </w:rPr>
        <w:t>6</w:t>
      </w:r>
      <w:r w:rsidR="009875AC">
        <w:t xml:space="preserve">Regelleistungen sind auf Dauer eingestellt, wenn nach einer bestimmten Dauer einer Krankheit die Leistungen für diese Krankheit aus einer ausreichenden Versicherung nach den Versicherungsbedingungen für immer vollständig eingestellt wurden, im Ergebnis insoweit ein nachträglicher Versicherungsausschluss eintritt. </w:t>
      </w:r>
      <w:r w:rsidRPr="00A166CE">
        <w:rPr>
          <w:vertAlign w:val="superscript"/>
        </w:rPr>
        <w:t>7</w:t>
      </w:r>
      <w:r w:rsidR="009875AC">
        <w:t xml:space="preserve">Regelleistungen sind nicht eingestellt, wenn sie nur zeitweilig entfallen, weil beispielsweise ein tariflich festgelegter Jahreshöchstbetrag oder eine gewisse Anzahl von Behandlungen in einem </w:t>
      </w:r>
      <w:r w:rsidR="009875AC">
        <w:lastRenderedPageBreak/>
        <w:t>bestimmten Zeitraum überschritten wurde oder wenn nach beginnender Pflegebedürftigkeit Leistungen aus der Krankenversicherung eingestellt werden.</w:t>
      </w:r>
    </w:p>
    <w:p w14:paraId="41E2D3B7" w14:textId="77777777" w:rsidR="009875AC" w:rsidRDefault="009875AC" w:rsidP="009875AC"/>
    <w:p w14:paraId="48D49AC3" w14:textId="137EAB6D" w:rsidR="009875AC" w:rsidRDefault="009875AC" w:rsidP="005B259B">
      <w:pPr>
        <w:ind w:left="426" w:hanging="426"/>
      </w:pPr>
      <w:r>
        <w:t>(5)</w:t>
      </w:r>
      <w:r>
        <w:tab/>
      </w:r>
      <w:r w:rsidR="00A166CE" w:rsidRPr="00A166CE">
        <w:rPr>
          <w:vertAlign w:val="superscript"/>
        </w:rPr>
        <w:t>1</w:t>
      </w:r>
      <w:r>
        <w:t xml:space="preserve">Bei freiwillig versicherten Mitgliedern einer gesetzlichen Krankenversicherung nach § 4 Absatz 2 SGB V einschließlich familienversicherter Personen erhöht sich der Bemessungssatz auf 100 Prozent. </w:t>
      </w:r>
      <w:r w:rsidR="00A166CE" w:rsidRPr="00A166CE">
        <w:rPr>
          <w:vertAlign w:val="superscript"/>
        </w:rPr>
        <w:t>2</w:t>
      </w:r>
      <w:r>
        <w:t>Satz 1 gilt nicht, wenn keine Kassenleistung oder nur eine geringere als die übliche Kassenleistung gewährt wird, insbesondere</w:t>
      </w:r>
      <w:r w:rsidR="00D55606">
        <w:t xml:space="preserve"> </w:t>
      </w:r>
      <w:r>
        <w:t xml:space="preserve">wegen eines Wahltarifs mit Selbstbehalt. </w:t>
      </w:r>
      <w:r w:rsidR="00A166CE" w:rsidRPr="00A166CE">
        <w:rPr>
          <w:vertAlign w:val="superscript"/>
        </w:rPr>
        <w:t>3</w:t>
      </w:r>
      <w:r>
        <w:t xml:space="preserve">Dabei sind Aufwendungen für Krankenhausleistungen einschließlich belegärztlicher Leistungen oder Wahlleistungen nach Abschnitt 3 dieser Verordnung sowie Aufwendungen für Rehabilitationsleistungen nach Abschnitt 4 dieser Verordnung als Einheit anzusehen. </w:t>
      </w:r>
      <w:r w:rsidR="00A166CE" w:rsidRPr="00A166CE">
        <w:rPr>
          <w:vertAlign w:val="superscript"/>
        </w:rPr>
        <w:t>4</w:t>
      </w:r>
      <w:r>
        <w:t>Hiervon sind jedoch Aufwendungen für eine Familien- und Haushaltshilfe nach § 23 und für Fahrtkosten nach § 24 ausgenommen.</w:t>
      </w:r>
    </w:p>
    <w:p w14:paraId="1F420EA6" w14:textId="77777777" w:rsidR="009875AC" w:rsidRDefault="009875AC" w:rsidP="005B259B">
      <w:pPr>
        <w:ind w:left="426" w:hanging="426"/>
      </w:pPr>
    </w:p>
    <w:p w14:paraId="4C85B2F3" w14:textId="2EB8CF24" w:rsidR="009875AC" w:rsidRDefault="009875AC" w:rsidP="005B259B">
      <w:pPr>
        <w:ind w:left="426" w:hanging="426"/>
      </w:pPr>
      <w:r>
        <w:t>(6)</w:t>
      </w:r>
      <w:r>
        <w:tab/>
      </w:r>
      <w:r w:rsidR="00A166CE" w:rsidRPr="00A166CE">
        <w:rPr>
          <w:vertAlign w:val="superscript"/>
        </w:rPr>
        <w:t>1</w:t>
      </w:r>
      <w:r>
        <w:t>Für Personen, die nach § 28 Absatz 2 SGB XI Leistungen der Pflegeversicherung zu nach den §§ 39, 40 Absatz 1 Satz 1, Absätze 2 bis 4, §§ 41</w:t>
      </w:r>
      <w:r w:rsidR="00D55606">
        <w:t xml:space="preserve"> </w:t>
      </w:r>
      <w:r>
        <w:t xml:space="preserve">bis 44 Absätze 1 und 2 sowie §§ 45 bis 49 tatsächlich beihilfefähigen Aufwendungen grundsätzlich zur Hälfte erhalten, beträgt der Bemessungssatz bezüglich dieser Aufwendungen 50 Prozent. </w:t>
      </w:r>
      <w:r w:rsidR="00A166CE" w:rsidRPr="00A166CE">
        <w:rPr>
          <w:vertAlign w:val="superscript"/>
        </w:rPr>
        <w:t>2</w:t>
      </w:r>
      <w:r>
        <w:t>Soweit die beihilfefähigen Aufwendungen die jeweiligen vollen Höchstbeträge nach dem Elften Buch Sozialgesetzbuch übersteigen, ist Absatz 1 anzuwenden.</w:t>
      </w:r>
    </w:p>
    <w:p w14:paraId="402EEDF8" w14:textId="77777777" w:rsidR="009875AC" w:rsidRDefault="009875AC" w:rsidP="005B259B">
      <w:pPr>
        <w:ind w:left="426" w:hanging="426"/>
      </w:pPr>
    </w:p>
    <w:p w14:paraId="636C06D4" w14:textId="02EF60D6" w:rsidR="009875AC" w:rsidRDefault="009875AC" w:rsidP="005B259B">
      <w:pPr>
        <w:ind w:left="426" w:hanging="426"/>
      </w:pPr>
      <w:r>
        <w:t>(7)</w:t>
      </w:r>
      <w:r>
        <w:tab/>
      </w:r>
      <w:r w:rsidR="00A166CE" w:rsidRPr="00A166CE">
        <w:rPr>
          <w:vertAlign w:val="superscript"/>
        </w:rPr>
        <w:t>1</w:t>
      </w:r>
      <w:r>
        <w:t>Für eine Beihilfe nach § 29 Absatz 2, § 50 Absatz 2 und § 56 Absatz 1 Satz 1 beträgt der Bemessungssatz 100 Prozent.</w:t>
      </w:r>
    </w:p>
    <w:p w14:paraId="424ED4A6" w14:textId="77777777" w:rsidR="009875AC" w:rsidRDefault="009875AC" w:rsidP="009875AC"/>
    <w:p w14:paraId="6540B1C7" w14:textId="77777777" w:rsidR="009875AC" w:rsidRPr="00D55606" w:rsidRDefault="009875AC" w:rsidP="00D55606">
      <w:pPr>
        <w:jc w:val="center"/>
        <w:rPr>
          <w:b/>
          <w:bCs/>
        </w:rPr>
      </w:pPr>
      <w:r w:rsidRPr="00D55606">
        <w:rPr>
          <w:b/>
          <w:bCs/>
        </w:rPr>
        <w:t>§ 62</w:t>
      </w:r>
    </w:p>
    <w:p w14:paraId="7DF11873" w14:textId="77777777" w:rsidR="009875AC" w:rsidRPr="00D55606" w:rsidRDefault="009875AC" w:rsidP="00D55606">
      <w:pPr>
        <w:jc w:val="center"/>
        <w:rPr>
          <w:b/>
          <w:bCs/>
        </w:rPr>
      </w:pPr>
      <w:r w:rsidRPr="00D55606">
        <w:rPr>
          <w:b/>
          <w:bCs/>
        </w:rPr>
        <w:t>Anrechnung von Leistungen Dritter</w:t>
      </w:r>
    </w:p>
    <w:p w14:paraId="2543E8F8" w14:textId="77777777" w:rsidR="009875AC" w:rsidRDefault="009875AC" w:rsidP="009875AC"/>
    <w:p w14:paraId="394D28DE" w14:textId="4AE9E2F8" w:rsidR="009875AC" w:rsidRDefault="009875AC" w:rsidP="005B259B">
      <w:pPr>
        <w:ind w:left="426" w:hanging="426"/>
      </w:pPr>
      <w:r>
        <w:t>(1)</w:t>
      </w:r>
      <w:r>
        <w:tab/>
      </w:r>
      <w:r w:rsidR="00A166CE" w:rsidRPr="00A166CE">
        <w:rPr>
          <w:vertAlign w:val="superscript"/>
        </w:rPr>
        <w:t>1</w:t>
      </w:r>
      <w:r>
        <w:t xml:space="preserve">Die Beihilfe darf zusammen mit den aus demselben Anlass gewährten Leistungen Dritter die Summe der Rechnungsbeträge nicht übersteigen. </w:t>
      </w:r>
      <w:r w:rsidR="00A166CE" w:rsidRPr="00A166CE">
        <w:rPr>
          <w:vertAlign w:val="superscript"/>
        </w:rPr>
        <w:t>2</w:t>
      </w:r>
      <w:r>
        <w:t xml:space="preserve">Deshalb ist ein Differenzbetrag zu bilden, wenn die Summe aus berechneter Beihilfe und aus demselben Anlass gewährten Leistungen Dritter größer ist als die Summe der Rechnungsbeträge. </w:t>
      </w:r>
      <w:r w:rsidR="00A166CE" w:rsidRPr="00A166CE">
        <w:rPr>
          <w:vertAlign w:val="superscript"/>
        </w:rPr>
        <w:t>3</w:t>
      </w:r>
      <w:r>
        <w:t xml:space="preserve">Der Differenzbetrag ergibt sich aus der Subtraktion der Summe der Rechnungsbeträge von der Summe aus berechneter Beihilfe und aus demselben Anlass gewährten Leistungen Dritter. </w:t>
      </w:r>
      <w:r w:rsidR="00A166CE" w:rsidRPr="00A166CE">
        <w:rPr>
          <w:vertAlign w:val="superscript"/>
        </w:rPr>
        <w:t>4</w:t>
      </w:r>
      <w:r>
        <w:t xml:space="preserve">Für die Berechnung des Differenzbetrags werden ausschließlich Rechnungen zugrunde gelegt, für die im Einzelfall eine Beihilfe gewährt wird. </w:t>
      </w:r>
      <w:r w:rsidR="00A166CE" w:rsidRPr="00A166CE">
        <w:rPr>
          <w:vertAlign w:val="superscript"/>
        </w:rPr>
        <w:t>5</w:t>
      </w:r>
      <w:r>
        <w:t xml:space="preserve">Ansprüche auf Leistungen Dritter werden auch berücksichtigt, wenn sie nicht geltend gemacht werden. </w:t>
      </w:r>
      <w:r w:rsidR="00A166CE" w:rsidRPr="00A166CE">
        <w:rPr>
          <w:vertAlign w:val="superscript"/>
        </w:rPr>
        <w:t>6</w:t>
      </w:r>
      <w:r>
        <w:t>Leistungen Dritter sind Leistungen aus einer Kranken- und Pflegeversicherung, aufgrund von Rechtsvorschriften oder aus Ansprüchen aus arbeitsvertraglichen Vereinbarungen.</w:t>
      </w:r>
    </w:p>
    <w:p w14:paraId="60259E05" w14:textId="16DD4955" w:rsidR="009C7D14" w:rsidRDefault="009C7D14">
      <w:pPr>
        <w:jc w:val="left"/>
      </w:pPr>
      <w:r>
        <w:br w:type="page"/>
      </w:r>
    </w:p>
    <w:p w14:paraId="4152BD21" w14:textId="28677E30" w:rsidR="009875AC" w:rsidRDefault="009875AC" w:rsidP="005B259B">
      <w:pPr>
        <w:ind w:left="426" w:hanging="426"/>
      </w:pPr>
      <w:r>
        <w:lastRenderedPageBreak/>
        <w:t>(2)</w:t>
      </w:r>
      <w:r>
        <w:tab/>
      </w:r>
      <w:r w:rsidR="00A166CE" w:rsidRPr="00A166CE">
        <w:rPr>
          <w:vertAlign w:val="superscript"/>
        </w:rPr>
        <w:t>1</w:t>
      </w:r>
      <w:r>
        <w:t xml:space="preserve">Sterbegelder, Wohngelder, Leistungen aus Krankentagegeld-, Krankenhaustagegeld- und Pflegetagegeldversicherungen, aus nicht aufwendungsbezogenen Kapitalversicherungen sowie Ansprüche nach § 1968 Bürgerliches Gesetzbuch in der jeweils geltenden Fassung werden nicht berücksichtigt. </w:t>
      </w:r>
      <w:r w:rsidR="00A166CE" w:rsidRPr="00A166CE">
        <w:rPr>
          <w:vertAlign w:val="superscript"/>
        </w:rPr>
        <w:t>2</w:t>
      </w:r>
      <w:r>
        <w:t>Bei Pauschalen nach § 40 Absätze 2 und 4 und § 44 Absatz 2, § 47</w:t>
      </w:r>
      <w:r w:rsidR="00D55606">
        <w:t xml:space="preserve"> </w:t>
      </w:r>
      <w:r>
        <w:t xml:space="preserve">Satz 3 sowie § 50 Absatz 2 sind Aufwendungen in Höhe des Pauschalbetrags zugrunde zu legen. </w:t>
      </w:r>
      <w:r w:rsidR="00A166CE" w:rsidRPr="00A166CE">
        <w:rPr>
          <w:vertAlign w:val="superscript"/>
        </w:rPr>
        <w:t>3</w:t>
      </w:r>
      <w:r>
        <w:t>Die Absätze 1 und 2 gelten nicht für die Beihilfen nach § 56 Absätze 1 und 2.</w:t>
      </w:r>
    </w:p>
    <w:p w14:paraId="1E2E750E" w14:textId="77777777" w:rsidR="009875AC" w:rsidRDefault="009875AC" w:rsidP="00D55606">
      <w:pPr>
        <w:ind w:left="851" w:hanging="851"/>
      </w:pPr>
    </w:p>
    <w:p w14:paraId="774D5A4C" w14:textId="2AB3AD8C" w:rsidR="009875AC" w:rsidRDefault="009875AC" w:rsidP="005B259B">
      <w:pPr>
        <w:ind w:left="426" w:hanging="426"/>
      </w:pPr>
      <w:r>
        <w:t>(3)</w:t>
      </w:r>
      <w:r>
        <w:tab/>
      </w:r>
      <w:r w:rsidR="00A166CE" w:rsidRPr="00A166CE">
        <w:rPr>
          <w:vertAlign w:val="superscript"/>
        </w:rPr>
        <w:t>1</w:t>
      </w:r>
      <w:r>
        <w:t xml:space="preserve">Die in Absatz 1 bezeichneten Leistungen Dritter sind durch Belege nachzuweisen. </w:t>
      </w:r>
      <w:r w:rsidR="00A166CE" w:rsidRPr="00A166CE">
        <w:rPr>
          <w:vertAlign w:val="superscript"/>
        </w:rPr>
        <w:t>2</w:t>
      </w:r>
      <w:r>
        <w:t xml:space="preserve">Wenn die Leistungen aus einer privaten Kranken- oder Pflegeversicherung nachweislich nach einem für alle Aufwendungen einheitlich hohen Prozentsatz bemessen werden, ist ein Einzelnachweis nicht mehr erforderlich. </w:t>
      </w:r>
      <w:r w:rsidR="00A166CE" w:rsidRPr="00A166CE">
        <w:rPr>
          <w:vertAlign w:val="superscript"/>
        </w:rPr>
        <w:t>3</w:t>
      </w:r>
      <w:r>
        <w:t xml:space="preserve">In diesem Fall werden die Leistungen der Versicherung nach diesem Prozentsatz aus der Summe der Rechnungsbeträge errechnet, es sei denn, eine geringere Leistung wird nachgewiesen. </w:t>
      </w:r>
      <w:r w:rsidR="00A166CE" w:rsidRPr="00A166CE">
        <w:rPr>
          <w:vertAlign w:val="superscript"/>
        </w:rPr>
        <w:t>4</w:t>
      </w:r>
      <w:r>
        <w:t>Gleiches gilt für Leistungen nach § 28 Absatz 2 SGB XI.</w:t>
      </w:r>
    </w:p>
    <w:p w14:paraId="6D8E08FF" w14:textId="77777777" w:rsidR="009875AC" w:rsidRDefault="009875AC" w:rsidP="009875AC"/>
    <w:p w14:paraId="7CFC1458" w14:textId="77777777" w:rsidR="009875AC" w:rsidRPr="00D55606" w:rsidRDefault="009875AC" w:rsidP="00D55606">
      <w:pPr>
        <w:jc w:val="center"/>
        <w:rPr>
          <w:b/>
          <w:bCs/>
        </w:rPr>
      </w:pPr>
      <w:r w:rsidRPr="00D55606">
        <w:rPr>
          <w:b/>
          <w:bCs/>
        </w:rPr>
        <w:t>§ 63</w:t>
      </w:r>
    </w:p>
    <w:p w14:paraId="6DA581F5" w14:textId="77777777" w:rsidR="009875AC" w:rsidRPr="00D55606" w:rsidRDefault="009875AC" w:rsidP="00D55606">
      <w:pPr>
        <w:jc w:val="center"/>
        <w:rPr>
          <w:b/>
          <w:bCs/>
        </w:rPr>
      </w:pPr>
      <w:r w:rsidRPr="00D55606">
        <w:rPr>
          <w:b/>
          <w:bCs/>
        </w:rPr>
        <w:t>Härtefall</w:t>
      </w:r>
    </w:p>
    <w:p w14:paraId="017775F0" w14:textId="77777777" w:rsidR="009875AC" w:rsidRDefault="009875AC" w:rsidP="009875AC"/>
    <w:p w14:paraId="5EF43B3F" w14:textId="6FB92624" w:rsidR="009875AC" w:rsidRDefault="009875AC" w:rsidP="005B259B">
      <w:pPr>
        <w:ind w:left="426" w:hanging="426"/>
      </w:pPr>
      <w:r>
        <w:t>(1)</w:t>
      </w:r>
      <w:r>
        <w:tab/>
      </w:r>
      <w:r w:rsidR="00A166CE" w:rsidRPr="00A166CE">
        <w:rPr>
          <w:vertAlign w:val="superscript"/>
        </w:rPr>
        <w:t>1</w:t>
      </w:r>
      <w:r>
        <w:t xml:space="preserve">Bei Anlegung eines strengen Maßstabs kann in besonderen Härtefällen mit Zustimmung der obersten Dienstbehörde und nur im Einvernehmen mit dem Finanzministerium für Aufwendungen nach § 78 LBG ausnahmsweise abweichend von den in dieser Verordnung genannten Voraussetzungen Beihilfe gewährt werden. </w:t>
      </w:r>
      <w:r w:rsidR="00A166CE" w:rsidRPr="00A166CE">
        <w:rPr>
          <w:vertAlign w:val="superscript"/>
        </w:rPr>
        <w:t>2</w:t>
      </w:r>
      <w:r>
        <w:t xml:space="preserve">Dies gilt für die in § 5 Absatz </w:t>
      </w:r>
      <w:r w:rsidR="00080378" w:rsidRPr="00080378">
        <w:rPr>
          <w:color w:val="FF0000"/>
        </w:rPr>
        <w:t>10</w:t>
      </w:r>
      <w:r>
        <w:t xml:space="preserve"> genannten Fälle entsprechend. </w:t>
      </w:r>
      <w:r w:rsidR="00A166CE" w:rsidRPr="00A166CE">
        <w:rPr>
          <w:vertAlign w:val="superscript"/>
        </w:rPr>
        <w:t>3</w:t>
      </w:r>
      <w:r>
        <w:t xml:space="preserve">Satz 1 gilt nicht für Aufwendungen, die ausdrücklich von der Beihilfefähigkeit ausgenommen oder der Betragshöhe nach begrenzt sind. </w:t>
      </w:r>
      <w:r w:rsidR="00A166CE" w:rsidRPr="00A166CE">
        <w:rPr>
          <w:vertAlign w:val="superscript"/>
        </w:rPr>
        <w:t>4</w:t>
      </w:r>
      <w:r>
        <w:t xml:space="preserve">Eine zeitlich oder nach Anzahl begrenzte Beihilfefähigkeit darf mit Zustimmung der obersten Dienstbehörde um höchstens dieselbe Dauer verlängert oder um höchstens dieselbe Anzahl erhöht werden. </w:t>
      </w:r>
      <w:r w:rsidR="00A166CE" w:rsidRPr="00A166CE">
        <w:rPr>
          <w:vertAlign w:val="superscript"/>
        </w:rPr>
        <w:t>5</w:t>
      </w:r>
      <w:r>
        <w:t xml:space="preserve">Voraussetzung ist außerdem, dass die fraglichen Aufwendungen unbedingt notwendig sind und 10 Prozent des laufenden in § 2 Absatz </w:t>
      </w:r>
      <w:r w:rsidR="00080378" w:rsidRPr="00080378">
        <w:rPr>
          <w:color w:val="FF0000"/>
        </w:rPr>
        <w:t>1</w:t>
      </w:r>
      <w:r>
        <w:t xml:space="preserve"> genannten Bruttomonatsbezugs, mindestens 360 Euro, übersteigen.</w:t>
      </w:r>
    </w:p>
    <w:p w14:paraId="5A91CF88" w14:textId="77777777" w:rsidR="009875AC" w:rsidRDefault="009875AC" w:rsidP="005B259B">
      <w:pPr>
        <w:ind w:left="426" w:hanging="426"/>
      </w:pPr>
    </w:p>
    <w:p w14:paraId="26D36C13" w14:textId="13FFE701" w:rsidR="009875AC" w:rsidRDefault="009875AC" w:rsidP="005B259B">
      <w:pPr>
        <w:ind w:left="426" w:hanging="426"/>
      </w:pPr>
      <w:r>
        <w:t>(2)</w:t>
      </w:r>
      <w:r>
        <w:tab/>
      </w:r>
      <w:r w:rsidR="00A166CE" w:rsidRPr="00A166CE">
        <w:rPr>
          <w:vertAlign w:val="superscript"/>
        </w:rPr>
        <w:t>1</w:t>
      </w:r>
      <w:r>
        <w:t>Bei Anlegung eines strengen Maßstabs kann der Bemessungssatz in besonderen Härtefällen, insbesondere wenn die Aufwendungen infolge einer Dienstbeschädigung entstanden sind, erhöht werden.</w:t>
      </w:r>
    </w:p>
    <w:p w14:paraId="17E5DC50" w14:textId="77777777" w:rsidR="009875AC" w:rsidRDefault="009875AC" w:rsidP="009875AC">
      <w:r>
        <w:t xml:space="preserve"> </w:t>
      </w:r>
    </w:p>
    <w:p w14:paraId="0E24685D" w14:textId="26ABE194" w:rsidR="007B27E1" w:rsidRDefault="007B27E1">
      <w:pPr>
        <w:jc w:val="left"/>
        <w:rPr>
          <w:b/>
          <w:bCs/>
          <w:sz w:val="24"/>
          <w:szCs w:val="24"/>
        </w:rPr>
      </w:pPr>
      <w:r>
        <w:rPr>
          <w:b/>
          <w:bCs/>
          <w:sz w:val="24"/>
          <w:szCs w:val="24"/>
        </w:rPr>
        <w:br w:type="page"/>
      </w:r>
    </w:p>
    <w:p w14:paraId="6841A082" w14:textId="0313154A" w:rsidR="009875AC" w:rsidRPr="00D55606" w:rsidRDefault="009875AC" w:rsidP="00D55606">
      <w:pPr>
        <w:jc w:val="center"/>
        <w:rPr>
          <w:b/>
          <w:bCs/>
          <w:sz w:val="24"/>
          <w:szCs w:val="24"/>
        </w:rPr>
      </w:pPr>
      <w:r w:rsidRPr="00D55606">
        <w:rPr>
          <w:b/>
          <w:bCs/>
          <w:sz w:val="24"/>
          <w:szCs w:val="24"/>
        </w:rPr>
        <w:lastRenderedPageBreak/>
        <w:t>Abschnitt 8 Verfahrensvorschriften</w:t>
      </w:r>
    </w:p>
    <w:p w14:paraId="38B784F3" w14:textId="77777777" w:rsidR="009875AC" w:rsidRDefault="009875AC" w:rsidP="009875AC"/>
    <w:p w14:paraId="7374436D" w14:textId="77777777" w:rsidR="009875AC" w:rsidRPr="00D55606" w:rsidRDefault="009875AC" w:rsidP="00D55606">
      <w:pPr>
        <w:jc w:val="center"/>
        <w:rPr>
          <w:b/>
          <w:bCs/>
        </w:rPr>
      </w:pPr>
      <w:r w:rsidRPr="00D55606">
        <w:rPr>
          <w:b/>
          <w:bCs/>
        </w:rPr>
        <w:t>§ 64</w:t>
      </w:r>
    </w:p>
    <w:p w14:paraId="4E4BB50B" w14:textId="77777777" w:rsidR="009875AC" w:rsidRPr="00D55606" w:rsidRDefault="009875AC" w:rsidP="00D55606">
      <w:pPr>
        <w:jc w:val="center"/>
        <w:rPr>
          <w:b/>
          <w:bCs/>
        </w:rPr>
      </w:pPr>
      <w:r w:rsidRPr="00D55606">
        <w:rPr>
          <w:b/>
          <w:bCs/>
        </w:rPr>
        <w:t>Verfahren</w:t>
      </w:r>
    </w:p>
    <w:p w14:paraId="496D37FE" w14:textId="77777777" w:rsidR="009875AC" w:rsidRDefault="009875AC" w:rsidP="009875AC"/>
    <w:p w14:paraId="7E09F2AC" w14:textId="716E36CD" w:rsidR="009875AC" w:rsidRDefault="009875AC" w:rsidP="005B259B">
      <w:pPr>
        <w:ind w:left="426" w:hanging="426"/>
      </w:pPr>
      <w:r>
        <w:t>(1)</w:t>
      </w:r>
      <w:r>
        <w:tab/>
      </w:r>
      <w:r w:rsidR="00A166CE" w:rsidRPr="00A166CE">
        <w:rPr>
          <w:vertAlign w:val="superscript"/>
        </w:rPr>
        <w:t>1</w:t>
      </w:r>
      <w:r>
        <w:t xml:space="preserve">Beihilfe wird auf Antrag der beihilfeberechtigten Person gewährt, sofern nicht anderweitig geregelt. </w:t>
      </w:r>
      <w:r w:rsidR="00A166CE" w:rsidRPr="00A166CE">
        <w:rPr>
          <w:vertAlign w:val="superscript"/>
        </w:rPr>
        <w:t>2</w:t>
      </w:r>
      <w:r>
        <w:t xml:space="preserve">Der Antrag ist in Schriftform einzureichen. </w:t>
      </w:r>
      <w:r w:rsidR="00A166CE" w:rsidRPr="00A166CE">
        <w:rPr>
          <w:vertAlign w:val="superscript"/>
        </w:rPr>
        <w:t>3</w:t>
      </w:r>
      <w:r>
        <w:t xml:space="preserve">Hierfür sind im Bereich der Landesverwaltung die vom Finanzministerium, im übrigen Bereich die vom Finanzministerium oder der Beihilfestelle bekanntgegebenen Formblätter zu verwenden. </w:t>
      </w:r>
      <w:r w:rsidR="00A166CE" w:rsidRPr="00A166CE">
        <w:rPr>
          <w:vertAlign w:val="superscript"/>
        </w:rPr>
        <w:t>4</w:t>
      </w:r>
      <w:r>
        <w:t>Die Beihilfestelle kann die elektronische Antragstellung sowie Kommunikationsmöglichkeiten nach § 3a Landesverwaltungsverfahrensgesetz (LVwVfG) zulassen und die dafür erforderlichen Standards festlegen.</w:t>
      </w:r>
    </w:p>
    <w:p w14:paraId="5EAFA3CC" w14:textId="77777777" w:rsidR="009875AC" w:rsidRDefault="009875AC" w:rsidP="005B259B">
      <w:pPr>
        <w:ind w:left="426" w:hanging="426"/>
      </w:pPr>
    </w:p>
    <w:p w14:paraId="132BB7EE" w14:textId="46A91DEE" w:rsidR="009875AC" w:rsidRDefault="009875AC" w:rsidP="005B259B">
      <w:pPr>
        <w:ind w:left="426" w:hanging="426"/>
      </w:pPr>
      <w:r>
        <w:t>(2)</w:t>
      </w:r>
      <w:r>
        <w:tab/>
      </w:r>
      <w:r w:rsidR="00A166CE" w:rsidRPr="00A166CE">
        <w:rPr>
          <w:vertAlign w:val="superscript"/>
        </w:rPr>
        <w:t>1</w:t>
      </w:r>
      <w:r>
        <w:t xml:space="preserve">Die Beihilfestelle kann medizinische Gutachten einholen. </w:t>
      </w:r>
      <w:r w:rsidR="00A166CE" w:rsidRPr="00A166CE">
        <w:rPr>
          <w:vertAlign w:val="superscript"/>
        </w:rPr>
        <w:t>2</w:t>
      </w:r>
      <w:r>
        <w:t xml:space="preserve">Soweit im Verwaltungsverfahren medizinische Gutachten ohne Bezeichnung der Gutachtenstelle vorgesehen sind, soll ein amtsärztliches Zeugnis des Gesundheitsamts eingeholt werden, das bezüglich des anzugebenden Zwecks ausreichend begründet sein muss. </w:t>
      </w:r>
      <w:r w:rsidR="00A166CE" w:rsidRPr="00A166CE">
        <w:rPr>
          <w:vertAlign w:val="superscript"/>
        </w:rPr>
        <w:t>3</w:t>
      </w:r>
      <w:r>
        <w:t>Die Beihilfestelle kann stattdessen andere Stellen oder Personen zur Begutachtung benennen.</w:t>
      </w:r>
    </w:p>
    <w:p w14:paraId="0F3BF1BE" w14:textId="77777777" w:rsidR="009875AC" w:rsidRDefault="009875AC" w:rsidP="005B259B">
      <w:pPr>
        <w:ind w:left="426" w:hanging="426"/>
      </w:pPr>
    </w:p>
    <w:p w14:paraId="09B5B60E" w14:textId="27F9CF37" w:rsidR="009875AC" w:rsidRDefault="009875AC" w:rsidP="005B259B">
      <w:pPr>
        <w:ind w:left="426" w:hanging="426"/>
      </w:pPr>
      <w:r>
        <w:t>(3)</w:t>
      </w:r>
      <w:r>
        <w:tab/>
      </w:r>
      <w:r w:rsidR="00A166CE" w:rsidRPr="00A166CE">
        <w:rPr>
          <w:vertAlign w:val="superscript"/>
        </w:rPr>
        <w:t>1</w:t>
      </w:r>
      <w:r>
        <w:t xml:space="preserve">Beihilfe wird nur zu den Aufwendungen gewährt, die durch Belege nachgewiesen sind, soweit nichts anderes bestimmt ist. </w:t>
      </w:r>
      <w:r w:rsidR="00A166CE" w:rsidRPr="00A166CE">
        <w:rPr>
          <w:vertAlign w:val="superscript"/>
        </w:rPr>
        <w:t>2</w:t>
      </w:r>
      <w:r>
        <w:t>Steht mehreren Personen zu denselben Aufwendungen Beihilfe zu, so wird Beihilfe nur der Person gewährt, welche die Originalbelege zuerst vorlegt.</w:t>
      </w:r>
    </w:p>
    <w:p w14:paraId="1B15FB20" w14:textId="77777777" w:rsidR="009875AC" w:rsidRDefault="009875AC" w:rsidP="00D55606">
      <w:pPr>
        <w:ind w:left="851" w:hanging="851"/>
      </w:pPr>
    </w:p>
    <w:p w14:paraId="354FAB68" w14:textId="288A7B10" w:rsidR="009875AC" w:rsidRDefault="009875AC" w:rsidP="005B259B">
      <w:pPr>
        <w:ind w:left="426" w:hanging="426"/>
      </w:pPr>
      <w:r>
        <w:t>(4)</w:t>
      </w:r>
      <w:r>
        <w:tab/>
      </w:r>
      <w:r w:rsidR="00A166CE" w:rsidRPr="00A166CE">
        <w:rPr>
          <w:vertAlign w:val="superscript"/>
        </w:rPr>
        <w:t>1</w:t>
      </w:r>
      <w:r>
        <w:t xml:space="preserve">Die Beihilfeanträge sind unter Beifügung der Belege unmittelbar bei der Beihilfestelle nach Absatz 5 vorzulegen. </w:t>
      </w:r>
      <w:r w:rsidR="00A166CE" w:rsidRPr="00A166CE">
        <w:rPr>
          <w:vertAlign w:val="superscript"/>
        </w:rPr>
        <w:t>2</w:t>
      </w:r>
      <w:r>
        <w:t xml:space="preserve">Die Beihilfestelle soll die Angaben zur Beihilfeberechtigung und zur Berücksichtigung nach den §§ 2 bis 4 mit den für die Bezüge maßgeblichen Daten abgleichen. </w:t>
      </w:r>
      <w:r w:rsidR="00A166CE" w:rsidRPr="00A166CE">
        <w:rPr>
          <w:vertAlign w:val="superscript"/>
        </w:rPr>
        <w:t>3</w:t>
      </w:r>
      <w:r>
        <w:t>Die Beihilfestelle darf bei begründeten Zweifeln an der Echtheit eines Belegs die erforderliche Auskunft unmittelbar bei der ausstellenden Person oder Stelle einholen.</w:t>
      </w:r>
    </w:p>
    <w:p w14:paraId="4C6F71C6" w14:textId="77777777" w:rsidR="009875AC" w:rsidRDefault="009875AC" w:rsidP="005B259B">
      <w:pPr>
        <w:ind w:left="426" w:hanging="426"/>
      </w:pPr>
    </w:p>
    <w:p w14:paraId="6172AACF" w14:textId="639FCB5C" w:rsidR="009875AC" w:rsidRDefault="009875AC" w:rsidP="005B259B">
      <w:pPr>
        <w:spacing w:after="120"/>
        <w:ind w:left="426" w:hanging="426"/>
      </w:pPr>
      <w:r>
        <w:t>(5)</w:t>
      </w:r>
      <w:r>
        <w:tab/>
      </w:r>
      <w:r w:rsidR="00A166CE" w:rsidRPr="00A166CE">
        <w:rPr>
          <w:vertAlign w:val="superscript"/>
        </w:rPr>
        <w:t>1</w:t>
      </w:r>
      <w:r>
        <w:t>Als Beihilfestellen entscheiden, soweit in Rechtsvorschriften oder von den obersten Dienstbehörden nichts anderes bestimmt ist:</w:t>
      </w:r>
    </w:p>
    <w:p w14:paraId="070F9EA5" w14:textId="639BFF77" w:rsidR="009875AC" w:rsidRDefault="009875AC" w:rsidP="005B259B">
      <w:pPr>
        <w:spacing w:after="120"/>
        <w:ind w:left="851" w:hanging="425"/>
      </w:pPr>
      <w:r>
        <w:t>1.</w:t>
      </w:r>
      <w:r>
        <w:tab/>
        <w:t>die obersten Dienstbehörden über die Beihilfeanträge ihrer Bediensteten und der Leiterinnen oder der Leiter der ihnen unmittelbar nachgeordneten Behörden,</w:t>
      </w:r>
    </w:p>
    <w:p w14:paraId="7AA72339" w14:textId="77777777" w:rsidR="009875AC" w:rsidRDefault="009875AC" w:rsidP="005B259B">
      <w:pPr>
        <w:spacing w:after="120"/>
        <w:ind w:left="851" w:hanging="425"/>
      </w:pPr>
      <w:r>
        <w:t>2.</w:t>
      </w:r>
      <w:r>
        <w:tab/>
        <w:t>die den obersten Dienstbehörden unmittelbar nachgeordneten Behörden über die Beihilfeanträge der Bediensteten ihres Geschäftsbereichs und</w:t>
      </w:r>
    </w:p>
    <w:p w14:paraId="7009C1FF" w14:textId="77777777" w:rsidR="009875AC" w:rsidRDefault="009875AC" w:rsidP="005B259B">
      <w:pPr>
        <w:ind w:left="851" w:hanging="425"/>
      </w:pPr>
      <w:r>
        <w:t>3.</w:t>
      </w:r>
      <w:r>
        <w:tab/>
        <w:t>die Versorgungsbezüge auszahlende Stelle über die Beihilfeanträge der Versorgungsempfängerinnen und Versorgungsempfänger.</w:t>
      </w:r>
    </w:p>
    <w:p w14:paraId="41645018" w14:textId="07476B72" w:rsidR="009C7D14" w:rsidRDefault="009C7D14">
      <w:pPr>
        <w:jc w:val="left"/>
      </w:pPr>
      <w:r>
        <w:br w:type="page"/>
      </w:r>
    </w:p>
    <w:p w14:paraId="40617752" w14:textId="0FA4667F" w:rsidR="009875AC" w:rsidRDefault="009875AC" w:rsidP="005B259B">
      <w:pPr>
        <w:ind w:left="426" w:hanging="426"/>
      </w:pPr>
      <w:r>
        <w:lastRenderedPageBreak/>
        <w:t>(6)</w:t>
      </w:r>
      <w:r>
        <w:tab/>
      </w:r>
      <w:r w:rsidR="00A166CE" w:rsidRPr="00A166CE">
        <w:rPr>
          <w:vertAlign w:val="superscript"/>
        </w:rPr>
        <w:t>1</w:t>
      </w:r>
      <w:r>
        <w:t xml:space="preserve">Der Beihilfebescheid kann vollständig durch automatische Einrichtungen erlassen werden, sofern kein Anlass dazu besteht, den Einzelfall durch Amtsträgerinnen oder Amtsträger zu bearbeiten. </w:t>
      </w:r>
      <w:r w:rsidR="00A166CE" w:rsidRPr="00A166CE">
        <w:rPr>
          <w:vertAlign w:val="superscript"/>
        </w:rPr>
        <w:t>2</w:t>
      </w:r>
      <w:r>
        <w:t>Bei Entscheidungen mit einem Ermessens- oder Beurteilungsspielraum besteht stets Anlass für eine Bearbeitung durch Amtsträgerinnen oder Amtsträger.</w:t>
      </w:r>
    </w:p>
    <w:p w14:paraId="762B4D04" w14:textId="77777777" w:rsidR="009875AC" w:rsidRDefault="009875AC" w:rsidP="005B259B">
      <w:pPr>
        <w:ind w:left="426" w:hanging="426"/>
      </w:pPr>
    </w:p>
    <w:p w14:paraId="7636968C" w14:textId="75A781E6" w:rsidR="009875AC" w:rsidRDefault="009875AC" w:rsidP="005B259B">
      <w:pPr>
        <w:ind w:left="426" w:hanging="426"/>
      </w:pPr>
      <w:r>
        <w:t>(7)</w:t>
      </w:r>
      <w:r>
        <w:tab/>
      </w:r>
      <w:r w:rsidR="00A166CE" w:rsidRPr="00A166CE">
        <w:rPr>
          <w:vertAlign w:val="superscript"/>
        </w:rPr>
        <w:t>1</w:t>
      </w:r>
      <w:r>
        <w:t xml:space="preserve">In automatisierten Zahlungsverfahren soll die festgesetzte Beihilfe grundsätzlich auf das Bezügekonto überwiesen werden. </w:t>
      </w:r>
      <w:r w:rsidR="00A166CE" w:rsidRPr="00A166CE">
        <w:rPr>
          <w:vertAlign w:val="superscript"/>
        </w:rPr>
        <w:t>2</w:t>
      </w:r>
      <w:r>
        <w:t xml:space="preserve">Abweichende Zahlungswege sind zu überwachen. </w:t>
      </w:r>
      <w:r w:rsidR="00A166CE" w:rsidRPr="00A166CE">
        <w:rPr>
          <w:vertAlign w:val="superscript"/>
        </w:rPr>
        <w:t>3</w:t>
      </w:r>
      <w:r>
        <w:t xml:space="preserve">Barauszahlungen und Überweisungen auf Zweitkonten sind nicht zulässig. </w:t>
      </w:r>
      <w:r w:rsidR="00A166CE" w:rsidRPr="00A166CE">
        <w:rPr>
          <w:vertAlign w:val="superscript"/>
        </w:rPr>
        <w:t>4</w:t>
      </w:r>
      <w:r>
        <w:t xml:space="preserve">Nach dem Tod der beihilfeberechtigten Person ist die Beihilfe für Aufwendungen, welche bis zum Tod der beihilfeberechtigten Person entstanden sind, auf das Bezügekonto zu zahlen. </w:t>
      </w:r>
      <w:r w:rsidR="00A166CE" w:rsidRPr="00A166CE">
        <w:rPr>
          <w:vertAlign w:val="superscript"/>
        </w:rPr>
        <w:t>5</w:t>
      </w:r>
      <w:r>
        <w:t xml:space="preserve">Ein abweichendes Konto kann nur von derjenigen Person bestimmt werden, die gemäß Erbschein, Testamentsvollstreckerzeugnis oder Ausfertigung oder beglaubigter Abschrift einer letztwilligen Verfügung nebst zugehöriger Eröffnungsniederschrift als Erbin, Erbe, Testamentsvollstreckerin oder Testamentsvollstrecker bezeichnet wird. </w:t>
      </w:r>
      <w:r w:rsidR="00A166CE" w:rsidRPr="00A166CE">
        <w:rPr>
          <w:vertAlign w:val="superscript"/>
        </w:rPr>
        <w:t>6</w:t>
      </w:r>
      <w:r>
        <w:t>Die Sätze 4 und 5 gelten nicht für die Beihilfe nach § 56 Absatz 1 sowie für Beihilfe an Personen nach § 2 Absatz 2 Satz 3.</w:t>
      </w:r>
    </w:p>
    <w:p w14:paraId="273A820E" w14:textId="77777777" w:rsidR="009875AC" w:rsidRDefault="009875AC" w:rsidP="005B259B">
      <w:pPr>
        <w:ind w:left="426" w:hanging="426"/>
      </w:pPr>
    </w:p>
    <w:p w14:paraId="0A9C1D0B" w14:textId="362F5488" w:rsidR="009875AC" w:rsidRDefault="009875AC" w:rsidP="005B259B">
      <w:pPr>
        <w:ind w:left="426" w:hanging="426"/>
      </w:pPr>
      <w:r>
        <w:t>(8)</w:t>
      </w:r>
      <w:r>
        <w:tab/>
      </w:r>
      <w:r w:rsidR="00A166CE" w:rsidRPr="00A166CE">
        <w:rPr>
          <w:vertAlign w:val="superscript"/>
        </w:rPr>
        <w:t>1</w:t>
      </w:r>
      <w:r>
        <w:t>Die Beihilfestelle kann auf eine zu erwartende Beihilfe angemessene Abschlagszahlungen leisten.</w:t>
      </w:r>
    </w:p>
    <w:p w14:paraId="2212ED30" w14:textId="77777777" w:rsidR="009875AC" w:rsidRDefault="009875AC" w:rsidP="00D55606">
      <w:pPr>
        <w:ind w:left="851" w:hanging="851"/>
      </w:pPr>
    </w:p>
    <w:p w14:paraId="7677D93D" w14:textId="0E7C1587" w:rsidR="009875AC" w:rsidRDefault="009875AC" w:rsidP="005B259B">
      <w:pPr>
        <w:spacing w:after="120"/>
        <w:ind w:left="426" w:hanging="426"/>
      </w:pPr>
      <w:r>
        <w:t>(9)</w:t>
      </w:r>
      <w:r>
        <w:tab/>
      </w:r>
      <w:r w:rsidR="00A166CE" w:rsidRPr="00A166CE">
        <w:rPr>
          <w:vertAlign w:val="superscript"/>
        </w:rPr>
        <w:t>1</w:t>
      </w:r>
      <w:r>
        <w:t xml:space="preserve">Auf Antrag kann Beihilfe zu Aufwendungen für Pflegehilfsmittel nach § 47 Satz 1 2. Alternative wie zum Beispiel einen Hausnotruf und für zum Verbrauch bestimmte Pflegehilfsmittel nach § </w:t>
      </w:r>
      <w:r w:rsidR="00A166CE">
        <w:t> </w:t>
      </w:r>
      <w:r>
        <w:t>47 Satz 3 in gleichbleibender Höhe regelmäßig wiederkehrend gewährt werden, wenn die beihilfeberechtigte Person sich in dem Antrag verpflichtet,</w:t>
      </w:r>
    </w:p>
    <w:p w14:paraId="6ED5FCF5" w14:textId="77777777" w:rsidR="009875AC" w:rsidRDefault="009875AC" w:rsidP="005B259B">
      <w:pPr>
        <w:spacing w:after="120"/>
        <w:ind w:left="851" w:hanging="425"/>
      </w:pPr>
      <w:r>
        <w:t>1.</w:t>
      </w:r>
      <w:r>
        <w:tab/>
        <w:t>der Beihilfestelle jede Änderung in den beihilferelevanten Sachverhalten unaufgefordert und unverzüglich mitzuteilen und</w:t>
      </w:r>
    </w:p>
    <w:p w14:paraId="1B6B15EA" w14:textId="0B9880C9" w:rsidR="009875AC" w:rsidRDefault="009875AC" w:rsidP="005B259B">
      <w:pPr>
        <w:spacing w:after="120"/>
        <w:ind w:left="851" w:hanging="425"/>
      </w:pPr>
      <w:r>
        <w:t>2.</w:t>
      </w:r>
      <w:r>
        <w:tab/>
        <w:t>den Beihilfeanspruch übersteigende Zahlungen zu erstatten.</w:t>
      </w:r>
    </w:p>
    <w:p w14:paraId="76346A6D" w14:textId="495282C8" w:rsidR="009875AC" w:rsidRDefault="00A166CE" w:rsidP="005B259B">
      <w:pPr>
        <w:ind w:left="426"/>
      </w:pPr>
      <w:r w:rsidRPr="00A166CE">
        <w:rPr>
          <w:vertAlign w:val="superscript"/>
        </w:rPr>
        <w:t>2</w:t>
      </w:r>
      <w:r w:rsidR="009875AC">
        <w:t>Die Beihilfestelle hat spätestens zwölf Monate nach Festsetzung zu prüfen, ob die Voraussetzungen für eine Weitergewährung der Beihilfe weiterhin vorliegen.</w:t>
      </w:r>
    </w:p>
    <w:p w14:paraId="53E3CF2F" w14:textId="77777777" w:rsidR="009875AC" w:rsidRDefault="009875AC" w:rsidP="009875AC"/>
    <w:p w14:paraId="65901404" w14:textId="1ADBAECE" w:rsidR="009875AC" w:rsidRDefault="009875AC" w:rsidP="005B259B">
      <w:pPr>
        <w:ind w:left="426" w:hanging="426"/>
      </w:pPr>
      <w:r>
        <w:t>(10)</w:t>
      </w:r>
      <w:r>
        <w:tab/>
      </w:r>
      <w:r w:rsidR="00A166CE" w:rsidRPr="00A166CE">
        <w:rPr>
          <w:vertAlign w:val="superscript"/>
        </w:rPr>
        <w:t>1</w:t>
      </w:r>
      <w:r>
        <w:t xml:space="preserve">Nur solche Originalbelege, deren Vorlage vorgeschrieben oder ausdrücklich verlangt worden ist, werden zurückgegeben. </w:t>
      </w:r>
      <w:r w:rsidR="00A166CE" w:rsidRPr="00A166CE">
        <w:rPr>
          <w:vertAlign w:val="superscript"/>
        </w:rPr>
        <w:t>2</w:t>
      </w:r>
      <w:r>
        <w:t xml:space="preserve">Sie können vor der Rückgabe von der Beihilfestelle als für Beihilfezwecke verwendet kenntlich gemacht werden. </w:t>
      </w:r>
      <w:r w:rsidR="00A166CE" w:rsidRPr="00A166CE">
        <w:rPr>
          <w:vertAlign w:val="superscript"/>
        </w:rPr>
        <w:t>3</w:t>
      </w:r>
      <w:r>
        <w:t>Andere Belege kann die Beihilfestelle einbehalten.</w:t>
      </w:r>
    </w:p>
    <w:p w14:paraId="635CC467" w14:textId="77777777" w:rsidR="009875AC" w:rsidRDefault="009875AC" w:rsidP="005B259B">
      <w:pPr>
        <w:ind w:left="426" w:hanging="426"/>
      </w:pPr>
    </w:p>
    <w:p w14:paraId="78E79348" w14:textId="69A10ADF" w:rsidR="009875AC" w:rsidRDefault="009875AC" w:rsidP="005B259B">
      <w:pPr>
        <w:ind w:left="426" w:hanging="426"/>
      </w:pPr>
      <w:r>
        <w:t>(11)</w:t>
      </w:r>
      <w:r>
        <w:tab/>
      </w:r>
      <w:r w:rsidR="00A166CE" w:rsidRPr="00A166CE">
        <w:rPr>
          <w:vertAlign w:val="superscript"/>
        </w:rPr>
        <w:t>1</w:t>
      </w:r>
      <w:r>
        <w:t xml:space="preserve">Für eine vorherige Anerkennung der Beihilfefähigkeit ist die Beihilfestelle zuständig. </w:t>
      </w:r>
      <w:r w:rsidR="00A166CE" w:rsidRPr="00A166CE">
        <w:rPr>
          <w:vertAlign w:val="superscript"/>
        </w:rPr>
        <w:t>2</w:t>
      </w:r>
      <w:r>
        <w:t xml:space="preserve">Ist eine vorgeschriebene vorherige Anerkennung der Beihilfefähigkeit unterblieben, wird eine Beihilfe nur gewährt, wenn die beihilfeberechtigte Person ohne Verschulden und nicht lediglich aus Unkenntnis verhindert war, die Anerkennung zu beantragen und die Antragstellung innerhalb eines Monats nach Wegfall des Hindernisses nachgeholt worden ist. </w:t>
      </w:r>
      <w:r w:rsidR="00324D62" w:rsidRPr="00324D62">
        <w:rPr>
          <w:vertAlign w:val="superscript"/>
        </w:rPr>
        <w:t>3</w:t>
      </w:r>
      <w:r>
        <w:t>Im Übrigen gilt § 32 LVwVfG entsprechend.</w:t>
      </w:r>
    </w:p>
    <w:p w14:paraId="670A38A0" w14:textId="77777777" w:rsidR="009875AC" w:rsidRDefault="009875AC" w:rsidP="005B259B">
      <w:pPr>
        <w:ind w:left="426" w:hanging="426"/>
      </w:pPr>
    </w:p>
    <w:p w14:paraId="0EAE7612" w14:textId="43F60C59" w:rsidR="009875AC" w:rsidRDefault="009875AC" w:rsidP="005B259B">
      <w:pPr>
        <w:ind w:left="426" w:hanging="426"/>
      </w:pPr>
      <w:r>
        <w:lastRenderedPageBreak/>
        <w:t>(12)</w:t>
      </w:r>
      <w:r>
        <w:tab/>
      </w:r>
      <w:r w:rsidR="00324D62" w:rsidRPr="00324D62">
        <w:rPr>
          <w:vertAlign w:val="superscript"/>
        </w:rPr>
        <w:t>1</w:t>
      </w:r>
      <w:r>
        <w:t xml:space="preserve">Eine Beihilfe wird nur gewährt, wenn die beihilfeberechtigte Person sie vor Ablauf der beiden Kalenderjahre beantragt hat, die auf das Jahr des Entstehens der Aufwendungen oder der ersten Ausstellung der Rechnung folgen. </w:t>
      </w:r>
      <w:r w:rsidR="00324D62" w:rsidRPr="00324D62">
        <w:rPr>
          <w:vertAlign w:val="superscript"/>
        </w:rPr>
        <w:t>2</w:t>
      </w:r>
      <w:r>
        <w:t>Abweichend von Satz 1 ist bei der Beihilfe nach § 40 Absätze 2 und 4 sowie der Pauschale nach</w:t>
      </w:r>
      <w:r w:rsidR="00D55606">
        <w:t xml:space="preserve"> </w:t>
      </w:r>
      <w:r>
        <w:t xml:space="preserve">§ 29 Absatz 2 jeder Pflegetag, der Pauschale nach § 50 Absatz 2 der Tag der Geburt oder der Annahme als Kind für den Beginn der Frist maßgebend. </w:t>
      </w:r>
      <w:r w:rsidR="00324D62" w:rsidRPr="00324D62">
        <w:rPr>
          <w:vertAlign w:val="superscript"/>
        </w:rPr>
        <w:t>3</w:t>
      </w:r>
      <w:r>
        <w:t>Die Sätze 1 und 2 gelten auch, wenn Adressat der Rechnung nicht die</w:t>
      </w:r>
      <w:r w:rsidR="00D55606">
        <w:t xml:space="preserve"> </w:t>
      </w:r>
      <w:r>
        <w:t xml:space="preserve">beihilfeberechtigte Person selbst, sondern eine andere Kostenschuldnerin oder ein anderer Kostenschuldner ist. </w:t>
      </w:r>
      <w:r w:rsidR="00324D62" w:rsidRPr="00324D62">
        <w:rPr>
          <w:vertAlign w:val="superscript"/>
        </w:rPr>
        <w:t>4</w:t>
      </w:r>
      <w:r>
        <w:t>Bei Fristversäumnis erlischt der Anspruch.</w:t>
      </w:r>
    </w:p>
    <w:p w14:paraId="55F43999" w14:textId="77777777" w:rsidR="009875AC" w:rsidRDefault="009875AC" w:rsidP="009875AC"/>
    <w:p w14:paraId="1552911B" w14:textId="3D2D79A6" w:rsidR="009875AC" w:rsidRPr="00D55606" w:rsidRDefault="009875AC" w:rsidP="00D55606">
      <w:pPr>
        <w:jc w:val="center"/>
        <w:rPr>
          <w:b/>
          <w:bCs/>
        </w:rPr>
      </w:pPr>
      <w:r w:rsidRPr="00D55606">
        <w:rPr>
          <w:b/>
          <w:bCs/>
        </w:rPr>
        <w:t>§ 65</w:t>
      </w:r>
    </w:p>
    <w:p w14:paraId="1B956937" w14:textId="77777777" w:rsidR="009875AC" w:rsidRPr="00D55606" w:rsidRDefault="009875AC" w:rsidP="00D55606">
      <w:pPr>
        <w:jc w:val="center"/>
        <w:rPr>
          <w:b/>
          <w:bCs/>
        </w:rPr>
      </w:pPr>
      <w:r w:rsidRPr="00D55606">
        <w:rPr>
          <w:b/>
          <w:bCs/>
        </w:rPr>
        <w:t>Datenschutz</w:t>
      </w:r>
    </w:p>
    <w:p w14:paraId="4DF2237E" w14:textId="77777777" w:rsidR="009875AC" w:rsidRDefault="009875AC" w:rsidP="009875AC"/>
    <w:p w14:paraId="5D4881AC" w14:textId="751AB2A9" w:rsidR="009875AC" w:rsidRDefault="009875AC" w:rsidP="005B259B">
      <w:pPr>
        <w:ind w:left="426" w:hanging="426"/>
      </w:pPr>
      <w:r>
        <w:t>(1)</w:t>
      </w:r>
      <w:r>
        <w:tab/>
      </w:r>
      <w:r w:rsidR="00324D62" w:rsidRPr="00324D62">
        <w:rPr>
          <w:vertAlign w:val="superscript"/>
        </w:rPr>
        <w:t>1</w:t>
      </w:r>
      <w:r>
        <w:t xml:space="preserve">Personenbezogene Daten in Beihilfeangelegenheiten werden nach Artikel 9 Absatz 2 Buchstabe b Datenschutz-Grundverordnung in Verbindung mit § 15 Absatz 2 Landesdatenschutzgesetz und § 78 LBG verarbeitet. </w:t>
      </w:r>
      <w:r w:rsidR="00324D62" w:rsidRPr="00324D62">
        <w:rPr>
          <w:vertAlign w:val="superscript"/>
        </w:rPr>
        <w:t>2</w:t>
      </w:r>
      <w:r>
        <w:t xml:space="preserve">Sie sind in einer von der übrigen Personalverwaltung unabhängigen, getrennten Beihilfestelle zu bearbeiten. </w:t>
      </w:r>
      <w:r w:rsidR="00324D62" w:rsidRPr="00324D62">
        <w:rPr>
          <w:vertAlign w:val="superscript"/>
        </w:rPr>
        <w:t>3</w:t>
      </w:r>
      <w:r>
        <w:t xml:space="preserve">Die Trennung muss durch organisatorische Regelungen und technische Zugriffsperren gewährleistet sein. </w:t>
      </w:r>
      <w:r w:rsidR="00324D62" w:rsidRPr="00324D62">
        <w:rPr>
          <w:vertAlign w:val="superscript"/>
        </w:rPr>
        <w:t>4</w:t>
      </w:r>
      <w:r>
        <w:t>Die Beihilfestelle darf Beihilfeangelegenheiten nur für solch andere Stellen erledigen oder durch andere Stellen erledigen lassen, die zusichern, dass sie diese Datenschutzvorschriften beachten.</w:t>
      </w:r>
    </w:p>
    <w:p w14:paraId="41A388B6" w14:textId="1B4944C8" w:rsidR="009875AC" w:rsidRDefault="009875AC" w:rsidP="005B259B">
      <w:pPr>
        <w:ind w:left="426" w:hanging="426"/>
      </w:pPr>
    </w:p>
    <w:p w14:paraId="39C0972B" w14:textId="64E07EED" w:rsidR="009875AC" w:rsidRDefault="009875AC" w:rsidP="005B259B">
      <w:pPr>
        <w:ind w:left="426" w:hanging="426"/>
      </w:pPr>
      <w:r>
        <w:t>(2)</w:t>
      </w:r>
      <w:r>
        <w:tab/>
      </w:r>
      <w:r w:rsidR="00324D62" w:rsidRPr="00324D62">
        <w:rPr>
          <w:vertAlign w:val="superscript"/>
        </w:rPr>
        <w:t>1</w:t>
      </w:r>
      <w:r>
        <w:t xml:space="preserve">Beihilfedaten und Beihilfeakten sollen im Schriftverkehr zur Vermeidung von Fehlleitungen und zur Wahrung besonderer Vertraulichkeit eindeutig als solche und nicht lediglich als Personaldaten oder Personalakten bezeichnet werden. </w:t>
      </w:r>
      <w:r w:rsidR="00324D62" w:rsidRPr="00324D62">
        <w:rPr>
          <w:vertAlign w:val="superscript"/>
        </w:rPr>
        <w:t>2</w:t>
      </w:r>
      <w:r>
        <w:t>Sind bei Auskunftsersuchen nicht eindeutige Bezeichnungen verwendet, ist bis zur ausdrücklichen Klarstellung in jedem Einzelfall davon auszugehen, dass Beihilfedaten und Beihilfeakten nicht angesprochen sind.</w:t>
      </w:r>
    </w:p>
    <w:p w14:paraId="2C74196D" w14:textId="77777777" w:rsidR="009875AC" w:rsidRDefault="009875AC" w:rsidP="005B259B">
      <w:pPr>
        <w:ind w:left="426" w:hanging="426"/>
      </w:pPr>
    </w:p>
    <w:p w14:paraId="7D00250A" w14:textId="137234E0" w:rsidR="009875AC" w:rsidRDefault="009875AC" w:rsidP="005B259B">
      <w:pPr>
        <w:ind w:left="426" w:hanging="426"/>
      </w:pPr>
      <w:r>
        <w:t>(3)</w:t>
      </w:r>
      <w:r>
        <w:tab/>
      </w:r>
      <w:r w:rsidR="00324D62" w:rsidRPr="00324D62">
        <w:rPr>
          <w:vertAlign w:val="superscript"/>
        </w:rPr>
        <w:t>1</w:t>
      </w:r>
      <w:r>
        <w:t>Vorschriften über die Einhaltung des Dienstwegs sind in Beihilfeangelegenheiten nicht anzuwenden.</w:t>
      </w:r>
    </w:p>
    <w:p w14:paraId="0999E48D" w14:textId="77777777" w:rsidR="009875AC" w:rsidRDefault="009875AC" w:rsidP="00694A13">
      <w:pPr>
        <w:ind w:left="851" w:hanging="851"/>
      </w:pPr>
    </w:p>
    <w:p w14:paraId="6FE1A8B2" w14:textId="2BAA3D1D" w:rsidR="009875AC" w:rsidRDefault="009875AC" w:rsidP="005B259B">
      <w:pPr>
        <w:ind w:left="426" w:hanging="426"/>
      </w:pPr>
      <w:r>
        <w:t>(4)</w:t>
      </w:r>
      <w:r>
        <w:tab/>
      </w:r>
      <w:r w:rsidR="00324D62" w:rsidRPr="00324D62">
        <w:rPr>
          <w:vertAlign w:val="superscript"/>
        </w:rPr>
        <w:t>1</w:t>
      </w:r>
      <w:r>
        <w:t xml:space="preserve">Ein gegebenes Einverständnis zur Einholung von erforderlichen Auskünften bei Personen oder Einrichtungen, die Leistungen erbringen oder Rechnungen ausstellen, sowie bei Versicherungen und anderen Kostenträgern kann von der Beihilfestelle nur insoweit als Grundlage für Auskunftsersuchen verwendet werden, als sich das Einverständnis zweifelsfrei auf den konkreten Sachverhalt erstreckt. </w:t>
      </w:r>
      <w:r w:rsidR="00324D62" w:rsidRPr="00324D62">
        <w:rPr>
          <w:vertAlign w:val="superscript"/>
        </w:rPr>
        <w:t>2</w:t>
      </w:r>
      <w:r>
        <w:t xml:space="preserve">Das Gleiche gilt bei Vorliegen einer Entbindung von der Schweigepflicht. </w:t>
      </w:r>
      <w:r w:rsidR="00324D62" w:rsidRPr="00324D62">
        <w:rPr>
          <w:vertAlign w:val="superscript"/>
        </w:rPr>
        <w:t>3</w:t>
      </w:r>
      <w:r>
        <w:t>Auskunftsersuchen zur Krankheitsgeschichte und zur Bewertung der Schwierigkeit ärztlicher Leistungen soll die Beihilfestelle auch bei vorliegendem Einverständnis nicht direkt an die Behandlerin oder den Behandler richten.</w:t>
      </w:r>
    </w:p>
    <w:p w14:paraId="3F11ACB3" w14:textId="25F690AF" w:rsidR="009C7D14" w:rsidRDefault="009C7D14">
      <w:pPr>
        <w:jc w:val="left"/>
      </w:pPr>
      <w:r>
        <w:br w:type="page"/>
      </w:r>
    </w:p>
    <w:p w14:paraId="241B2892" w14:textId="77D28B0B" w:rsidR="009875AC" w:rsidRDefault="009875AC" w:rsidP="005B259B">
      <w:pPr>
        <w:ind w:left="426" w:hanging="426"/>
      </w:pPr>
      <w:r>
        <w:lastRenderedPageBreak/>
        <w:t>(5)</w:t>
      </w:r>
      <w:r>
        <w:tab/>
      </w:r>
      <w:r w:rsidR="00324D62" w:rsidRPr="00324D62">
        <w:rPr>
          <w:vertAlign w:val="superscript"/>
        </w:rPr>
        <w:t>1</w:t>
      </w:r>
      <w:r>
        <w:t xml:space="preserve">Enthalten Belege Informationen, um ergänzende Daten zu diesem Beleg von einem elektronischen System oder einer anderen Quelle zu erhalten, darf die Beihilfestelle diese ergänzenden Daten automatisiert abrufen. </w:t>
      </w:r>
      <w:r w:rsidR="00324D62" w:rsidRPr="00324D62">
        <w:rPr>
          <w:vertAlign w:val="superscript"/>
        </w:rPr>
        <w:t>2</w:t>
      </w:r>
      <w:r>
        <w:t>Es ist darauf zu achten, dass die Daten datenschutzkonform direkt in die Systeme der Beihilfestelle übermittelt werden.</w:t>
      </w:r>
    </w:p>
    <w:p w14:paraId="40F01ED6" w14:textId="77777777" w:rsidR="009875AC" w:rsidRDefault="009875AC" w:rsidP="005B259B">
      <w:pPr>
        <w:ind w:left="426" w:hanging="426"/>
      </w:pPr>
    </w:p>
    <w:p w14:paraId="56DBE19D" w14:textId="573AD8CA" w:rsidR="009875AC" w:rsidRDefault="009875AC" w:rsidP="005B259B">
      <w:pPr>
        <w:ind w:left="426" w:hanging="426"/>
      </w:pPr>
      <w:r>
        <w:t>(6)</w:t>
      </w:r>
      <w:r>
        <w:tab/>
      </w:r>
      <w:r w:rsidR="00324D62" w:rsidRPr="00324D62">
        <w:rPr>
          <w:vertAlign w:val="superscript"/>
        </w:rPr>
        <w:t>1</w:t>
      </w:r>
      <w:r>
        <w:t xml:space="preserve">Bei der Veranschlagung und Anforderung von Haushaltsmitteln für Beihilfe ist darauf zu achten, dass Rückschlüsse auf einzelne Beihilfeberechtigte nicht möglich sind. </w:t>
      </w:r>
      <w:r w:rsidR="00324D62" w:rsidRPr="00324D62">
        <w:rPr>
          <w:vertAlign w:val="superscript"/>
        </w:rPr>
        <w:t>2</w:t>
      </w:r>
      <w:r>
        <w:t>Gleiches gilt für die Haushaltsrechnung.</w:t>
      </w:r>
    </w:p>
    <w:p w14:paraId="4C6B3720" w14:textId="77777777" w:rsidR="009875AC" w:rsidRDefault="009875AC" w:rsidP="005B259B">
      <w:pPr>
        <w:ind w:left="426" w:hanging="426"/>
      </w:pPr>
    </w:p>
    <w:p w14:paraId="482EA077" w14:textId="079B9C8C" w:rsidR="009875AC" w:rsidRDefault="009875AC" w:rsidP="005B259B">
      <w:pPr>
        <w:ind w:left="426" w:hanging="426"/>
      </w:pPr>
      <w:r>
        <w:t>(7)</w:t>
      </w:r>
      <w:r>
        <w:tab/>
      </w:r>
      <w:r w:rsidR="00324D62" w:rsidRPr="00324D62">
        <w:rPr>
          <w:vertAlign w:val="superscript"/>
        </w:rPr>
        <w:t>1</w:t>
      </w:r>
      <w:r>
        <w:t>Schriftliche Unterlagen in Beihilfeangelegenheiten sollen unverzüglich ausgesondert und vernichtet werden, wenn die Daten für die vorgeschriebene Aufbewahrungsfrist durch automatisierte Datenverarbeitung gespeichert sind.</w:t>
      </w:r>
    </w:p>
    <w:p w14:paraId="3FCEC6E7" w14:textId="77777777" w:rsidR="009875AC" w:rsidRDefault="009875AC" w:rsidP="009875AC"/>
    <w:p w14:paraId="7AB1654E" w14:textId="5D1D2495" w:rsidR="009875AC" w:rsidRPr="00694A13" w:rsidRDefault="009875AC" w:rsidP="00694A13">
      <w:pPr>
        <w:jc w:val="center"/>
        <w:rPr>
          <w:b/>
          <w:bCs/>
        </w:rPr>
      </w:pPr>
      <w:r w:rsidRPr="00694A13">
        <w:rPr>
          <w:b/>
          <w:bCs/>
        </w:rPr>
        <w:t>§ 66</w:t>
      </w:r>
    </w:p>
    <w:p w14:paraId="028855EE" w14:textId="77777777" w:rsidR="009875AC" w:rsidRPr="00694A13" w:rsidRDefault="009875AC" w:rsidP="00694A13">
      <w:pPr>
        <w:jc w:val="center"/>
        <w:rPr>
          <w:b/>
          <w:bCs/>
        </w:rPr>
      </w:pPr>
      <w:r w:rsidRPr="00694A13">
        <w:rPr>
          <w:b/>
          <w:bCs/>
        </w:rPr>
        <w:t>Übergangsvorschriften</w:t>
      </w:r>
    </w:p>
    <w:p w14:paraId="435530DA" w14:textId="77777777" w:rsidR="009875AC" w:rsidRDefault="009875AC" w:rsidP="009875AC"/>
    <w:p w14:paraId="773A8876" w14:textId="33B1BBDE" w:rsidR="009875AC" w:rsidRDefault="009875AC" w:rsidP="005B259B">
      <w:pPr>
        <w:ind w:left="426" w:hanging="426"/>
      </w:pPr>
      <w:r>
        <w:t>(1)</w:t>
      </w:r>
      <w:r>
        <w:tab/>
      </w:r>
      <w:r w:rsidR="00324D62" w:rsidRPr="00324D62">
        <w:rPr>
          <w:vertAlign w:val="superscript"/>
        </w:rPr>
        <w:t>1</w:t>
      </w:r>
      <w:r>
        <w:t>§ 62 Absätze 1 und 3 gelten nicht für Personen, die mindestens seit 1. Januar 1985 in einem Festkostentarif einer privaten Krankenversicherung versichert sind,</w:t>
      </w:r>
      <w:r w:rsidR="00694A13">
        <w:t xml:space="preserve"> </w:t>
      </w:r>
      <w:r>
        <w:t xml:space="preserve">hinsichtlich der Leistungen aus diesem Tarif, solange sie diesen Tarif beibehalten und nicht zu zumutbaren Bedingungen einen restkostendeckenden Prozenttarif abschließen können. </w:t>
      </w:r>
      <w:r w:rsidR="00324D62" w:rsidRPr="00324D62">
        <w:rPr>
          <w:vertAlign w:val="superscript"/>
        </w:rPr>
        <w:t>2</w:t>
      </w:r>
      <w:r>
        <w:t>§ 61 Absatz 4 Satz 2 gilt entsprechend.</w:t>
      </w:r>
    </w:p>
    <w:p w14:paraId="1B9213B3" w14:textId="77777777" w:rsidR="009875AC" w:rsidRDefault="009875AC" w:rsidP="005B259B">
      <w:pPr>
        <w:ind w:left="426" w:hanging="426"/>
      </w:pPr>
    </w:p>
    <w:p w14:paraId="4E0A852E" w14:textId="226E6E6F" w:rsidR="009875AC" w:rsidRDefault="009875AC" w:rsidP="005B259B">
      <w:pPr>
        <w:ind w:left="426" w:hanging="426"/>
      </w:pPr>
      <w:r>
        <w:t>(2)</w:t>
      </w:r>
      <w:r>
        <w:tab/>
      </w:r>
      <w:r w:rsidR="00324D62" w:rsidRPr="00324D62">
        <w:rPr>
          <w:vertAlign w:val="superscript"/>
        </w:rPr>
        <w:t>1</w:t>
      </w:r>
      <w:r>
        <w:t xml:space="preserve">Die Gemeinden, Landkreise und der Aufsicht des Landes unterstehenden Körperschaften, Anstalten und Stiftungen des öffentlichen Rechts können die nach den vorstehenden Bestimmungen zu leistende Beihilfe auch durch ein Versicherungsunternehmen ganz oder teilweise auszahlen lassen, wenn sie bereits im Zeitpunkt des Inkrafttretens dieser Verordnung entsprechend verfahren. </w:t>
      </w:r>
      <w:r w:rsidR="00324D62" w:rsidRPr="00324D62">
        <w:rPr>
          <w:vertAlign w:val="superscript"/>
        </w:rPr>
        <w:t>2</w:t>
      </w:r>
      <w:r>
        <w:t>Sie haben etwaige Unterschiedsbeträge auszugleichen und bleiben Leistungsschuldner.</w:t>
      </w:r>
    </w:p>
    <w:p w14:paraId="04A416AC" w14:textId="77777777" w:rsidR="009875AC" w:rsidRDefault="009875AC" w:rsidP="005B259B">
      <w:pPr>
        <w:ind w:left="426" w:hanging="426"/>
      </w:pPr>
    </w:p>
    <w:p w14:paraId="2606799C" w14:textId="3A11BE88" w:rsidR="009875AC" w:rsidRDefault="009875AC" w:rsidP="005B259B">
      <w:pPr>
        <w:ind w:left="426" w:hanging="426"/>
      </w:pPr>
      <w:r>
        <w:t>(3)</w:t>
      </w:r>
      <w:r>
        <w:tab/>
      </w:r>
      <w:r w:rsidR="00324D62" w:rsidRPr="00324D62">
        <w:rPr>
          <w:vertAlign w:val="superscript"/>
        </w:rPr>
        <w:t>1</w:t>
      </w:r>
      <w:r>
        <w:t xml:space="preserve">Werden Regelungen des Bundesinnenministeriums geändert, die nach dieser Verordnung anzuwenden sind, gelten die Änderungen auch im Rahmen dieser Verordnung, soweit das Finanzministerium nicht anderes bestimmt. </w:t>
      </w:r>
      <w:r w:rsidR="00324D62" w:rsidRPr="00324D62">
        <w:rPr>
          <w:vertAlign w:val="superscript"/>
        </w:rPr>
        <w:t>2</w:t>
      </w:r>
      <w:r>
        <w:t xml:space="preserve">Gleiches gilt für Beträge nach §§ 38 bis 49, wenn im Bereich des Elften Buches Sozialgesetzbuch entsprechende Beträge in vergleichbaren Vorschriften geändert werden. </w:t>
      </w:r>
      <w:r w:rsidR="00324D62" w:rsidRPr="00324D62">
        <w:rPr>
          <w:vertAlign w:val="superscript"/>
        </w:rPr>
        <w:t>3</w:t>
      </w:r>
      <w:r>
        <w:t xml:space="preserve">Die Beträge nach § 43 werden bei Anpassungen der Beträge nach § 40 Absatz 2 neu berechnet und gelten ab dem Zeitpunkt der Anpassung der Beträge nach § 40 Absatz 2. </w:t>
      </w:r>
      <w:r w:rsidR="00324D62" w:rsidRPr="00324D62">
        <w:rPr>
          <w:vertAlign w:val="superscript"/>
        </w:rPr>
        <w:t>4</w:t>
      </w:r>
      <w:r>
        <w:t>Das Finanzministerium gibt das Ergebnis der Berechnung im Gemeinsamen Amtsblatt des Landes Baden-Württemberg bekannt.</w:t>
      </w:r>
    </w:p>
    <w:p w14:paraId="61742731" w14:textId="77777777" w:rsidR="009875AC" w:rsidRDefault="009875AC" w:rsidP="00521DD5">
      <w:pPr>
        <w:ind w:left="851" w:hanging="851"/>
      </w:pPr>
    </w:p>
    <w:p w14:paraId="5256A7DD" w14:textId="61ED82B0" w:rsidR="009875AC" w:rsidRDefault="009875AC" w:rsidP="005B259B">
      <w:pPr>
        <w:ind w:left="426" w:hanging="426"/>
      </w:pPr>
      <w:r>
        <w:t>(4)</w:t>
      </w:r>
      <w:r>
        <w:tab/>
      </w:r>
      <w:r w:rsidR="00324D62" w:rsidRPr="00324D62">
        <w:rPr>
          <w:vertAlign w:val="superscript"/>
        </w:rPr>
        <w:t>1</w:t>
      </w:r>
      <w:r>
        <w:t>Wird eine zahnimplantologische Behandlung vor dem 1. Januar 2026 begonnen und im Kalenderjahr 2026 fortgeführt, gilt die Beihilfeverordnung in der am</w:t>
      </w:r>
      <w:r w:rsidR="00521DD5">
        <w:t xml:space="preserve"> </w:t>
      </w:r>
      <w:r>
        <w:t xml:space="preserve">31. Dezember 2025 geltenden Fassung weiterhin. </w:t>
      </w:r>
      <w:r w:rsidR="00324D62" w:rsidRPr="00324D62">
        <w:rPr>
          <w:vertAlign w:val="superscript"/>
        </w:rPr>
        <w:t>2</w:t>
      </w:r>
      <w:r>
        <w:t xml:space="preserve">§ 11 in der ab dem 1. Januar 2026 geltenden Fassung ist in diesen Fällen nicht anzuwenden. </w:t>
      </w:r>
      <w:r w:rsidR="00324D62" w:rsidRPr="00324D62">
        <w:rPr>
          <w:vertAlign w:val="superscript"/>
        </w:rPr>
        <w:t>3</w:t>
      </w:r>
      <w:r>
        <w:t xml:space="preserve">Sätze 1 und 2 gelten nicht, sofern die zahnimplantologische Behandlung mehr als zwei Implantate je Kieferhälfte einschließlich bereits vorhandener Implantate umfasst, oder die Aufwendungen ab dem 1. Januar 2027 </w:t>
      </w:r>
      <w:r>
        <w:lastRenderedPageBreak/>
        <w:t xml:space="preserve">entstehen. </w:t>
      </w:r>
      <w:r w:rsidR="00324D62" w:rsidRPr="00324D62">
        <w:rPr>
          <w:vertAlign w:val="superscript"/>
        </w:rPr>
        <w:t>4</w:t>
      </w:r>
      <w:r>
        <w:t xml:space="preserve">Als Behandlungsbeginn gilt das Datum der Erstellung des Heil- und Kostenplans für die zahnimplantologische Behandlung. </w:t>
      </w:r>
      <w:r w:rsidR="00324D62" w:rsidRPr="00324D62">
        <w:rPr>
          <w:vertAlign w:val="superscript"/>
        </w:rPr>
        <w:t>5</w:t>
      </w:r>
      <w:r>
        <w:t>Liegt der Beihilfestelle kein Heil- und Kostenplan für die zahnimplantologische Behandlung vor, gilt die erstmalige Erbringung einer Leistung nach Abschnitt K der Anlage 1 GOZ als Behandlungsbeginn.</w:t>
      </w:r>
    </w:p>
    <w:p w14:paraId="6172BAA6" w14:textId="77777777" w:rsidR="009875AC" w:rsidRDefault="009875AC" w:rsidP="005B259B">
      <w:pPr>
        <w:ind w:left="426" w:hanging="426"/>
      </w:pPr>
    </w:p>
    <w:p w14:paraId="128322AC" w14:textId="6FBB7A5E" w:rsidR="009875AC" w:rsidRDefault="009875AC" w:rsidP="005B259B">
      <w:pPr>
        <w:ind w:left="426" w:hanging="426"/>
      </w:pPr>
      <w:r>
        <w:t>(5)</w:t>
      </w:r>
      <w:r>
        <w:tab/>
      </w:r>
      <w:r w:rsidR="00324D62" w:rsidRPr="00324D62">
        <w:rPr>
          <w:vertAlign w:val="superscript"/>
        </w:rPr>
        <w:t>1</w:t>
      </w:r>
      <w:r>
        <w:t>Wird eine ärztliche Leistung nach § 52 vor dem 1. Januar 2026 begonnen, gilt weiterhin die Beihilfeverordnung in der am 31. Dezember 2025 geltenden Fassung auf alle mit dieser Leistung in Zusammenhang stehenden von der Beihilfestelle anerkannten Behandlungsversuche nach § 52 Absatz 1 Sätze 2 bis 6, die ab</w:t>
      </w:r>
      <w:r w:rsidR="00521DD5">
        <w:t xml:space="preserve"> </w:t>
      </w:r>
      <w:r>
        <w:t>1. Januar 2026 erbracht werden.</w:t>
      </w:r>
    </w:p>
    <w:p w14:paraId="4BD5CAE5" w14:textId="77777777" w:rsidR="009875AC" w:rsidRDefault="009875AC" w:rsidP="009875AC">
      <w:r>
        <w:t xml:space="preserve"> </w:t>
      </w:r>
    </w:p>
    <w:p w14:paraId="63D585B0" w14:textId="77777777" w:rsidR="009875AC" w:rsidRPr="00521DD5" w:rsidRDefault="009875AC" w:rsidP="00521DD5">
      <w:pPr>
        <w:jc w:val="center"/>
        <w:rPr>
          <w:b/>
          <w:bCs/>
        </w:rPr>
      </w:pPr>
      <w:r w:rsidRPr="00521DD5">
        <w:rPr>
          <w:b/>
          <w:bCs/>
        </w:rPr>
        <w:t>§ 67</w:t>
      </w:r>
    </w:p>
    <w:p w14:paraId="11768A41" w14:textId="77777777" w:rsidR="009875AC" w:rsidRPr="00521DD5" w:rsidRDefault="009875AC" w:rsidP="00521DD5">
      <w:pPr>
        <w:jc w:val="center"/>
        <w:rPr>
          <w:b/>
          <w:bCs/>
        </w:rPr>
      </w:pPr>
      <w:r w:rsidRPr="00521DD5">
        <w:rPr>
          <w:b/>
          <w:bCs/>
        </w:rPr>
        <w:t>Inkrafttreten, Außerkrafttreten</w:t>
      </w:r>
    </w:p>
    <w:p w14:paraId="0BA2A6E0" w14:textId="77777777" w:rsidR="009875AC" w:rsidRDefault="009875AC" w:rsidP="009875AC"/>
    <w:p w14:paraId="17BD78D0" w14:textId="2129C5A6" w:rsidR="00521DD5" w:rsidRDefault="00324D62" w:rsidP="00614E0F">
      <w:r w:rsidRPr="00324D62">
        <w:rPr>
          <w:vertAlign w:val="superscript"/>
        </w:rPr>
        <w:t>1</w:t>
      </w:r>
      <w:r w:rsidR="009875AC">
        <w:t xml:space="preserve">Diese Verordnung tritt am 1. Januar 2026 in Kraft. </w:t>
      </w:r>
      <w:r w:rsidRPr="00324D62">
        <w:rPr>
          <w:vertAlign w:val="superscript"/>
        </w:rPr>
        <w:t>2</w:t>
      </w:r>
      <w:r w:rsidR="009875AC">
        <w:t>Gleichzeitig tritt die Beihilfeverordnung vom 28. Juli 1995 (GBl. S. 561), die zuletzt durch Artikel 21 des Gesetzes vom 17. Dezember 2024 (GBl. 2024, Nr. 114 S. 17) geändert worden ist, außer Kraft.</w:t>
      </w:r>
      <w:r w:rsidR="00521DD5">
        <w:br w:type="page"/>
      </w:r>
    </w:p>
    <w:p w14:paraId="7B8D330A" w14:textId="77777777" w:rsidR="00833340" w:rsidRDefault="009875AC" w:rsidP="00833340">
      <w:pPr>
        <w:jc w:val="center"/>
        <w:rPr>
          <w:b/>
        </w:rPr>
      </w:pPr>
      <w:r w:rsidRPr="00833340">
        <w:rPr>
          <w:b/>
        </w:rPr>
        <w:lastRenderedPageBreak/>
        <w:t>Anlage 1</w:t>
      </w:r>
      <w:r w:rsidR="00521DD5" w:rsidRPr="00833340">
        <w:rPr>
          <w:b/>
        </w:rPr>
        <w:t xml:space="preserve"> </w:t>
      </w:r>
      <w:r w:rsidRPr="00833340">
        <w:rPr>
          <w:b/>
        </w:rPr>
        <w:t>(zu § 15)</w:t>
      </w:r>
      <w:r w:rsidR="00521DD5" w:rsidRPr="00833340">
        <w:rPr>
          <w:b/>
        </w:rPr>
        <w:t xml:space="preserve"> </w:t>
      </w:r>
    </w:p>
    <w:p w14:paraId="7D28EDBD" w14:textId="4493F790" w:rsidR="009875AC" w:rsidRPr="00833340" w:rsidRDefault="009875AC" w:rsidP="00833340">
      <w:pPr>
        <w:jc w:val="center"/>
        <w:rPr>
          <w:b/>
        </w:rPr>
      </w:pPr>
      <w:r w:rsidRPr="00833340">
        <w:rPr>
          <w:b/>
        </w:rPr>
        <w:t>Heilpraktische Leistungen</w:t>
      </w:r>
    </w:p>
    <w:p w14:paraId="6AB9EC21" w14:textId="004C5D42" w:rsidR="009875AC" w:rsidRDefault="009875AC" w:rsidP="009875AC"/>
    <w:tbl>
      <w:tblPr>
        <w:tblW w:w="0" w:type="auto"/>
        <w:tblLook w:val="04A0" w:firstRow="1" w:lastRow="0" w:firstColumn="1" w:lastColumn="0" w:noHBand="0" w:noVBand="1"/>
      </w:tblPr>
      <w:tblGrid>
        <w:gridCol w:w="763"/>
        <w:gridCol w:w="2052"/>
        <w:gridCol w:w="4020"/>
        <w:gridCol w:w="106"/>
        <w:gridCol w:w="2121"/>
      </w:tblGrid>
      <w:tr w:rsidR="0062101E" w:rsidRPr="00D724D4" w14:paraId="5E6B85F6"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02D8BA" w14:textId="77777777" w:rsidR="0062101E" w:rsidRPr="00630C31" w:rsidRDefault="0062101E" w:rsidP="00332B45">
            <w:pPr>
              <w:spacing w:before="60" w:after="60"/>
              <w:rPr>
                <w:rFonts w:cs="Arial"/>
                <w:b/>
              </w:rPr>
            </w:pPr>
          </w:p>
        </w:tc>
        <w:tc>
          <w:tcPr>
            <w:tcW w:w="6178"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40F817" w14:textId="77777777" w:rsidR="0062101E" w:rsidRPr="00D724D4" w:rsidRDefault="0062101E" w:rsidP="00332B45">
            <w:pPr>
              <w:spacing w:before="60" w:after="60"/>
              <w:rPr>
                <w:rFonts w:cs="Arial"/>
                <w:b/>
              </w:rPr>
            </w:pPr>
            <w:r>
              <w:rPr>
                <w:rFonts w:cs="Arial"/>
                <w:b/>
              </w:rPr>
              <w:t>Leistungsübersicht</w:t>
            </w:r>
          </w:p>
        </w:tc>
        <w:tc>
          <w:tcPr>
            <w:tcW w:w="212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7A5DC1" w14:textId="77777777" w:rsidR="0062101E" w:rsidRPr="00D724D4" w:rsidRDefault="0062101E" w:rsidP="00332B45">
            <w:pPr>
              <w:spacing w:before="60" w:after="60"/>
              <w:jc w:val="center"/>
              <w:rPr>
                <w:rFonts w:cs="Arial"/>
                <w:b/>
              </w:rPr>
            </w:pPr>
            <w:r>
              <w:rPr>
                <w:rFonts w:cs="Arial"/>
                <w:b/>
              </w:rPr>
              <w:t>Höchstbetrag</w:t>
            </w:r>
          </w:p>
        </w:tc>
      </w:tr>
      <w:tr w:rsidR="0062101E" w14:paraId="19C33BA0"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F07D4" w14:textId="6B8DCCCD" w:rsidR="0062101E" w:rsidRPr="00630C31" w:rsidRDefault="0062101E" w:rsidP="00332B45">
            <w:pPr>
              <w:spacing w:before="60" w:after="60"/>
              <w:rPr>
                <w:rFonts w:cs="Arial"/>
                <w:b/>
              </w:rPr>
            </w:pPr>
            <w:r>
              <w:rPr>
                <w:rFonts w:cs="Arial"/>
                <w:b/>
              </w:rPr>
              <w:t>1-</w:t>
            </w:r>
            <w:r w:rsidR="00080378" w:rsidRPr="00080378">
              <w:rPr>
                <w:rFonts w:cs="Arial"/>
                <w:b/>
                <w:color w:val="FF0000"/>
              </w:rPr>
              <w:t>8</w:t>
            </w:r>
          </w:p>
        </w:tc>
        <w:tc>
          <w:tcPr>
            <w:tcW w:w="61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C4B93" w14:textId="77777777" w:rsidR="0062101E" w:rsidRDefault="0062101E" w:rsidP="00332B45">
            <w:pPr>
              <w:spacing w:before="60" w:after="60"/>
              <w:rPr>
                <w:rFonts w:cs="Arial"/>
                <w:b/>
              </w:rPr>
            </w:pPr>
            <w:r>
              <w:rPr>
                <w:rFonts w:cs="Arial"/>
                <w:b/>
              </w:rPr>
              <w:t>Allgemeine Leistungen</w:t>
            </w:r>
          </w:p>
        </w:tc>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C0E08" w14:textId="77777777" w:rsidR="0062101E" w:rsidRDefault="0062101E" w:rsidP="00332B45">
            <w:pPr>
              <w:spacing w:before="60" w:after="60"/>
              <w:rPr>
                <w:rFonts w:cs="Arial"/>
                <w:b/>
              </w:rPr>
            </w:pPr>
          </w:p>
        </w:tc>
      </w:tr>
      <w:tr w:rsidR="0062101E" w:rsidRPr="00055D50" w14:paraId="66E7E414"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Pr>
          <w:p w14:paraId="71D32032" w14:textId="77777777" w:rsidR="0062101E" w:rsidRPr="00630C31" w:rsidRDefault="0062101E" w:rsidP="00332B45">
            <w:pPr>
              <w:spacing w:before="60" w:after="60"/>
              <w:rPr>
                <w:rFonts w:cs="Arial"/>
              </w:rPr>
            </w:pPr>
            <w:r w:rsidRPr="00630C31">
              <w:rPr>
                <w:rFonts w:cs="Arial"/>
              </w:rPr>
              <w:t>1</w:t>
            </w:r>
          </w:p>
        </w:tc>
        <w:tc>
          <w:tcPr>
            <w:tcW w:w="6178" w:type="dxa"/>
            <w:gridSpan w:val="3"/>
            <w:tcBorders>
              <w:top w:val="single" w:sz="4" w:space="0" w:color="auto"/>
              <w:left w:val="single" w:sz="4" w:space="0" w:color="auto"/>
              <w:bottom w:val="single" w:sz="4" w:space="0" w:color="auto"/>
              <w:right w:val="single" w:sz="4" w:space="0" w:color="auto"/>
            </w:tcBorders>
            <w:shd w:val="clear" w:color="auto" w:fill="auto"/>
          </w:tcPr>
          <w:p w14:paraId="4B870B69" w14:textId="77777777" w:rsidR="0062101E" w:rsidRPr="00630C31" w:rsidRDefault="0062101E" w:rsidP="00332B45">
            <w:pPr>
              <w:spacing w:before="60" w:after="60"/>
              <w:rPr>
                <w:rFonts w:cs="Arial"/>
              </w:rPr>
            </w:pPr>
            <w:r w:rsidRPr="00630C31">
              <w:rPr>
                <w:rFonts w:cs="Arial"/>
                <w:szCs w:val="18"/>
              </w:rPr>
              <w:t>Für die eingehende, das gewöhnliche Maß übersteigende Untersuchung</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6CD8EB1" w14:textId="77777777" w:rsidR="0062101E" w:rsidRPr="00055D50" w:rsidRDefault="0062101E" w:rsidP="00332B45">
            <w:pPr>
              <w:spacing w:before="60" w:after="60"/>
              <w:jc w:val="center"/>
              <w:rPr>
                <w:rFonts w:cs="Arial"/>
                <w:b/>
              </w:rPr>
            </w:pPr>
            <w:r w:rsidRPr="00055D50">
              <w:rPr>
                <w:rFonts w:cs="Arial"/>
                <w:b/>
              </w:rPr>
              <w:t>12,50 €</w:t>
            </w:r>
          </w:p>
        </w:tc>
      </w:tr>
      <w:tr w:rsidR="0062101E" w:rsidRPr="00055D50" w14:paraId="431327C0"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Pr>
          <w:p w14:paraId="6925D3EA" w14:textId="77777777" w:rsidR="0062101E" w:rsidRPr="00630C31" w:rsidRDefault="0062101E" w:rsidP="00332B45">
            <w:pPr>
              <w:spacing w:before="60" w:after="60"/>
              <w:rPr>
                <w:rFonts w:cs="Arial"/>
              </w:rPr>
            </w:pPr>
            <w:r>
              <w:rPr>
                <w:rFonts w:cs="Arial"/>
              </w:rPr>
              <w:t>2a</w:t>
            </w:r>
          </w:p>
        </w:tc>
        <w:tc>
          <w:tcPr>
            <w:tcW w:w="6178" w:type="dxa"/>
            <w:gridSpan w:val="3"/>
            <w:tcBorders>
              <w:top w:val="single" w:sz="4" w:space="0" w:color="auto"/>
              <w:left w:val="single" w:sz="4" w:space="0" w:color="auto"/>
              <w:bottom w:val="single" w:sz="4" w:space="0" w:color="auto"/>
              <w:right w:val="single" w:sz="4" w:space="0" w:color="auto"/>
            </w:tcBorders>
            <w:shd w:val="clear" w:color="auto" w:fill="auto"/>
          </w:tcPr>
          <w:p w14:paraId="6B3FB37D" w14:textId="77777777" w:rsidR="0062101E" w:rsidRPr="00630C31" w:rsidRDefault="0062101E" w:rsidP="00332B45">
            <w:pPr>
              <w:spacing w:before="60" w:after="60"/>
              <w:jc w:val="left"/>
              <w:rPr>
                <w:rFonts w:cs="Arial"/>
                <w:szCs w:val="18"/>
              </w:rPr>
            </w:pPr>
            <w:r w:rsidRPr="00630C31">
              <w:rPr>
                <w:rFonts w:cs="Arial"/>
                <w:szCs w:val="18"/>
              </w:rPr>
              <w:t xml:space="preserve">Erhebung der homöopathischen Erstanamnese mit einer Mindestdauer von einer Stunde </w:t>
            </w:r>
          </w:p>
          <w:p w14:paraId="05D5A971" w14:textId="77777777" w:rsidR="0062101E" w:rsidRPr="00630C31" w:rsidRDefault="0062101E" w:rsidP="00332B45">
            <w:pPr>
              <w:spacing w:before="60" w:after="60"/>
              <w:rPr>
                <w:rFonts w:cs="Arial"/>
              </w:rPr>
            </w:pPr>
            <w:r w:rsidRPr="00CA12EB">
              <w:rPr>
                <w:rFonts w:cs="Arial"/>
                <w:szCs w:val="18"/>
              </w:rPr>
              <w:t>Anmerkung:</w:t>
            </w:r>
            <w:r w:rsidRPr="00CA12EB">
              <w:rPr>
                <w:rFonts w:cs="Arial"/>
                <w:i/>
                <w:szCs w:val="18"/>
              </w:rPr>
              <w:t xml:space="preserve"> Eine Leistung nach Nummer 2a ist nur einmal pro Behandlungsfall beihilfefähig. Als Behandlungsfall gilt der Zeitraum eines Monats nach der jeweils ersten Inanspruchnahme der heilpraktischen Leistung für die Behandlung derselben Erkrankung</w:t>
            </w:r>
            <w:r w:rsidRPr="00630C31">
              <w:rPr>
                <w:rFonts w:cs="Arial"/>
                <w:i/>
                <w:szCs w:val="18"/>
              </w:rPr>
              <w:t>.</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70D1FE3C" w14:textId="77777777" w:rsidR="0062101E" w:rsidRPr="00055D50" w:rsidRDefault="0062101E" w:rsidP="00332B45">
            <w:pPr>
              <w:spacing w:before="60" w:after="60"/>
              <w:jc w:val="center"/>
              <w:rPr>
                <w:rFonts w:cs="Arial"/>
                <w:b/>
              </w:rPr>
            </w:pPr>
            <w:r w:rsidRPr="00055D50">
              <w:rPr>
                <w:rFonts w:cs="Arial"/>
                <w:b/>
              </w:rPr>
              <w:t>80,00</w:t>
            </w:r>
          </w:p>
        </w:tc>
      </w:tr>
      <w:tr w:rsidR="0062101E" w:rsidRPr="00055D50" w14:paraId="42CB1004"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Pr>
          <w:p w14:paraId="50E8D694" w14:textId="77777777" w:rsidR="0062101E" w:rsidRPr="00630C31" w:rsidRDefault="0062101E" w:rsidP="00332B45">
            <w:pPr>
              <w:spacing w:before="60" w:after="60"/>
              <w:rPr>
                <w:rFonts w:cs="Arial"/>
              </w:rPr>
            </w:pPr>
            <w:r>
              <w:rPr>
                <w:rFonts w:cs="Arial"/>
              </w:rPr>
              <w:t>2b</w:t>
            </w:r>
          </w:p>
        </w:tc>
        <w:tc>
          <w:tcPr>
            <w:tcW w:w="6178" w:type="dxa"/>
            <w:gridSpan w:val="3"/>
            <w:tcBorders>
              <w:top w:val="single" w:sz="4" w:space="0" w:color="auto"/>
              <w:left w:val="single" w:sz="4" w:space="0" w:color="auto"/>
              <w:bottom w:val="single" w:sz="4" w:space="0" w:color="auto"/>
              <w:right w:val="single" w:sz="4" w:space="0" w:color="auto"/>
            </w:tcBorders>
            <w:shd w:val="clear" w:color="auto" w:fill="auto"/>
          </w:tcPr>
          <w:p w14:paraId="0F7CBFD7" w14:textId="77777777" w:rsidR="0062101E" w:rsidRPr="00630C31" w:rsidRDefault="0062101E" w:rsidP="00332B45">
            <w:pPr>
              <w:spacing w:before="60" w:after="60"/>
              <w:jc w:val="left"/>
              <w:rPr>
                <w:rFonts w:cs="Arial"/>
                <w:szCs w:val="18"/>
              </w:rPr>
            </w:pPr>
            <w:r w:rsidRPr="00630C31">
              <w:rPr>
                <w:rFonts w:cs="Arial"/>
                <w:szCs w:val="18"/>
              </w:rPr>
              <w:t>Durchführung des vollständigen Krankenexamens mit Repertorisation nach den Regeln der klassischen Homöopathie</w:t>
            </w:r>
          </w:p>
          <w:p w14:paraId="3FD846F0" w14:textId="77777777" w:rsidR="0062101E" w:rsidRPr="00630C31" w:rsidRDefault="0062101E" w:rsidP="00332B45">
            <w:pPr>
              <w:spacing w:before="60" w:after="60"/>
              <w:rPr>
                <w:rFonts w:cs="Arial"/>
              </w:rPr>
            </w:pPr>
            <w:r w:rsidRPr="00630C31">
              <w:rPr>
                <w:rFonts w:cs="Arial"/>
                <w:i/>
                <w:szCs w:val="18"/>
              </w:rPr>
              <w:t>Anmerkung: Die Leistung nach Nummer 2b ist in einer Sitzung nur einmal und innerhalb von sechs Monaten höchstens dreimal berechnungsfähig.</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672648FD" w14:textId="77777777" w:rsidR="0062101E" w:rsidRPr="00055D50" w:rsidRDefault="0062101E" w:rsidP="00332B45">
            <w:pPr>
              <w:spacing w:before="60" w:after="60"/>
              <w:jc w:val="center"/>
              <w:rPr>
                <w:rFonts w:cs="Arial"/>
                <w:b/>
                <w:bCs/>
                <w:szCs w:val="18"/>
              </w:rPr>
            </w:pPr>
            <w:r w:rsidRPr="00055D50">
              <w:rPr>
                <w:rFonts w:cs="Arial"/>
                <w:b/>
                <w:bCs/>
                <w:szCs w:val="18"/>
              </w:rPr>
              <w:t>35,00 €</w:t>
            </w:r>
          </w:p>
        </w:tc>
      </w:tr>
      <w:tr w:rsidR="0062101E" w:rsidRPr="00055D50" w14:paraId="2CF04C0C"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Pr>
          <w:p w14:paraId="033237D5" w14:textId="77777777" w:rsidR="0062101E" w:rsidRPr="00630C31" w:rsidRDefault="0062101E" w:rsidP="00332B45">
            <w:pPr>
              <w:spacing w:before="60" w:after="60"/>
              <w:rPr>
                <w:rFonts w:cs="Arial"/>
              </w:rPr>
            </w:pPr>
            <w:r>
              <w:rPr>
                <w:rFonts w:cs="Arial"/>
              </w:rPr>
              <w:t>3</w:t>
            </w:r>
          </w:p>
        </w:tc>
        <w:tc>
          <w:tcPr>
            <w:tcW w:w="61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9499B5" w14:textId="77777777" w:rsidR="0062101E" w:rsidRPr="00630C31" w:rsidRDefault="0062101E" w:rsidP="00332B45">
            <w:pPr>
              <w:spacing w:before="60" w:after="60"/>
              <w:jc w:val="left"/>
              <w:rPr>
                <w:rFonts w:cs="Arial"/>
                <w:szCs w:val="18"/>
              </w:rPr>
            </w:pPr>
            <w:r w:rsidRPr="00630C31">
              <w:rPr>
                <w:rFonts w:cs="Arial"/>
                <w:szCs w:val="18"/>
              </w:rPr>
              <w:t>Kurze Information, auch mittels Fernsprecher, oder Ausstellung einer Wiederholungsverordnung, als einzige Leistung pro Inanspruchnahme der Heilpraktikerin</w:t>
            </w:r>
            <w:r>
              <w:rPr>
                <w:rFonts w:cs="Arial"/>
                <w:szCs w:val="18"/>
              </w:rPr>
              <w:t xml:space="preserve"> oder </w:t>
            </w:r>
            <w:r w:rsidRPr="00630C31">
              <w:rPr>
                <w:rFonts w:cs="Arial"/>
                <w:szCs w:val="18"/>
              </w:rPr>
              <w:t>des Heilpraktikers</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7D9787E" w14:textId="77777777" w:rsidR="0062101E" w:rsidRPr="00055D50" w:rsidRDefault="0062101E" w:rsidP="00332B45">
            <w:pPr>
              <w:spacing w:before="60" w:after="60"/>
              <w:jc w:val="center"/>
              <w:rPr>
                <w:rFonts w:cs="Arial"/>
                <w:b/>
                <w:bCs/>
                <w:szCs w:val="18"/>
              </w:rPr>
            </w:pPr>
            <w:r w:rsidRPr="00055D50">
              <w:rPr>
                <w:rFonts w:cs="Arial"/>
                <w:b/>
                <w:bCs/>
                <w:szCs w:val="18"/>
              </w:rPr>
              <w:t>3,00 €</w:t>
            </w:r>
          </w:p>
        </w:tc>
      </w:tr>
      <w:tr w:rsidR="0062101E" w:rsidRPr="00055D50" w14:paraId="16A123C0"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Pr>
          <w:p w14:paraId="19A22CC6" w14:textId="77777777" w:rsidR="0062101E" w:rsidRDefault="0062101E" w:rsidP="00332B45">
            <w:pPr>
              <w:spacing w:before="60" w:after="60"/>
              <w:rPr>
                <w:rFonts w:cs="Arial"/>
              </w:rPr>
            </w:pPr>
            <w:r>
              <w:rPr>
                <w:rFonts w:cs="Arial"/>
              </w:rPr>
              <w:t>4</w:t>
            </w:r>
          </w:p>
        </w:tc>
        <w:tc>
          <w:tcPr>
            <w:tcW w:w="61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9C552F" w14:textId="77777777" w:rsidR="0062101E" w:rsidRDefault="0062101E" w:rsidP="00332B45">
            <w:pPr>
              <w:spacing w:before="60" w:after="60"/>
              <w:jc w:val="left"/>
              <w:rPr>
                <w:rFonts w:cs="Arial"/>
                <w:szCs w:val="18"/>
              </w:rPr>
            </w:pPr>
            <w:r w:rsidRPr="00EB0408">
              <w:rPr>
                <w:rFonts w:cs="Arial"/>
                <w:szCs w:val="18"/>
              </w:rPr>
              <w:t>Eingehende das gewöhnliche Maß übersteigende Beratung, von mindestens 15 Minuten Dauer, gegebenenfalls einschließlich einer Untersuchung</w:t>
            </w:r>
          </w:p>
          <w:p w14:paraId="717CE12F" w14:textId="77777777" w:rsidR="0062101E" w:rsidRPr="00DE60E9" w:rsidRDefault="0062101E" w:rsidP="00332B45">
            <w:pPr>
              <w:spacing w:before="60" w:after="60"/>
              <w:jc w:val="left"/>
              <w:rPr>
                <w:rFonts w:cs="Arial"/>
                <w:szCs w:val="18"/>
              </w:rPr>
            </w:pPr>
            <w:r w:rsidRPr="00DE60E9">
              <w:rPr>
                <w:rFonts w:cs="Arial"/>
                <w:i/>
                <w:szCs w:val="18"/>
              </w:rPr>
              <w:t>Anmerkung: Eine Leistung nach Nummer 4 ist nur als alleinige Leistung oder im Zusammenhang mit einer Leistung nach Nummer 1 oder 17.1 beihilfefähig.</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5ED7C4AE" w14:textId="77777777" w:rsidR="0062101E" w:rsidRPr="00055D50" w:rsidRDefault="0062101E" w:rsidP="00332B45">
            <w:pPr>
              <w:spacing w:before="60" w:after="60"/>
              <w:jc w:val="center"/>
              <w:rPr>
                <w:rFonts w:cs="Arial"/>
                <w:b/>
                <w:bCs/>
                <w:szCs w:val="18"/>
              </w:rPr>
            </w:pPr>
            <w:r w:rsidRPr="00055D50">
              <w:rPr>
                <w:rFonts w:cs="Arial"/>
                <w:b/>
                <w:bCs/>
                <w:szCs w:val="18"/>
              </w:rPr>
              <w:t>18,50 €</w:t>
            </w:r>
          </w:p>
        </w:tc>
      </w:tr>
      <w:tr w:rsidR="0062101E" w:rsidRPr="00055D50" w14:paraId="170482C0"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Pr>
          <w:p w14:paraId="3EE53CBD" w14:textId="77777777" w:rsidR="0062101E" w:rsidRDefault="0062101E" w:rsidP="00332B45">
            <w:pPr>
              <w:spacing w:before="60" w:after="60"/>
              <w:rPr>
                <w:rFonts w:cs="Arial"/>
              </w:rPr>
            </w:pPr>
            <w:r>
              <w:rPr>
                <w:rFonts w:cs="Arial"/>
              </w:rPr>
              <w:t>5</w:t>
            </w:r>
          </w:p>
        </w:tc>
        <w:tc>
          <w:tcPr>
            <w:tcW w:w="61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57FD24" w14:textId="77777777" w:rsidR="0062101E" w:rsidRPr="00DE60E9" w:rsidRDefault="0062101E" w:rsidP="00332B45">
            <w:pPr>
              <w:spacing w:before="60" w:after="60"/>
              <w:jc w:val="left"/>
              <w:rPr>
                <w:rFonts w:cs="Arial"/>
                <w:szCs w:val="18"/>
              </w:rPr>
            </w:pPr>
            <w:r w:rsidRPr="00DE60E9">
              <w:rPr>
                <w:rFonts w:cs="Arial"/>
                <w:szCs w:val="18"/>
              </w:rPr>
              <w:t>Beratung, auch mittels Fernsprecher, gegebenenfalls einschließlich einer kurzen Untersuchung</w:t>
            </w:r>
          </w:p>
          <w:p w14:paraId="79975027" w14:textId="77777777" w:rsidR="0062101E" w:rsidRPr="00DE60E9" w:rsidRDefault="0062101E" w:rsidP="00332B45">
            <w:pPr>
              <w:spacing w:before="60" w:after="60"/>
              <w:jc w:val="left"/>
              <w:rPr>
                <w:rFonts w:cs="Arial"/>
                <w:szCs w:val="18"/>
              </w:rPr>
            </w:pPr>
            <w:r w:rsidRPr="00DE60E9">
              <w:rPr>
                <w:rFonts w:cs="Arial"/>
                <w:i/>
                <w:szCs w:val="18"/>
              </w:rPr>
              <w:t>Anmerkung: Eine Leistung nach Nummer 5 ist nur einmal pro Behandlungsfall neben einer anderen Leistung beihilfefäh</w:t>
            </w:r>
            <w:r w:rsidRPr="00CA12EB">
              <w:rPr>
                <w:rFonts w:cs="Arial"/>
                <w:i/>
                <w:szCs w:val="18"/>
              </w:rPr>
              <w:t>ig. Als Behandlungsfall gilt der Zeitraum eines Monats nach der jeweils ersten Inanspruchnahme der heilpraktischen Leistung für die Behandlung derselben Erkrankung.</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CEACE98" w14:textId="77777777" w:rsidR="0062101E" w:rsidRPr="00055D50" w:rsidRDefault="0062101E" w:rsidP="00332B45">
            <w:pPr>
              <w:spacing w:before="60" w:after="60"/>
              <w:jc w:val="center"/>
              <w:rPr>
                <w:rFonts w:cs="Arial"/>
                <w:b/>
                <w:bCs/>
                <w:szCs w:val="18"/>
              </w:rPr>
            </w:pPr>
            <w:r w:rsidRPr="00055D50">
              <w:rPr>
                <w:rFonts w:cs="Arial"/>
                <w:b/>
                <w:bCs/>
                <w:szCs w:val="18"/>
              </w:rPr>
              <w:t>9,00 €</w:t>
            </w:r>
          </w:p>
        </w:tc>
      </w:tr>
      <w:tr w:rsidR="0062101E" w:rsidRPr="00055D50" w14:paraId="1243C883"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Pr>
          <w:p w14:paraId="2318B7F3" w14:textId="77777777" w:rsidR="0062101E" w:rsidRDefault="0062101E" w:rsidP="00332B45">
            <w:pPr>
              <w:spacing w:before="60" w:after="60"/>
              <w:rPr>
                <w:rFonts w:cs="Arial"/>
              </w:rPr>
            </w:pPr>
            <w:r>
              <w:rPr>
                <w:rFonts w:cs="Arial"/>
              </w:rPr>
              <w:t>6</w:t>
            </w:r>
          </w:p>
        </w:tc>
        <w:tc>
          <w:tcPr>
            <w:tcW w:w="61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5A199" w14:textId="77777777" w:rsidR="0062101E" w:rsidRPr="00DE60E9" w:rsidRDefault="0062101E" w:rsidP="00332B45">
            <w:pPr>
              <w:spacing w:before="60" w:after="60"/>
              <w:jc w:val="left"/>
              <w:rPr>
                <w:rFonts w:cs="Arial"/>
                <w:szCs w:val="18"/>
              </w:rPr>
            </w:pPr>
            <w:r w:rsidRPr="00DE60E9">
              <w:rPr>
                <w:rFonts w:cs="Arial"/>
                <w:szCs w:val="18"/>
              </w:rPr>
              <w:t>Für die gleichen Leistungen wie unter Nummer 5, jedoch außerhalb der normalen Sprechstundenzeit</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1E252687" w14:textId="77777777" w:rsidR="0062101E" w:rsidRPr="00055D50" w:rsidRDefault="0062101E" w:rsidP="00332B45">
            <w:pPr>
              <w:spacing w:before="60" w:after="60"/>
              <w:jc w:val="center"/>
              <w:rPr>
                <w:rFonts w:cs="Arial"/>
                <w:b/>
                <w:bCs/>
                <w:szCs w:val="18"/>
              </w:rPr>
            </w:pPr>
            <w:r w:rsidRPr="00055D50">
              <w:rPr>
                <w:rFonts w:cs="Arial"/>
                <w:b/>
                <w:bCs/>
                <w:szCs w:val="18"/>
              </w:rPr>
              <w:t>13,00 €</w:t>
            </w:r>
          </w:p>
        </w:tc>
      </w:tr>
      <w:tr w:rsidR="0062101E" w:rsidRPr="00055D50" w14:paraId="3A215552"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Pr>
          <w:p w14:paraId="4D6FF74C" w14:textId="77777777" w:rsidR="0062101E" w:rsidRDefault="0062101E" w:rsidP="00332B45">
            <w:pPr>
              <w:spacing w:before="60" w:after="60"/>
              <w:rPr>
                <w:rFonts w:cs="Arial"/>
              </w:rPr>
            </w:pPr>
            <w:r>
              <w:rPr>
                <w:rFonts w:cs="Arial"/>
              </w:rPr>
              <w:lastRenderedPageBreak/>
              <w:t>7</w:t>
            </w:r>
          </w:p>
        </w:tc>
        <w:tc>
          <w:tcPr>
            <w:tcW w:w="61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6EF0CE" w14:textId="77777777" w:rsidR="0062101E" w:rsidRPr="00DE60E9" w:rsidRDefault="0062101E" w:rsidP="00332B45">
            <w:pPr>
              <w:spacing w:before="60" w:after="60"/>
              <w:jc w:val="left"/>
              <w:rPr>
                <w:rFonts w:cs="Arial"/>
                <w:szCs w:val="18"/>
              </w:rPr>
            </w:pPr>
            <w:r w:rsidRPr="00DE60E9">
              <w:rPr>
                <w:rFonts w:cs="Arial"/>
                <w:szCs w:val="18"/>
              </w:rPr>
              <w:t xml:space="preserve">Für die gleichen Leistungen wie unter Nummer 5, </w:t>
            </w:r>
            <w:r>
              <w:rPr>
                <w:rFonts w:cs="Arial"/>
                <w:szCs w:val="18"/>
              </w:rPr>
              <w:t>jedoch bei Nacht</w:t>
            </w:r>
            <w:r w:rsidRPr="00DE60E9">
              <w:rPr>
                <w:rFonts w:cs="Arial"/>
                <w:szCs w:val="18"/>
              </w:rPr>
              <w:t xml:space="preserve"> zwischen 20 und 7 Uhr</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4A18F2A4" w14:textId="77777777" w:rsidR="0062101E" w:rsidRPr="00055D50" w:rsidRDefault="0062101E" w:rsidP="00332B45">
            <w:pPr>
              <w:spacing w:before="60" w:after="60"/>
              <w:jc w:val="center"/>
              <w:rPr>
                <w:rFonts w:cs="Arial"/>
                <w:b/>
                <w:bCs/>
                <w:szCs w:val="18"/>
              </w:rPr>
            </w:pPr>
            <w:r w:rsidRPr="00055D50">
              <w:rPr>
                <w:rFonts w:cs="Arial"/>
                <w:b/>
                <w:bCs/>
                <w:szCs w:val="18"/>
              </w:rPr>
              <w:t>18,00 €</w:t>
            </w:r>
          </w:p>
        </w:tc>
      </w:tr>
      <w:tr w:rsidR="0062101E" w:rsidRPr="00080E25" w14:paraId="79361900"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Pr>
          <w:p w14:paraId="77F2430D" w14:textId="77777777" w:rsidR="0062101E" w:rsidRDefault="0062101E" w:rsidP="00332B45">
            <w:pPr>
              <w:spacing w:before="60" w:after="60"/>
              <w:rPr>
                <w:rFonts w:cs="Arial"/>
              </w:rPr>
            </w:pPr>
            <w:r>
              <w:rPr>
                <w:rFonts w:cs="Arial"/>
              </w:rPr>
              <w:t>8</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tcPr>
          <w:p w14:paraId="24033360" w14:textId="77777777" w:rsidR="0062101E" w:rsidRPr="00DE60E9" w:rsidRDefault="0062101E" w:rsidP="00332B45">
            <w:pPr>
              <w:spacing w:before="60" w:after="60"/>
              <w:jc w:val="left"/>
              <w:rPr>
                <w:rFonts w:cs="Arial"/>
                <w:szCs w:val="18"/>
              </w:rPr>
            </w:pPr>
            <w:r w:rsidRPr="00DE60E9">
              <w:rPr>
                <w:rFonts w:cs="Arial"/>
                <w:szCs w:val="18"/>
              </w:rPr>
              <w:t>Für die gleichen Leistungen wie unter 5, jedoch sonn- und feiertags</w:t>
            </w:r>
          </w:p>
          <w:p w14:paraId="29D6A1D9" w14:textId="77777777" w:rsidR="0062101E" w:rsidRPr="00080E25" w:rsidRDefault="0062101E" w:rsidP="00332B45">
            <w:pPr>
              <w:spacing w:before="60" w:after="60"/>
              <w:jc w:val="left"/>
              <w:rPr>
                <w:rFonts w:cs="Arial"/>
                <w:bCs/>
              </w:rPr>
            </w:pPr>
            <w:r w:rsidRPr="00DE60E9">
              <w:rPr>
                <w:rFonts w:cs="Arial"/>
                <w:i/>
                <w:szCs w:val="18"/>
              </w:rPr>
              <w:t>Anmerkung: Als allgemeine Sprechstunde gilt die durch Aushang festgesetzte Zeit, selbst wenn sie nach 20 Uhr festgesetzt ist. Eine Berechnung des Honorars nach den Nummern 6 bis 8 kann also nur dann erfolgen, wenn die Beratung außerhalb der festgesetzten Zeiten stattfand und die Patientin</w:t>
            </w:r>
            <w:r>
              <w:rPr>
                <w:rFonts w:cs="Arial"/>
                <w:i/>
                <w:szCs w:val="18"/>
              </w:rPr>
              <w:t xml:space="preserve"> oder </w:t>
            </w:r>
            <w:r w:rsidRPr="00DE60E9">
              <w:rPr>
                <w:rFonts w:cs="Arial"/>
                <w:i/>
                <w:szCs w:val="18"/>
              </w:rPr>
              <w:t>der Patient nicht schon vor Ablauf derselben im Wartezimmer anwesend war. Ebenso können für Sonn- und Feiertage nicht die dafür vorgesehenen erhöhten Honorare zur Berechnung kommen, wenn die Heilpraktikerin</w:t>
            </w:r>
            <w:r>
              <w:rPr>
                <w:rFonts w:cs="Arial"/>
                <w:i/>
                <w:szCs w:val="18"/>
              </w:rPr>
              <w:t xml:space="preserve"> oder </w:t>
            </w:r>
            <w:r w:rsidRPr="00DE60E9">
              <w:rPr>
                <w:rFonts w:cs="Arial"/>
                <w:i/>
                <w:szCs w:val="18"/>
              </w:rPr>
              <w:t>der Heilpraktiker gewohnheitsmäßig an Sonn- und Feiertagen Sprechstunden hält.</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tcPr>
          <w:p w14:paraId="2A0BCF9C" w14:textId="77777777" w:rsidR="0062101E" w:rsidRDefault="0062101E" w:rsidP="00332B45">
            <w:pPr>
              <w:spacing w:before="60" w:after="60"/>
              <w:jc w:val="center"/>
              <w:rPr>
                <w:rFonts w:cs="Arial"/>
                <w:b/>
                <w:bCs/>
                <w:szCs w:val="18"/>
              </w:rPr>
            </w:pPr>
          </w:p>
          <w:p w14:paraId="22285BFB" w14:textId="77777777" w:rsidR="0062101E" w:rsidRDefault="0062101E" w:rsidP="00332B45">
            <w:pPr>
              <w:spacing w:before="60" w:after="60"/>
              <w:jc w:val="center"/>
              <w:rPr>
                <w:rFonts w:cs="Arial"/>
                <w:b/>
                <w:bCs/>
                <w:szCs w:val="18"/>
              </w:rPr>
            </w:pPr>
          </w:p>
          <w:p w14:paraId="015D6A87" w14:textId="77777777" w:rsidR="0062101E" w:rsidRDefault="0062101E" w:rsidP="00332B45">
            <w:pPr>
              <w:spacing w:before="60" w:after="60"/>
              <w:jc w:val="center"/>
              <w:rPr>
                <w:rFonts w:cs="Arial"/>
                <w:b/>
                <w:bCs/>
                <w:szCs w:val="18"/>
              </w:rPr>
            </w:pPr>
          </w:p>
          <w:p w14:paraId="77CC7550" w14:textId="77777777" w:rsidR="0062101E" w:rsidRDefault="0062101E" w:rsidP="00332B45">
            <w:pPr>
              <w:spacing w:before="60" w:after="60"/>
              <w:jc w:val="center"/>
              <w:rPr>
                <w:rFonts w:cs="Arial"/>
                <w:b/>
                <w:bCs/>
                <w:szCs w:val="18"/>
              </w:rPr>
            </w:pPr>
          </w:p>
          <w:p w14:paraId="79BD67B6" w14:textId="77777777" w:rsidR="0062101E" w:rsidRDefault="0062101E" w:rsidP="00332B45">
            <w:pPr>
              <w:spacing w:before="60" w:after="60"/>
              <w:jc w:val="center"/>
              <w:rPr>
                <w:rFonts w:cs="Arial"/>
                <w:b/>
                <w:bCs/>
                <w:szCs w:val="18"/>
              </w:rPr>
            </w:pPr>
          </w:p>
          <w:p w14:paraId="72409AD7" w14:textId="77777777" w:rsidR="0062101E" w:rsidRDefault="0062101E" w:rsidP="00332B45">
            <w:pPr>
              <w:spacing w:before="60" w:after="60"/>
              <w:jc w:val="center"/>
              <w:rPr>
                <w:rFonts w:cs="Arial"/>
                <w:b/>
                <w:bCs/>
                <w:szCs w:val="18"/>
              </w:rPr>
            </w:pPr>
          </w:p>
          <w:p w14:paraId="33810F56" w14:textId="77777777" w:rsidR="0062101E" w:rsidRPr="00080E25" w:rsidRDefault="0062101E" w:rsidP="00332B45">
            <w:pPr>
              <w:spacing w:before="60" w:after="60"/>
              <w:jc w:val="center"/>
              <w:rPr>
                <w:rFonts w:cs="Arial"/>
                <w:bCs/>
              </w:rPr>
            </w:pPr>
            <w:r w:rsidRPr="00055D50">
              <w:rPr>
                <w:rFonts w:cs="Arial"/>
                <w:b/>
                <w:bCs/>
                <w:szCs w:val="18"/>
              </w:rPr>
              <w:t>20,00 €</w:t>
            </w:r>
          </w:p>
        </w:tc>
      </w:tr>
      <w:tr w:rsidR="0062101E" w14:paraId="4B13B8F9"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A0F22" w14:textId="77777777" w:rsidR="0062101E" w:rsidRDefault="0062101E" w:rsidP="00332B45">
            <w:pPr>
              <w:spacing w:before="60" w:after="60"/>
              <w:rPr>
                <w:rFonts w:cs="Arial"/>
              </w:rPr>
            </w:pPr>
            <w:r w:rsidRPr="00055D50">
              <w:rPr>
                <w:rFonts w:cs="Arial"/>
                <w:b/>
              </w:rPr>
              <w:t>9</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36831" w14:textId="77777777" w:rsidR="0062101E" w:rsidRPr="00DE60E9" w:rsidRDefault="0062101E" w:rsidP="00332B45">
            <w:pPr>
              <w:spacing w:before="60" w:after="60"/>
              <w:jc w:val="left"/>
              <w:rPr>
                <w:rFonts w:cs="Arial"/>
                <w:szCs w:val="18"/>
              </w:rPr>
            </w:pPr>
            <w:r w:rsidRPr="00055D50">
              <w:rPr>
                <w:rFonts w:cs="Arial"/>
                <w:b/>
                <w:bCs/>
              </w:rPr>
              <w:t xml:space="preserve">Hausbesuch </w:t>
            </w:r>
            <w:r w:rsidRPr="00055D50">
              <w:rPr>
                <w:rFonts w:cs="Arial"/>
                <w:b/>
                <w:bCs/>
                <w:u w:val="single"/>
              </w:rPr>
              <w:t>einschließlich Beratung</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50D54D" w14:textId="77777777" w:rsidR="0062101E" w:rsidRDefault="0062101E" w:rsidP="00332B45">
            <w:pPr>
              <w:spacing w:before="60" w:after="60"/>
              <w:jc w:val="center"/>
              <w:rPr>
                <w:rFonts w:cs="Arial"/>
                <w:b/>
                <w:bCs/>
                <w:szCs w:val="18"/>
              </w:rPr>
            </w:pPr>
          </w:p>
        </w:tc>
      </w:tr>
      <w:tr w:rsidR="0062101E" w14:paraId="4A62C035"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EAC05AB" w14:textId="77777777" w:rsidR="0062101E" w:rsidRDefault="0062101E" w:rsidP="00332B45">
            <w:pPr>
              <w:spacing w:before="60" w:after="60"/>
              <w:rPr>
                <w:rFonts w:cs="Arial"/>
              </w:rPr>
            </w:pPr>
            <w:r w:rsidRPr="00055D50">
              <w:rPr>
                <w:rFonts w:cs="Arial"/>
                <w:szCs w:val="18"/>
              </w:rPr>
              <w:t>9.1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24976" w14:textId="77777777" w:rsidR="0062101E" w:rsidRPr="00DE60E9" w:rsidRDefault="0062101E" w:rsidP="00332B45">
            <w:pPr>
              <w:spacing w:before="60" w:after="60"/>
              <w:jc w:val="left"/>
              <w:rPr>
                <w:rFonts w:cs="Arial"/>
                <w:szCs w:val="18"/>
              </w:rPr>
            </w:pPr>
            <w:r w:rsidRPr="00055D50">
              <w:rPr>
                <w:rFonts w:cs="Arial"/>
                <w:szCs w:val="18"/>
              </w:rPr>
              <w:t>bei Tag</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913A1" w14:textId="77777777" w:rsidR="0062101E" w:rsidRDefault="0062101E" w:rsidP="00332B45">
            <w:pPr>
              <w:spacing w:before="60" w:after="60"/>
              <w:jc w:val="center"/>
              <w:rPr>
                <w:rFonts w:cs="Arial"/>
                <w:b/>
                <w:bCs/>
                <w:szCs w:val="18"/>
              </w:rPr>
            </w:pPr>
            <w:r w:rsidRPr="00055D50">
              <w:rPr>
                <w:rFonts w:cs="Arial"/>
                <w:b/>
                <w:bCs/>
                <w:szCs w:val="18"/>
              </w:rPr>
              <w:t>24,00 €</w:t>
            </w:r>
          </w:p>
        </w:tc>
      </w:tr>
      <w:tr w:rsidR="0062101E" w14:paraId="6683372E"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9749E59" w14:textId="77777777" w:rsidR="0062101E" w:rsidRDefault="0062101E" w:rsidP="00332B45">
            <w:pPr>
              <w:spacing w:before="60" w:after="60"/>
              <w:rPr>
                <w:rFonts w:cs="Arial"/>
              </w:rPr>
            </w:pPr>
            <w:r w:rsidRPr="00055D50">
              <w:rPr>
                <w:rFonts w:cs="Arial"/>
                <w:szCs w:val="18"/>
              </w:rPr>
              <w:t>9.2</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BA828" w14:textId="77777777" w:rsidR="0062101E" w:rsidRPr="00DE60E9" w:rsidRDefault="0062101E" w:rsidP="00332B45">
            <w:pPr>
              <w:spacing w:before="60" w:after="60"/>
              <w:jc w:val="left"/>
              <w:rPr>
                <w:rFonts w:cs="Arial"/>
                <w:szCs w:val="18"/>
              </w:rPr>
            </w:pPr>
            <w:r w:rsidRPr="00055D50">
              <w:rPr>
                <w:rFonts w:cs="Arial"/>
                <w:szCs w:val="18"/>
              </w:rPr>
              <w:t>In dringenden Fällen (Eilbesuch, sofort ausgeführt)</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EC89F" w14:textId="77777777" w:rsidR="0062101E" w:rsidRDefault="0062101E" w:rsidP="00332B45">
            <w:pPr>
              <w:spacing w:before="60" w:after="60"/>
              <w:jc w:val="center"/>
              <w:rPr>
                <w:rFonts w:cs="Arial"/>
                <w:b/>
                <w:bCs/>
                <w:szCs w:val="18"/>
              </w:rPr>
            </w:pPr>
            <w:r w:rsidRPr="00055D50">
              <w:rPr>
                <w:rFonts w:cs="Arial"/>
                <w:b/>
                <w:bCs/>
                <w:szCs w:val="18"/>
              </w:rPr>
              <w:t>26,00 €</w:t>
            </w:r>
          </w:p>
        </w:tc>
      </w:tr>
      <w:tr w:rsidR="0062101E" w14:paraId="7E3DE0E1"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2E8BB20" w14:textId="77777777" w:rsidR="0062101E" w:rsidRDefault="0062101E" w:rsidP="00332B45">
            <w:pPr>
              <w:spacing w:before="60" w:after="60"/>
              <w:rPr>
                <w:rFonts w:cs="Arial"/>
              </w:rPr>
            </w:pPr>
            <w:r w:rsidRPr="00055D50">
              <w:rPr>
                <w:rFonts w:cs="Arial"/>
                <w:szCs w:val="18"/>
              </w:rPr>
              <w:t>9.3</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F90A5" w14:textId="77777777" w:rsidR="0062101E" w:rsidRPr="00DE60E9" w:rsidRDefault="0062101E" w:rsidP="00332B45">
            <w:pPr>
              <w:spacing w:before="60" w:after="60"/>
              <w:jc w:val="left"/>
              <w:rPr>
                <w:rFonts w:cs="Arial"/>
                <w:szCs w:val="18"/>
              </w:rPr>
            </w:pPr>
            <w:r w:rsidRPr="00055D50">
              <w:rPr>
                <w:rFonts w:cs="Arial"/>
                <w:szCs w:val="18"/>
              </w:rPr>
              <w:t>bei Nacht und an Sonn- und Feiertagen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CD17F" w14:textId="77777777" w:rsidR="0062101E" w:rsidRDefault="0062101E" w:rsidP="00332B45">
            <w:pPr>
              <w:spacing w:before="60" w:after="60"/>
              <w:jc w:val="center"/>
              <w:rPr>
                <w:rFonts w:cs="Arial"/>
                <w:b/>
                <w:bCs/>
                <w:szCs w:val="18"/>
              </w:rPr>
            </w:pPr>
            <w:r w:rsidRPr="00055D50">
              <w:rPr>
                <w:rFonts w:cs="Arial"/>
                <w:b/>
                <w:bCs/>
                <w:szCs w:val="18"/>
              </w:rPr>
              <w:t>29,00 €</w:t>
            </w:r>
          </w:p>
        </w:tc>
      </w:tr>
      <w:tr w:rsidR="0062101E" w14:paraId="0058FA4A"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91FBC" w14:textId="77777777" w:rsidR="0062101E" w:rsidRDefault="0062101E" w:rsidP="00332B45">
            <w:pPr>
              <w:spacing w:before="60" w:after="60"/>
              <w:rPr>
                <w:rFonts w:cs="Arial"/>
              </w:rPr>
            </w:pPr>
            <w:r w:rsidRPr="00055D50">
              <w:rPr>
                <w:rFonts w:cs="Arial"/>
                <w:b/>
              </w:rPr>
              <w:t>10</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33CD9" w14:textId="77777777" w:rsidR="0062101E" w:rsidRPr="00DE60E9" w:rsidRDefault="0062101E" w:rsidP="00332B45">
            <w:pPr>
              <w:spacing w:before="60" w:after="60"/>
              <w:jc w:val="left"/>
              <w:rPr>
                <w:rFonts w:cs="Arial"/>
                <w:szCs w:val="18"/>
              </w:rPr>
            </w:pPr>
            <w:r w:rsidRPr="00055D50">
              <w:rPr>
                <w:rFonts w:cs="Arial"/>
                <w:b/>
                <w:bCs/>
              </w:rPr>
              <w:t>Nebengebühren für Hausbesuche</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22A98" w14:textId="77777777" w:rsidR="0062101E" w:rsidRDefault="0062101E" w:rsidP="00332B45">
            <w:pPr>
              <w:spacing w:before="60" w:after="60"/>
              <w:jc w:val="center"/>
              <w:rPr>
                <w:rFonts w:cs="Arial"/>
                <w:b/>
                <w:bCs/>
                <w:szCs w:val="18"/>
              </w:rPr>
            </w:pPr>
          </w:p>
        </w:tc>
      </w:tr>
      <w:tr w:rsidR="0062101E" w14:paraId="06904A74"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086A007" w14:textId="77777777" w:rsidR="0062101E" w:rsidRDefault="0062101E" w:rsidP="00332B45">
            <w:pPr>
              <w:spacing w:before="60" w:after="60"/>
              <w:rPr>
                <w:rFonts w:cs="Arial"/>
              </w:rPr>
            </w:pPr>
            <w:r w:rsidRPr="00055D50">
              <w:rPr>
                <w:rFonts w:cs="Arial"/>
                <w:szCs w:val="18"/>
              </w:rPr>
              <w:t>10.1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620C1" w14:textId="77777777" w:rsidR="0062101E" w:rsidRPr="00DE60E9" w:rsidRDefault="0062101E" w:rsidP="00332B45">
            <w:pPr>
              <w:spacing w:before="60" w:after="60"/>
              <w:jc w:val="left"/>
              <w:rPr>
                <w:rFonts w:cs="Arial"/>
                <w:szCs w:val="18"/>
              </w:rPr>
            </w:pPr>
            <w:r w:rsidRPr="00055D50">
              <w:rPr>
                <w:rFonts w:cs="Arial"/>
                <w:szCs w:val="18"/>
              </w:rPr>
              <w:t>für jede angefangene Stunde bei Tag bis zu 2 km Entfernung zwischen Praxis- und Besuchsort</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139037" w14:textId="77777777" w:rsidR="0062101E" w:rsidRDefault="0062101E" w:rsidP="00332B45">
            <w:pPr>
              <w:spacing w:before="60" w:after="60"/>
              <w:jc w:val="center"/>
              <w:rPr>
                <w:rFonts w:cs="Arial"/>
                <w:b/>
                <w:bCs/>
                <w:szCs w:val="18"/>
              </w:rPr>
            </w:pPr>
            <w:r w:rsidRPr="00055D50">
              <w:rPr>
                <w:rFonts w:cs="Arial"/>
                <w:b/>
                <w:bCs/>
                <w:szCs w:val="18"/>
              </w:rPr>
              <w:t>4,00 €</w:t>
            </w:r>
          </w:p>
        </w:tc>
      </w:tr>
      <w:tr w:rsidR="0062101E" w14:paraId="02F4C680"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884E7A8" w14:textId="77777777" w:rsidR="0062101E" w:rsidRDefault="0062101E" w:rsidP="00332B45">
            <w:pPr>
              <w:spacing w:before="60" w:after="60"/>
              <w:rPr>
                <w:rFonts w:cs="Arial"/>
              </w:rPr>
            </w:pPr>
            <w:r w:rsidRPr="00055D50">
              <w:rPr>
                <w:rFonts w:cs="Arial"/>
                <w:szCs w:val="18"/>
              </w:rPr>
              <w:t>10.2</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7F59E" w14:textId="77777777" w:rsidR="0062101E" w:rsidRPr="00DE60E9" w:rsidRDefault="0062101E" w:rsidP="00332B45">
            <w:pPr>
              <w:spacing w:before="60" w:after="60"/>
              <w:jc w:val="left"/>
              <w:rPr>
                <w:rFonts w:cs="Arial"/>
                <w:szCs w:val="18"/>
              </w:rPr>
            </w:pPr>
            <w:r w:rsidRPr="00055D50">
              <w:rPr>
                <w:rFonts w:cs="Arial"/>
                <w:szCs w:val="18"/>
              </w:rPr>
              <w:t>für jede angefangene Stunde bei Nacht bis zu 2 km Entfernung zwischen Praxis- und Besuchsort</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68338" w14:textId="77777777" w:rsidR="0062101E" w:rsidRDefault="0062101E" w:rsidP="00332B45">
            <w:pPr>
              <w:spacing w:before="60" w:after="60"/>
              <w:jc w:val="center"/>
              <w:rPr>
                <w:rFonts w:cs="Arial"/>
                <w:b/>
                <w:bCs/>
                <w:szCs w:val="18"/>
              </w:rPr>
            </w:pPr>
            <w:r w:rsidRPr="00055D50">
              <w:rPr>
                <w:rFonts w:cs="Arial"/>
                <w:b/>
                <w:bCs/>
                <w:szCs w:val="18"/>
              </w:rPr>
              <w:t>8,00 €</w:t>
            </w:r>
          </w:p>
        </w:tc>
      </w:tr>
      <w:tr w:rsidR="0062101E" w14:paraId="21A97B1C"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36FD719" w14:textId="77777777" w:rsidR="0062101E" w:rsidRDefault="0062101E" w:rsidP="00332B45">
            <w:pPr>
              <w:spacing w:before="60" w:after="60"/>
              <w:rPr>
                <w:rFonts w:cs="Arial"/>
              </w:rPr>
            </w:pPr>
            <w:r w:rsidRPr="00055D50">
              <w:rPr>
                <w:rFonts w:cs="Arial"/>
                <w:szCs w:val="18"/>
              </w:rPr>
              <w:t>10.5</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B8F35" w14:textId="77777777" w:rsidR="0062101E" w:rsidRPr="00DE60E9" w:rsidRDefault="0062101E" w:rsidP="00332B45">
            <w:pPr>
              <w:spacing w:before="60" w:after="60"/>
              <w:jc w:val="left"/>
              <w:rPr>
                <w:rFonts w:cs="Arial"/>
                <w:szCs w:val="18"/>
              </w:rPr>
            </w:pPr>
            <w:r w:rsidRPr="00055D50">
              <w:rPr>
                <w:rFonts w:cs="Arial"/>
                <w:szCs w:val="18"/>
              </w:rPr>
              <w:t xml:space="preserve">für jeden zurückgelegten </w:t>
            </w:r>
            <w:r>
              <w:rPr>
                <w:rFonts w:cs="Arial"/>
                <w:szCs w:val="18"/>
              </w:rPr>
              <w:t>Kilometer</w:t>
            </w:r>
            <w:r w:rsidRPr="00055D50">
              <w:rPr>
                <w:rFonts w:cs="Arial"/>
                <w:szCs w:val="18"/>
              </w:rPr>
              <w:t xml:space="preserve"> bei Tag von 2</w:t>
            </w:r>
            <w:r>
              <w:rPr>
                <w:rFonts w:cs="Arial"/>
                <w:szCs w:val="18"/>
              </w:rPr>
              <w:t xml:space="preserve"> bis </w:t>
            </w:r>
            <w:r w:rsidRPr="00055D50">
              <w:rPr>
                <w:rFonts w:cs="Arial"/>
                <w:szCs w:val="18"/>
              </w:rPr>
              <w:t>25 km Entfernung zwischen Praxis- und Besuchsort</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1CCC6" w14:textId="77777777" w:rsidR="0062101E" w:rsidRDefault="0062101E" w:rsidP="00332B45">
            <w:pPr>
              <w:spacing w:before="60" w:after="60"/>
              <w:jc w:val="center"/>
              <w:rPr>
                <w:rFonts w:cs="Arial"/>
                <w:b/>
                <w:bCs/>
                <w:szCs w:val="18"/>
              </w:rPr>
            </w:pPr>
            <w:r w:rsidRPr="00055D50">
              <w:rPr>
                <w:rFonts w:cs="Arial"/>
                <w:b/>
                <w:bCs/>
                <w:szCs w:val="18"/>
              </w:rPr>
              <w:t>1,00 €</w:t>
            </w:r>
          </w:p>
        </w:tc>
      </w:tr>
      <w:tr w:rsidR="0062101E" w14:paraId="12D86900"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DE496F8" w14:textId="77777777" w:rsidR="0062101E" w:rsidRDefault="0062101E" w:rsidP="00332B45">
            <w:pPr>
              <w:spacing w:before="60" w:after="60"/>
              <w:rPr>
                <w:rFonts w:cs="Arial"/>
              </w:rPr>
            </w:pPr>
            <w:r w:rsidRPr="00055D50">
              <w:rPr>
                <w:rFonts w:cs="Arial"/>
                <w:szCs w:val="18"/>
              </w:rPr>
              <w:t>10.6</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091F8" w14:textId="77777777" w:rsidR="0062101E" w:rsidRPr="00DE60E9" w:rsidRDefault="0062101E" w:rsidP="00332B45">
            <w:pPr>
              <w:spacing w:before="60" w:after="60"/>
              <w:jc w:val="left"/>
              <w:rPr>
                <w:rFonts w:cs="Arial"/>
                <w:szCs w:val="18"/>
              </w:rPr>
            </w:pPr>
            <w:r w:rsidRPr="00055D50">
              <w:rPr>
                <w:rFonts w:cs="Arial"/>
                <w:szCs w:val="18"/>
              </w:rPr>
              <w:t xml:space="preserve">für jeden zurückgelegten </w:t>
            </w:r>
            <w:r>
              <w:rPr>
                <w:rFonts w:cs="Arial"/>
                <w:szCs w:val="18"/>
              </w:rPr>
              <w:t>Kilometer</w:t>
            </w:r>
            <w:r w:rsidRPr="00055D50">
              <w:rPr>
                <w:rFonts w:cs="Arial"/>
                <w:szCs w:val="18"/>
              </w:rPr>
              <w:t xml:space="preserve"> bei Nacht von 2</w:t>
            </w:r>
            <w:r>
              <w:rPr>
                <w:rFonts w:cs="Arial"/>
                <w:szCs w:val="18"/>
              </w:rPr>
              <w:t xml:space="preserve"> bis </w:t>
            </w:r>
            <w:r w:rsidRPr="00055D50">
              <w:rPr>
                <w:rFonts w:cs="Arial"/>
                <w:szCs w:val="18"/>
              </w:rPr>
              <w:t>25 km Entfernung zwischen Praxis- und Besuchsort</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CA3E5" w14:textId="77777777" w:rsidR="0062101E" w:rsidRDefault="0062101E" w:rsidP="00332B45">
            <w:pPr>
              <w:spacing w:before="60" w:after="60"/>
              <w:jc w:val="center"/>
              <w:rPr>
                <w:rFonts w:cs="Arial"/>
                <w:b/>
                <w:bCs/>
                <w:szCs w:val="18"/>
              </w:rPr>
            </w:pPr>
            <w:r w:rsidRPr="00055D50">
              <w:rPr>
                <w:rFonts w:cs="Arial"/>
                <w:b/>
                <w:bCs/>
                <w:szCs w:val="18"/>
              </w:rPr>
              <w:t>2,00 €</w:t>
            </w:r>
          </w:p>
        </w:tc>
      </w:tr>
      <w:tr w:rsidR="0062101E" w14:paraId="3CA561C8"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340F28E" w14:textId="77777777" w:rsidR="0062101E" w:rsidRDefault="0062101E" w:rsidP="00332B45">
            <w:pPr>
              <w:spacing w:before="60" w:after="60"/>
              <w:rPr>
                <w:rFonts w:cs="Arial"/>
              </w:rPr>
            </w:pPr>
            <w:r w:rsidRPr="00055D50">
              <w:rPr>
                <w:rFonts w:cs="Arial"/>
                <w:szCs w:val="18"/>
              </w:rPr>
              <w:t>10.7</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5E4FD" w14:textId="77777777" w:rsidR="0062101E" w:rsidRDefault="0062101E" w:rsidP="00332B45">
            <w:pPr>
              <w:spacing w:before="60" w:after="60"/>
              <w:jc w:val="left"/>
              <w:rPr>
                <w:rFonts w:cs="Arial"/>
                <w:szCs w:val="18"/>
              </w:rPr>
            </w:pPr>
            <w:r>
              <w:rPr>
                <w:rFonts w:cs="Arial"/>
                <w:szCs w:val="18"/>
              </w:rPr>
              <w:t>Bei einen</w:t>
            </w:r>
            <w:r w:rsidRPr="00055D50">
              <w:rPr>
                <w:rFonts w:cs="Arial"/>
                <w:szCs w:val="18"/>
              </w:rPr>
              <w:t xml:space="preserve"> Fernbesuch von über 25 km Entfernung z</w:t>
            </w:r>
            <w:r>
              <w:rPr>
                <w:rFonts w:cs="Arial"/>
                <w:szCs w:val="18"/>
              </w:rPr>
              <w:t>wischen Praxis- und Besuchsort pro Kilometer</w:t>
            </w:r>
          </w:p>
          <w:p w14:paraId="204E889E" w14:textId="77777777" w:rsidR="0062101E" w:rsidRPr="00055D50" w:rsidRDefault="0062101E" w:rsidP="00332B45">
            <w:pPr>
              <w:spacing w:before="60" w:after="60"/>
              <w:jc w:val="left"/>
              <w:rPr>
                <w:rFonts w:cs="Arial"/>
                <w:szCs w:val="18"/>
              </w:rPr>
            </w:pPr>
          </w:p>
          <w:p w14:paraId="7FDBCC8B" w14:textId="77777777" w:rsidR="0062101E" w:rsidRPr="00055D50" w:rsidRDefault="0062101E" w:rsidP="00332B45">
            <w:pPr>
              <w:pStyle w:val="Textkrper"/>
              <w:spacing w:before="60" w:after="60"/>
              <w:rPr>
                <w:rFonts w:cs="Arial"/>
                <w:i/>
                <w:iCs/>
                <w:szCs w:val="18"/>
              </w:rPr>
            </w:pPr>
            <w:r w:rsidRPr="00055D50">
              <w:rPr>
                <w:rFonts w:cs="Arial"/>
                <w:i/>
                <w:iCs/>
                <w:szCs w:val="18"/>
              </w:rPr>
              <w:t>Anmerkung: Die Wegekilometer werden nach dem jeweils günstigsten benutzbaren Fahrtweg berechnet.</w:t>
            </w:r>
          </w:p>
          <w:p w14:paraId="2E42E4B6" w14:textId="77777777" w:rsidR="0062101E" w:rsidRPr="00DE60E9" w:rsidRDefault="0062101E" w:rsidP="00332B45">
            <w:pPr>
              <w:spacing w:before="60" w:after="60"/>
              <w:jc w:val="left"/>
              <w:rPr>
                <w:rFonts w:cs="Arial"/>
                <w:szCs w:val="18"/>
              </w:rPr>
            </w:pPr>
            <w:r w:rsidRPr="00055D50">
              <w:rPr>
                <w:rFonts w:cs="Arial"/>
                <w:i/>
                <w:iCs/>
                <w:szCs w:val="18"/>
              </w:rPr>
              <w:t>Besucht die Heilpraktikerin</w:t>
            </w:r>
            <w:r>
              <w:rPr>
                <w:rFonts w:cs="Arial"/>
                <w:i/>
                <w:iCs/>
                <w:szCs w:val="18"/>
              </w:rPr>
              <w:t xml:space="preserve"> oder </w:t>
            </w:r>
            <w:r w:rsidRPr="00055D50">
              <w:rPr>
                <w:rFonts w:cs="Arial"/>
                <w:i/>
                <w:iCs/>
                <w:szCs w:val="18"/>
              </w:rPr>
              <w:t>der Heilpraktiker mehrere Patientinnen</w:t>
            </w:r>
            <w:r>
              <w:rPr>
                <w:rFonts w:cs="Arial"/>
                <w:i/>
                <w:iCs/>
                <w:szCs w:val="18"/>
              </w:rPr>
              <w:t xml:space="preserve"> oder </w:t>
            </w:r>
            <w:r w:rsidRPr="00055D50">
              <w:rPr>
                <w:rFonts w:cs="Arial"/>
                <w:i/>
                <w:iCs/>
                <w:szCs w:val="18"/>
              </w:rPr>
              <w:t>Patienten bei einer Besuchsfahrt, werden die Fahrtkosten entsprechend aufgeteilt.</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CE977" w14:textId="77777777" w:rsidR="0062101E" w:rsidRDefault="0062101E" w:rsidP="00332B45">
            <w:pPr>
              <w:spacing w:before="60" w:after="60"/>
              <w:jc w:val="center"/>
              <w:rPr>
                <w:rFonts w:cs="Arial"/>
                <w:b/>
                <w:bCs/>
                <w:szCs w:val="18"/>
              </w:rPr>
            </w:pPr>
            <w:r w:rsidRPr="00055D50">
              <w:rPr>
                <w:rFonts w:cs="Arial"/>
                <w:b/>
                <w:bCs/>
                <w:szCs w:val="18"/>
              </w:rPr>
              <w:t>0,20 €</w:t>
            </w:r>
          </w:p>
        </w:tc>
      </w:tr>
      <w:tr w:rsidR="0062101E" w14:paraId="205B23EC"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tcPr>
          <w:p w14:paraId="2FA5108C" w14:textId="77777777" w:rsidR="0062101E" w:rsidRDefault="0062101E" w:rsidP="00332B45">
            <w:pPr>
              <w:spacing w:before="60" w:after="60"/>
              <w:rPr>
                <w:rFonts w:cs="Arial"/>
              </w:rPr>
            </w:pPr>
            <w:r>
              <w:rPr>
                <w:rFonts w:cs="Arial"/>
              </w:rPr>
              <w:lastRenderedPageBreak/>
              <w:t>10.8</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88AFF" w14:textId="77777777" w:rsidR="0062101E" w:rsidRPr="00DE60E9" w:rsidRDefault="0062101E" w:rsidP="00332B45">
            <w:pPr>
              <w:spacing w:before="60" w:after="60"/>
              <w:jc w:val="left"/>
              <w:rPr>
                <w:rFonts w:cs="Arial"/>
                <w:szCs w:val="18"/>
              </w:rPr>
            </w:pPr>
            <w:r w:rsidRPr="00055D50">
              <w:rPr>
                <w:rFonts w:cs="Arial"/>
              </w:rPr>
              <w:t xml:space="preserve">Handelt es sich bei einem Krankenbesuch um eine Reise, welche länger als </w:t>
            </w:r>
            <w:r>
              <w:rPr>
                <w:rFonts w:cs="Arial"/>
              </w:rPr>
              <w:t>sechs</w:t>
            </w:r>
            <w:r w:rsidRPr="00055D50">
              <w:rPr>
                <w:rFonts w:cs="Arial"/>
              </w:rPr>
              <w:t xml:space="preserve"> Stunden daue</w:t>
            </w:r>
            <w:r>
              <w:rPr>
                <w:rFonts w:cs="Arial"/>
              </w:rPr>
              <w:t xml:space="preserve">rt, so kann die Heilpraktikerin oder </w:t>
            </w:r>
            <w:r w:rsidRPr="00055D50">
              <w:rPr>
                <w:rFonts w:cs="Arial"/>
              </w:rPr>
              <w:t>der Heilpraktiker anstelle des Wegegeldes die tatsächlich entstandenen Reisekosten in Abrechnung bringen und außerdem für den Zeitaufwand pro Stunde Reisezeit berechnen. Die Patientin</w:t>
            </w:r>
            <w:r>
              <w:rPr>
                <w:rFonts w:cs="Arial"/>
              </w:rPr>
              <w:t xml:space="preserve"> oder </w:t>
            </w:r>
            <w:r w:rsidRPr="00055D50">
              <w:rPr>
                <w:rFonts w:cs="Arial"/>
              </w:rPr>
              <w:t>der Patient ist hiervon vorher in Kenntnis zu setzen.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9450F" w14:textId="77777777" w:rsidR="0062101E" w:rsidRDefault="0062101E" w:rsidP="00332B45">
            <w:pPr>
              <w:spacing w:before="60" w:after="60"/>
              <w:jc w:val="center"/>
              <w:rPr>
                <w:rFonts w:cs="Arial"/>
                <w:b/>
                <w:bCs/>
                <w:szCs w:val="18"/>
              </w:rPr>
            </w:pPr>
            <w:r>
              <w:rPr>
                <w:rFonts w:cs="Arial"/>
                <w:b/>
                <w:bCs/>
                <w:szCs w:val="18"/>
              </w:rPr>
              <w:t>16,00 €</w:t>
            </w:r>
          </w:p>
        </w:tc>
      </w:tr>
      <w:tr w:rsidR="0062101E" w14:paraId="639E18D2"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DD58C" w14:textId="77777777" w:rsidR="0062101E" w:rsidRDefault="0062101E" w:rsidP="00332B45">
            <w:pPr>
              <w:spacing w:before="60" w:after="60"/>
              <w:rPr>
                <w:rFonts w:cs="Arial"/>
              </w:rPr>
            </w:pPr>
            <w:r w:rsidRPr="00055D50">
              <w:rPr>
                <w:rFonts w:cs="Arial"/>
                <w:b/>
              </w:rPr>
              <w:t>11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763A44" w14:textId="77777777" w:rsidR="0062101E" w:rsidRPr="00DE60E9" w:rsidRDefault="0062101E" w:rsidP="00332B45">
            <w:pPr>
              <w:spacing w:before="60" w:after="60"/>
              <w:jc w:val="left"/>
              <w:rPr>
                <w:rFonts w:cs="Arial"/>
                <w:szCs w:val="18"/>
              </w:rPr>
            </w:pPr>
            <w:r w:rsidRPr="00055D50">
              <w:rPr>
                <w:rFonts w:cs="Arial"/>
                <w:b/>
                <w:bCs/>
              </w:rPr>
              <w:t>Schriftliche Auslassungen und Krankheitsbescheinigungen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63DCF" w14:textId="77777777" w:rsidR="0062101E" w:rsidRDefault="0062101E" w:rsidP="00332B45">
            <w:pPr>
              <w:spacing w:before="60" w:after="60"/>
              <w:jc w:val="center"/>
              <w:rPr>
                <w:rFonts w:cs="Arial"/>
                <w:b/>
                <w:bCs/>
                <w:szCs w:val="18"/>
              </w:rPr>
            </w:pPr>
          </w:p>
        </w:tc>
      </w:tr>
      <w:tr w:rsidR="0062101E" w14:paraId="4FDDA7B8"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32B1C69" w14:textId="77777777" w:rsidR="0062101E" w:rsidRDefault="0062101E" w:rsidP="00332B45">
            <w:pPr>
              <w:spacing w:before="60" w:after="60"/>
              <w:rPr>
                <w:rFonts w:cs="Arial"/>
              </w:rPr>
            </w:pPr>
            <w:r w:rsidRPr="00055D50">
              <w:rPr>
                <w:rFonts w:cs="Arial"/>
                <w:szCs w:val="18"/>
              </w:rPr>
              <w:t>11.1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DC61A" w14:textId="77777777" w:rsidR="0062101E" w:rsidRPr="00DE60E9" w:rsidRDefault="0062101E" w:rsidP="00332B45">
            <w:pPr>
              <w:spacing w:before="60" w:after="60"/>
              <w:jc w:val="left"/>
              <w:rPr>
                <w:rFonts w:cs="Arial"/>
                <w:szCs w:val="18"/>
              </w:rPr>
            </w:pPr>
            <w:r w:rsidRPr="00055D50">
              <w:rPr>
                <w:rFonts w:cs="Arial"/>
                <w:szCs w:val="18"/>
              </w:rPr>
              <w:t>Kurze Krankheitsbescheinigung oder Brief im Interesse der Patientin</w:t>
            </w:r>
            <w:r>
              <w:rPr>
                <w:rFonts w:cs="Arial"/>
                <w:szCs w:val="18"/>
              </w:rPr>
              <w:t xml:space="preserve"> oder </w:t>
            </w:r>
            <w:r w:rsidRPr="00055D50">
              <w:rPr>
                <w:rFonts w:cs="Arial"/>
                <w:szCs w:val="18"/>
              </w:rPr>
              <w:t>des Patienten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5CB1C" w14:textId="77777777" w:rsidR="0062101E" w:rsidRDefault="0062101E" w:rsidP="00332B45">
            <w:pPr>
              <w:spacing w:before="60" w:after="60"/>
              <w:jc w:val="center"/>
              <w:rPr>
                <w:rFonts w:cs="Arial"/>
                <w:b/>
                <w:bCs/>
                <w:szCs w:val="18"/>
              </w:rPr>
            </w:pPr>
            <w:r>
              <w:rPr>
                <w:rFonts w:cs="Arial"/>
                <w:b/>
                <w:bCs/>
                <w:szCs w:val="18"/>
              </w:rPr>
              <w:t>5,00 €</w:t>
            </w:r>
          </w:p>
        </w:tc>
      </w:tr>
      <w:tr w:rsidR="0062101E" w14:paraId="165A675A" w14:textId="77777777" w:rsidTr="009C7D14">
        <w:trPr>
          <w:cantSplit/>
          <w:trHeight w:val="188"/>
        </w:trPr>
        <w:tc>
          <w:tcPr>
            <w:tcW w:w="763" w:type="dxa"/>
            <w:vMerge w:val="restart"/>
            <w:tcBorders>
              <w:top w:val="single" w:sz="4" w:space="0" w:color="auto"/>
              <w:left w:val="single" w:sz="4" w:space="0" w:color="auto"/>
              <w:bottom w:val="single" w:sz="4" w:space="0" w:color="auto"/>
              <w:right w:val="single" w:sz="4" w:space="0" w:color="auto"/>
            </w:tcBorders>
            <w:shd w:val="clear" w:color="auto" w:fill="auto"/>
          </w:tcPr>
          <w:p w14:paraId="10355DDF" w14:textId="77777777" w:rsidR="0062101E" w:rsidRDefault="0062101E" w:rsidP="00332B45">
            <w:pPr>
              <w:spacing w:before="60" w:after="60"/>
              <w:rPr>
                <w:rFonts w:cs="Arial"/>
              </w:rPr>
            </w:pPr>
            <w:r>
              <w:rPr>
                <w:rFonts w:cs="Arial"/>
              </w:rPr>
              <w:t>11.2</w:t>
            </w:r>
          </w:p>
        </w:tc>
        <w:tc>
          <w:tcPr>
            <w:tcW w:w="2052" w:type="dxa"/>
            <w:vMerge w:val="restart"/>
            <w:tcBorders>
              <w:top w:val="single" w:sz="4" w:space="0" w:color="auto"/>
              <w:left w:val="single" w:sz="4" w:space="0" w:color="auto"/>
              <w:bottom w:val="single" w:sz="4" w:space="0" w:color="auto"/>
              <w:right w:val="single" w:sz="4" w:space="0" w:color="auto"/>
            </w:tcBorders>
            <w:shd w:val="clear" w:color="auto" w:fill="auto"/>
          </w:tcPr>
          <w:p w14:paraId="6A5F00A9" w14:textId="77777777" w:rsidR="0062101E" w:rsidRPr="00DE60E9" w:rsidRDefault="0062101E" w:rsidP="00332B45">
            <w:pPr>
              <w:spacing w:before="60" w:after="60"/>
              <w:jc w:val="left"/>
              <w:rPr>
                <w:rFonts w:cs="Arial"/>
                <w:szCs w:val="18"/>
              </w:rPr>
            </w:pPr>
            <w:r w:rsidRPr="00055D50">
              <w:rPr>
                <w:rFonts w:cs="Arial"/>
                <w:szCs w:val="18"/>
              </w:rPr>
              <w:t>Ausführlicher Krankheitsbericht oder Gutachten (DIN A4 engzeilig maschinengeschrieben)</w:t>
            </w:r>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59A94CA1" w14:textId="77777777" w:rsidR="0062101E" w:rsidRPr="00DE60E9" w:rsidRDefault="0062101E" w:rsidP="00332B45">
            <w:pPr>
              <w:spacing w:before="60" w:after="60"/>
              <w:jc w:val="left"/>
              <w:rPr>
                <w:rFonts w:cs="Arial"/>
                <w:szCs w:val="18"/>
              </w:rPr>
            </w:pPr>
            <w:r w:rsidRPr="00055D50">
              <w:rPr>
                <w:rFonts w:cs="Arial"/>
                <w:szCs w:val="18"/>
              </w:rPr>
              <w:t>Ausführlicher schriftlicher Krankheits- und Befundbericht (einschließlich Angaben zur Anamnese, zu dem(n) Befund(en), zur epikritischen Bewertung und gegebenenfalls zur Therapie)</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tcPr>
          <w:p w14:paraId="4EED9248" w14:textId="77777777" w:rsidR="0062101E" w:rsidRDefault="0062101E" w:rsidP="00332B45">
            <w:pPr>
              <w:spacing w:before="60" w:after="60"/>
              <w:jc w:val="center"/>
              <w:rPr>
                <w:rFonts w:cs="Arial"/>
                <w:b/>
                <w:bCs/>
                <w:szCs w:val="18"/>
              </w:rPr>
            </w:pPr>
          </w:p>
          <w:p w14:paraId="0B11AD2D" w14:textId="77777777" w:rsidR="0062101E" w:rsidRDefault="0062101E" w:rsidP="00332B45">
            <w:pPr>
              <w:spacing w:before="60" w:after="60"/>
              <w:jc w:val="center"/>
              <w:rPr>
                <w:rFonts w:cs="Arial"/>
                <w:b/>
                <w:bCs/>
                <w:szCs w:val="18"/>
              </w:rPr>
            </w:pPr>
          </w:p>
          <w:p w14:paraId="402D42BB" w14:textId="77777777" w:rsidR="0062101E" w:rsidRDefault="0062101E" w:rsidP="00332B45">
            <w:pPr>
              <w:spacing w:before="60" w:after="60"/>
              <w:jc w:val="center"/>
              <w:rPr>
                <w:rFonts w:cs="Arial"/>
                <w:b/>
                <w:bCs/>
                <w:szCs w:val="18"/>
              </w:rPr>
            </w:pPr>
          </w:p>
          <w:p w14:paraId="2365E04B" w14:textId="77777777" w:rsidR="0062101E" w:rsidRDefault="0062101E" w:rsidP="00332B45">
            <w:pPr>
              <w:spacing w:before="60" w:after="60"/>
              <w:jc w:val="center"/>
              <w:rPr>
                <w:rFonts w:cs="Arial"/>
                <w:b/>
                <w:bCs/>
                <w:szCs w:val="18"/>
              </w:rPr>
            </w:pPr>
            <w:r w:rsidRPr="00055D50">
              <w:rPr>
                <w:rFonts w:cs="Arial"/>
                <w:b/>
                <w:bCs/>
                <w:szCs w:val="18"/>
              </w:rPr>
              <w:t>15,00 €</w:t>
            </w:r>
          </w:p>
        </w:tc>
      </w:tr>
      <w:tr w:rsidR="0062101E" w14:paraId="21A739D6" w14:textId="77777777" w:rsidTr="009C7D14">
        <w:trPr>
          <w:cantSplit/>
          <w:trHeight w:val="187"/>
        </w:trPr>
        <w:tc>
          <w:tcPr>
            <w:tcW w:w="763" w:type="dxa"/>
            <w:vMerge/>
            <w:tcBorders>
              <w:top w:val="single" w:sz="4" w:space="0" w:color="auto"/>
              <w:left w:val="single" w:sz="4" w:space="0" w:color="auto"/>
              <w:bottom w:val="single" w:sz="4" w:space="0" w:color="auto"/>
              <w:right w:val="single" w:sz="4" w:space="0" w:color="auto"/>
            </w:tcBorders>
            <w:shd w:val="clear" w:color="auto" w:fill="auto"/>
          </w:tcPr>
          <w:p w14:paraId="253BB3D3" w14:textId="77777777" w:rsidR="0062101E" w:rsidRDefault="0062101E" w:rsidP="00332B45">
            <w:pPr>
              <w:spacing w:before="60" w:after="60"/>
              <w:rPr>
                <w:rFonts w:cs="Arial"/>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tcPr>
          <w:p w14:paraId="7E6E6E1B" w14:textId="77777777" w:rsidR="0062101E" w:rsidRPr="00DE60E9" w:rsidRDefault="0062101E" w:rsidP="00332B45">
            <w:pPr>
              <w:spacing w:before="60" w:after="60"/>
              <w:jc w:val="left"/>
              <w:rPr>
                <w:rFonts w:cs="Arial"/>
                <w:szCs w:val="18"/>
              </w:rPr>
            </w:pPr>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6D82F472" w14:textId="77777777" w:rsidR="0062101E" w:rsidRPr="00DE60E9" w:rsidRDefault="0062101E" w:rsidP="00332B45">
            <w:pPr>
              <w:spacing w:before="60" w:after="60"/>
              <w:jc w:val="left"/>
              <w:rPr>
                <w:rFonts w:cs="Arial"/>
                <w:szCs w:val="18"/>
              </w:rPr>
            </w:pPr>
            <w:r w:rsidRPr="00055D50">
              <w:rPr>
                <w:rFonts w:cs="Arial"/>
                <w:szCs w:val="18"/>
              </w:rPr>
              <w:t>Schriftliche gutachterliche Äußerung</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tcPr>
          <w:p w14:paraId="53E8B652" w14:textId="77777777" w:rsidR="0062101E" w:rsidRDefault="0062101E" w:rsidP="00332B45">
            <w:pPr>
              <w:spacing w:before="60" w:after="60"/>
              <w:jc w:val="center"/>
              <w:rPr>
                <w:rFonts w:cs="Arial"/>
                <w:b/>
                <w:bCs/>
                <w:szCs w:val="18"/>
              </w:rPr>
            </w:pPr>
            <w:r w:rsidRPr="00055D50">
              <w:rPr>
                <w:rFonts w:cs="Arial"/>
                <w:b/>
                <w:bCs/>
                <w:szCs w:val="18"/>
              </w:rPr>
              <w:t>16,00 €</w:t>
            </w:r>
          </w:p>
        </w:tc>
      </w:tr>
      <w:tr w:rsidR="0062101E" w14:paraId="50912BC3"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7629C9D" w14:textId="77777777" w:rsidR="0062101E" w:rsidRDefault="0062101E" w:rsidP="00332B45">
            <w:pPr>
              <w:spacing w:before="60" w:after="60"/>
              <w:rPr>
                <w:rFonts w:cs="Arial"/>
              </w:rPr>
            </w:pPr>
            <w:r w:rsidRPr="00055D50">
              <w:rPr>
                <w:rFonts w:cs="Arial"/>
                <w:szCs w:val="18"/>
              </w:rPr>
              <w:t>11.3</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EECA9" w14:textId="77777777" w:rsidR="0062101E" w:rsidRPr="00DE60E9" w:rsidRDefault="0062101E" w:rsidP="00332B45">
            <w:pPr>
              <w:spacing w:before="60" w:after="60"/>
              <w:jc w:val="left"/>
              <w:rPr>
                <w:rFonts w:cs="Arial"/>
                <w:szCs w:val="18"/>
              </w:rPr>
            </w:pPr>
            <w:r w:rsidRPr="00055D50">
              <w:rPr>
                <w:rFonts w:cs="Arial"/>
                <w:szCs w:val="18"/>
              </w:rPr>
              <w:t>Individuell angefertigter schriftlicher Diätplan bei Ernährungs- und Stoffwechselerkrankungen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9B6A7" w14:textId="77777777" w:rsidR="0062101E" w:rsidRDefault="0062101E" w:rsidP="00332B45">
            <w:pPr>
              <w:spacing w:before="60" w:after="60"/>
              <w:jc w:val="center"/>
              <w:rPr>
                <w:rFonts w:cs="Arial"/>
                <w:b/>
                <w:bCs/>
                <w:szCs w:val="18"/>
              </w:rPr>
            </w:pPr>
            <w:r w:rsidRPr="00055D50">
              <w:rPr>
                <w:rFonts w:cs="Arial"/>
                <w:b/>
                <w:bCs/>
                <w:szCs w:val="18"/>
              </w:rPr>
              <w:t>8,00 €</w:t>
            </w:r>
          </w:p>
        </w:tc>
      </w:tr>
      <w:tr w:rsidR="0062101E" w14:paraId="252897A6"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8C4DC" w14:textId="77777777" w:rsidR="0062101E" w:rsidRDefault="0062101E" w:rsidP="00332B45">
            <w:pPr>
              <w:spacing w:before="60" w:after="60"/>
              <w:rPr>
                <w:rFonts w:cs="Arial"/>
              </w:rPr>
            </w:pPr>
            <w:r w:rsidRPr="000D2492">
              <w:rPr>
                <w:rFonts w:cs="Arial"/>
                <w:b/>
                <w:szCs w:val="18"/>
              </w:rPr>
              <w:t>12</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B510C7" w14:textId="77777777" w:rsidR="0062101E" w:rsidRPr="00DE60E9" w:rsidRDefault="0062101E" w:rsidP="00332B45">
            <w:pPr>
              <w:spacing w:before="60" w:after="60"/>
              <w:jc w:val="left"/>
              <w:rPr>
                <w:rFonts w:cs="Arial"/>
                <w:szCs w:val="18"/>
              </w:rPr>
            </w:pPr>
            <w:r w:rsidRPr="000D2492">
              <w:rPr>
                <w:rFonts w:cs="Arial"/>
                <w:b/>
                <w:bCs/>
              </w:rPr>
              <w:t>Chemisch-physikalische Untersuchungen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168A7" w14:textId="77777777" w:rsidR="0062101E" w:rsidRDefault="0062101E" w:rsidP="00332B45">
            <w:pPr>
              <w:spacing w:before="60" w:after="60"/>
              <w:jc w:val="center"/>
              <w:rPr>
                <w:rFonts w:cs="Arial"/>
                <w:b/>
                <w:bCs/>
                <w:szCs w:val="18"/>
              </w:rPr>
            </w:pPr>
          </w:p>
        </w:tc>
      </w:tr>
      <w:tr w:rsidR="0062101E" w14:paraId="083A9F69"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14E9200" w14:textId="77777777" w:rsidR="0062101E" w:rsidRDefault="0062101E" w:rsidP="00332B45">
            <w:pPr>
              <w:spacing w:before="60" w:after="60"/>
              <w:rPr>
                <w:rFonts w:cs="Arial"/>
              </w:rPr>
            </w:pPr>
            <w:r w:rsidRPr="000D2492">
              <w:rPr>
                <w:rFonts w:cs="Arial"/>
                <w:szCs w:val="18"/>
              </w:rPr>
              <w:t>12.1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3C38B" w14:textId="77777777" w:rsidR="0062101E" w:rsidRPr="000D2492" w:rsidRDefault="0062101E" w:rsidP="00332B45">
            <w:pPr>
              <w:spacing w:before="60" w:after="60"/>
              <w:jc w:val="left"/>
              <w:rPr>
                <w:rFonts w:cs="Arial"/>
                <w:szCs w:val="18"/>
              </w:rPr>
            </w:pPr>
            <w:r w:rsidRPr="000D2492">
              <w:rPr>
                <w:rFonts w:cs="Arial"/>
                <w:szCs w:val="18"/>
              </w:rPr>
              <w:t>Harnuntersuchung qualitativ mittels Verwendung eines Mehrfachreagenzträgers (Teststreifen) durch visuellen Farbvergleich</w:t>
            </w:r>
          </w:p>
          <w:p w14:paraId="68B19884" w14:textId="77777777" w:rsidR="0062101E" w:rsidRPr="00DE60E9" w:rsidRDefault="0062101E" w:rsidP="00332B45">
            <w:pPr>
              <w:spacing w:before="60" w:after="60"/>
              <w:jc w:val="left"/>
              <w:rPr>
                <w:rFonts w:cs="Arial"/>
                <w:szCs w:val="18"/>
              </w:rPr>
            </w:pPr>
            <w:r w:rsidRPr="000D2492">
              <w:rPr>
                <w:rFonts w:cs="Arial"/>
                <w:szCs w:val="18"/>
              </w:rPr>
              <w:t xml:space="preserve">Anmerkung: </w:t>
            </w:r>
            <w:r w:rsidRPr="000D2492">
              <w:rPr>
                <w:rFonts w:cs="Arial"/>
                <w:i/>
                <w:iCs/>
                <w:szCs w:val="18"/>
              </w:rPr>
              <w:t>Die einfache qualitative Untersuchung auf Zucker und Eiweiß sowie die Bestimmung des pH-Wertes und des spezifischen Gewichtes sind nicht berechnungsfähig.</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4E4D0" w14:textId="77777777" w:rsidR="0062101E" w:rsidRDefault="0062101E" w:rsidP="00332B45">
            <w:pPr>
              <w:spacing w:before="60" w:after="60"/>
              <w:jc w:val="center"/>
              <w:rPr>
                <w:rFonts w:cs="Arial"/>
                <w:b/>
                <w:bCs/>
                <w:szCs w:val="18"/>
              </w:rPr>
            </w:pPr>
            <w:r w:rsidRPr="00062F7E">
              <w:rPr>
                <w:rFonts w:cs="Arial"/>
                <w:b/>
                <w:bCs/>
                <w:szCs w:val="18"/>
              </w:rPr>
              <w:t>3,00 €</w:t>
            </w:r>
          </w:p>
        </w:tc>
      </w:tr>
      <w:tr w:rsidR="0062101E" w14:paraId="2AF29F02"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C023A30" w14:textId="77777777" w:rsidR="0062101E" w:rsidRDefault="0062101E" w:rsidP="00332B45">
            <w:pPr>
              <w:spacing w:before="60" w:after="60"/>
              <w:rPr>
                <w:rFonts w:cs="Arial"/>
              </w:rPr>
            </w:pPr>
            <w:r w:rsidRPr="000D2492">
              <w:rPr>
                <w:rFonts w:cs="Arial"/>
                <w:szCs w:val="18"/>
              </w:rPr>
              <w:t>12.2</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F30C1" w14:textId="77777777" w:rsidR="0062101E" w:rsidRPr="00DE60E9" w:rsidRDefault="0062101E" w:rsidP="00332B45">
            <w:pPr>
              <w:spacing w:before="60" w:after="60"/>
              <w:jc w:val="left"/>
              <w:rPr>
                <w:rFonts w:cs="Arial"/>
                <w:szCs w:val="18"/>
              </w:rPr>
            </w:pPr>
            <w:r w:rsidRPr="000D2492">
              <w:rPr>
                <w:rFonts w:cs="Arial"/>
                <w:szCs w:val="18"/>
              </w:rPr>
              <w:t xml:space="preserve">Harnuntersuchung quantitativ (es ist anzugeben, auf welchen Stoff untersucht wurde, </w:t>
            </w:r>
            <w:r>
              <w:rPr>
                <w:rFonts w:cs="Arial"/>
                <w:szCs w:val="18"/>
              </w:rPr>
              <w:t>zum Beispiel</w:t>
            </w:r>
            <w:r w:rsidRPr="000D2492">
              <w:rPr>
                <w:rFonts w:cs="Arial"/>
                <w:szCs w:val="18"/>
              </w:rPr>
              <w:t xml:space="preserve"> Zucker)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E00D5" w14:textId="77777777" w:rsidR="0062101E" w:rsidRDefault="0062101E" w:rsidP="00332B45">
            <w:pPr>
              <w:spacing w:before="60" w:after="60"/>
              <w:jc w:val="center"/>
              <w:rPr>
                <w:rFonts w:cs="Arial"/>
                <w:b/>
                <w:bCs/>
                <w:szCs w:val="18"/>
              </w:rPr>
            </w:pPr>
            <w:r w:rsidRPr="00062F7E">
              <w:rPr>
                <w:rFonts w:cs="Arial"/>
                <w:b/>
                <w:bCs/>
                <w:szCs w:val="18"/>
              </w:rPr>
              <w:t>4,00 €</w:t>
            </w:r>
          </w:p>
        </w:tc>
      </w:tr>
      <w:tr w:rsidR="0062101E" w14:paraId="2C73CB3B"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8CAC8F9" w14:textId="77777777" w:rsidR="0062101E" w:rsidRDefault="0062101E" w:rsidP="00332B45">
            <w:pPr>
              <w:spacing w:before="60" w:after="60"/>
              <w:rPr>
                <w:rFonts w:cs="Arial"/>
              </w:rPr>
            </w:pPr>
            <w:r w:rsidRPr="000D2492">
              <w:rPr>
                <w:rFonts w:cs="Arial"/>
                <w:szCs w:val="18"/>
              </w:rPr>
              <w:t>12.4</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CC99A" w14:textId="77777777" w:rsidR="0062101E" w:rsidRPr="00DE60E9" w:rsidRDefault="0062101E" w:rsidP="00332B45">
            <w:pPr>
              <w:spacing w:before="60" w:after="60"/>
              <w:jc w:val="left"/>
              <w:rPr>
                <w:rFonts w:cs="Arial"/>
                <w:szCs w:val="18"/>
              </w:rPr>
            </w:pPr>
            <w:r w:rsidRPr="000D2492">
              <w:rPr>
                <w:rFonts w:cs="Arial"/>
                <w:szCs w:val="18"/>
              </w:rPr>
              <w:t xml:space="preserve">Harnuntersuchung, nur Sediment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F0E48" w14:textId="77777777" w:rsidR="0062101E" w:rsidRDefault="0062101E" w:rsidP="00332B45">
            <w:pPr>
              <w:spacing w:before="60" w:after="60"/>
              <w:jc w:val="center"/>
              <w:rPr>
                <w:rFonts w:cs="Arial"/>
                <w:b/>
                <w:bCs/>
                <w:szCs w:val="18"/>
              </w:rPr>
            </w:pPr>
            <w:r w:rsidRPr="000D2492">
              <w:rPr>
                <w:rFonts w:cs="Arial"/>
                <w:b/>
                <w:bCs/>
                <w:szCs w:val="18"/>
              </w:rPr>
              <w:t>4,00 €</w:t>
            </w:r>
          </w:p>
        </w:tc>
      </w:tr>
      <w:tr w:rsidR="0062101E" w14:paraId="19D28FF5"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1485FA3" w14:textId="77777777" w:rsidR="0062101E" w:rsidRDefault="0062101E" w:rsidP="00332B45">
            <w:pPr>
              <w:spacing w:before="60" w:after="60"/>
              <w:rPr>
                <w:rFonts w:cs="Arial"/>
              </w:rPr>
            </w:pPr>
            <w:r w:rsidRPr="000D2492">
              <w:rPr>
                <w:rFonts w:cs="Arial"/>
                <w:szCs w:val="18"/>
              </w:rPr>
              <w:t>12.7</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9DBD1" w14:textId="77777777" w:rsidR="0062101E" w:rsidRPr="00DE60E9" w:rsidRDefault="0062101E" w:rsidP="00332B45">
            <w:pPr>
              <w:spacing w:before="60" w:after="60"/>
              <w:jc w:val="left"/>
              <w:rPr>
                <w:rFonts w:cs="Arial"/>
                <w:szCs w:val="18"/>
              </w:rPr>
            </w:pPr>
            <w:r w:rsidRPr="000D2492">
              <w:rPr>
                <w:rFonts w:cs="Arial"/>
                <w:szCs w:val="18"/>
              </w:rPr>
              <w:t xml:space="preserve">Blutstatus (nicht neben </w:t>
            </w:r>
            <w:r>
              <w:rPr>
                <w:rFonts w:cs="Arial"/>
                <w:szCs w:val="18"/>
              </w:rPr>
              <w:t xml:space="preserve">den </w:t>
            </w:r>
            <w:r w:rsidRPr="000D2492">
              <w:rPr>
                <w:rFonts w:cs="Arial"/>
                <w:szCs w:val="18"/>
              </w:rPr>
              <w:t>Nummer</w:t>
            </w:r>
            <w:r>
              <w:rPr>
                <w:rFonts w:cs="Arial"/>
                <w:szCs w:val="18"/>
              </w:rPr>
              <w:t>n</w:t>
            </w:r>
            <w:r w:rsidRPr="000D2492">
              <w:rPr>
                <w:rFonts w:cs="Arial"/>
                <w:szCs w:val="18"/>
              </w:rPr>
              <w:t xml:space="preserve"> 12.9, 12.10, 12.11)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28E1C" w14:textId="77777777" w:rsidR="0062101E" w:rsidRDefault="0062101E" w:rsidP="00332B45">
            <w:pPr>
              <w:spacing w:before="60" w:after="60"/>
              <w:jc w:val="center"/>
              <w:rPr>
                <w:rFonts w:cs="Arial"/>
                <w:b/>
                <w:bCs/>
                <w:szCs w:val="18"/>
              </w:rPr>
            </w:pPr>
            <w:r w:rsidRPr="000D2492">
              <w:rPr>
                <w:rFonts w:cs="Arial"/>
                <w:b/>
                <w:bCs/>
                <w:szCs w:val="18"/>
              </w:rPr>
              <w:t>10,00 €</w:t>
            </w:r>
          </w:p>
        </w:tc>
      </w:tr>
      <w:tr w:rsidR="0062101E" w:rsidRPr="000D2492" w14:paraId="398AF73E"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DE96965" w14:textId="77777777" w:rsidR="0062101E" w:rsidRPr="000D2492" w:rsidRDefault="0062101E" w:rsidP="00332B45">
            <w:pPr>
              <w:spacing w:before="60" w:after="60"/>
              <w:rPr>
                <w:rFonts w:cs="Arial"/>
                <w:szCs w:val="18"/>
              </w:rPr>
            </w:pPr>
            <w:r w:rsidRPr="000D2492">
              <w:rPr>
                <w:rFonts w:cs="Arial"/>
                <w:szCs w:val="18"/>
              </w:rPr>
              <w:t>12.8</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D14CB" w14:textId="77777777" w:rsidR="0062101E" w:rsidRPr="000D2492" w:rsidRDefault="0062101E" w:rsidP="00332B45">
            <w:pPr>
              <w:spacing w:before="60" w:after="60"/>
              <w:jc w:val="left"/>
              <w:rPr>
                <w:rFonts w:cs="Arial"/>
                <w:szCs w:val="18"/>
              </w:rPr>
            </w:pPr>
            <w:r w:rsidRPr="000D2492">
              <w:rPr>
                <w:rFonts w:cs="Arial"/>
                <w:szCs w:val="18"/>
              </w:rPr>
              <w:t xml:space="preserve">Blutzuckerbestimmung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38610" w14:textId="77777777" w:rsidR="0062101E" w:rsidRPr="000D2492" w:rsidRDefault="0062101E" w:rsidP="00332B45">
            <w:pPr>
              <w:spacing w:before="60" w:after="60"/>
              <w:jc w:val="center"/>
              <w:rPr>
                <w:rFonts w:cs="Arial"/>
                <w:b/>
                <w:bCs/>
                <w:szCs w:val="18"/>
              </w:rPr>
            </w:pPr>
            <w:r w:rsidRPr="000D2492">
              <w:rPr>
                <w:rFonts w:cs="Arial"/>
                <w:b/>
                <w:bCs/>
                <w:szCs w:val="18"/>
              </w:rPr>
              <w:t>2,00 €</w:t>
            </w:r>
          </w:p>
        </w:tc>
      </w:tr>
      <w:tr w:rsidR="0062101E" w:rsidRPr="000D2492" w14:paraId="012A3446"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33BE0CA" w14:textId="77777777" w:rsidR="0062101E" w:rsidRPr="000D2492" w:rsidRDefault="0062101E" w:rsidP="00332B45">
            <w:pPr>
              <w:spacing w:before="60" w:after="60"/>
              <w:rPr>
                <w:rFonts w:cs="Arial"/>
                <w:szCs w:val="18"/>
              </w:rPr>
            </w:pPr>
            <w:r w:rsidRPr="000D2492">
              <w:rPr>
                <w:rFonts w:cs="Arial"/>
                <w:szCs w:val="18"/>
              </w:rPr>
              <w:t>12.9</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B6200" w14:textId="77777777" w:rsidR="0062101E" w:rsidRPr="000D2492" w:rsidRDefault="0062101E" w:rsidP="00332B45">
            <w:pPr>
              <w:spacing w:before="60" w:after="60"/>
              <w:jc w:val="left"/>
              <w:rPr>
                <w:rFonts w:cs="Arial"/>
                <w:szCs w:val="18"/>
              </w:rPr>
            </w:pPr>
            <w:r w:rsidRPr="000D2492">
              <w:rPr>
                <w:rFonts w:cs="Arial"/>
                <w:szCs w:val="18"/>
              </w:rPr>
              <w:t>Hämoglobinbestimmung</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B71D1" w14:textId="77777777" w:rsidR="0062101E" w:rsidRPr="000D2492" w:rsidRDefault="0062101E" w:rsidP="00332B45">
            <w:pPr>
              <w:spacing w:before="60" w:after="60"/>
              <w:jc w:val="center"/>
              <w:rPr>
                <w:rFonts w:cs="Arial"/>
                <w:b/>
                <w:bCs/>
                <w:szCs w:val="18"/>
              </w:rPr>
            </w:pPr>
            <w:r w:rsidRPr="000D2492">
              <w:rPr>
                <w:rFonts w:cs="Arial"/>
                <w:b/>
                <w:bCs/>
                <w:szCs w:val="18"/>
              </w:rPr>
              <w:t>3,00 €</w:t>
            </w:r>
          </w:p>
        </w:tc>
      </w:tr>
      <w:tr w:rsidR="0062101E" w:rsidRPr="000D2492" w14:paraId="5F28D4C9"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B2410A2" w14:textId="77777777" w:rsidR="0062101E" w:rsidRPr="000D2492" w:rsidRDefault="0062101E" w:rsidP="00332B45">
            <w:pPr>
              <w:spacing w:before="60" w:after="60"/>
              <w:rPr>
                <w:rFonts w:cs="Arial"/>
                <w:szCs w:val="18"/>
              </w:rPr>
            </w:pPr>
            <w:r w:rsidRPr="000D2492">
              <w:rPr>
                <w:rFonts w:cs="Arial"/>
                <w:szCs w:val="18"/>
              </w:rPr>
              <w:t>12.10</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F0153" w14:textId="77777777" w:rsidR="0062101E" w:rsidRPr="000D2492" w:rsidRDefault="0062101E" w:rsidP="00332B45">
            <w:pPr>
              <w:spacing w:before="60" w:after="60"/>
              <w:jc w:val="left"/>
              <w:rPr>
                <w:rFonts w:cs="Arial"/>
                <w:szCs w:val="18"/>
              </w:rPr>
            </w:pPr>
            <w:r w:rsidRPr="000D2492">
              <w:rPr>
                <w:rFonts w:cs="Arial"/>
                <w:szCs w:val="18"/>
              </w:rPr>
              <w:t>Differenzierung des gefärbten Blutausstriches</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02B6BB" w14:textId="77777777" w:rsidR="0062101E" w:rsidRPr="000D2492" w:rsidRDefault="0062101E" w:rsidP="00332B45">
            <w:pPr>
              <w:spacing w:before="60" w:after="60"/>
              <w:jc w:val="center"/>
              <w:rPr>
                <w:rFonts w:cs="Arial"/>
                <w:b/>
                <w:bCs/>
                <w:szCs w:val="18"/>
              </w:rPr>
            </w:pPr>
            <w:r w:rsidRPr="000D2492">
              <w:rPr>
                <w:rFonts w:cs="Arial"/>
                <w:b/>
                <w:bCs/>
                <w:szCs w:val="18"/>
              </w:rPr>
              <w:t>6,00 €</w:t>
            </w:r>
          </w:p>
        </w:tc>
      </w:tr>
      <w:tr w:rsidR="0062101E" w:rsidRPr="000D2492" w14:paraId="20BF577D" w14:textId="77777777" w:rsidTr="009C7D14">
        <w:trPr>
          <w:cantSplit/>
          <w:trHeight w:val="188"/>
        </w:trPr>
        <w:tc>
          <w:tcPr>
            <w:tcW w:w="7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780D58" w14:textId="77777777" w:rsidR="0062101E" w:rsidRPr="000D2492" w:rsidRDefault="0062101E" w:rsidP="00332B45">
            <w:pPr>
              <w:spacing w:before="60" w:after="60"/>
              <w:rPr>
                <w:rFonts w:cs="Arial"/>
                <w:szCs w:val="18"/>
              </w:rPr>
            </w:pPr>
            <w:r>
              <w:rPr>
                <w:rFonts w:cs="Arial"/>
                <w:szCs w:val="18"/>
              </w:rPr>
              <w:lastRenderedPageBreak/>
              <w:t>12.11</w:t>
            </w:r>
          </w:p>
        </w:tc>
        <w:tc>
          <w:tcPr>
            <w:tcW w:w="20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A4B924" w14:textId="77777777" w:rsidR="0062101E" w:rsidRPr="000D2492" w:rsidRDefault="0062101E" w:rsidP="00332B45">
            <w:pPr>
              <w:spacing w:before="60" w:after="60"/>
              <w:jc w:val="left"/>
              <w:rPr>
                <w:rFonts w:cs="Arial"/>
                <w:szCs w:val="18"/>
              </w:rPr>
            </w:pPr>
            <w:r w:rsidRPr="000D2492">
              <w:rPr>
                <w:rFonts w:cs="Arial"/>
                <w:szCs w:val="18"/>
              </w:rPr>
              <w:t>Zählung der Leuko- und Erythrozyten</w:t>
            </w: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1E5F818E" w14:textId="77777777" w:rsidR="0062101E" w:rsidRPr="000D2492" w:rsidRDefault="0062101E" w:rsidP="00332B45">
            <w:pPr>
              <w:spacing w:before="60" w:after="60"/>
              <w:jc w:val="left"/>
              <w:rPr>
                <w:rFonts w:cs="Arial"/>
                <w:szCs w:val="18"/>
              </w:rPr>
            </w:pPr>
            <w:r w:rsidRPr="000D2492">
              <w:rPr>
                <w:rFonts w:cs="Arial"/>
                <w:szCs w:val="18"/>
              </w:rPr>
              <w:t>Erythrozytenzahl und/oder Hämatokrit und/oder Hämoglobin und/oder mittleres Zellvolumen (MCV) und die errechneten Kenngrößen (z.B. MCH, MCHC) und die Erythrozytenverteilungskurve und/oder Leukozytenzahl und/oder Thrombozytenzahl</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9F881" w14:textId="77777777" w:rsidR="0062101E" w:rsidRPr="000D2492" w:rsidRDefault="0062101E" w:rsidP="00332B45">
            <w:pPr>
              <w:spacing w:before="60" w:after="60"/>
              <w:jc w:val="center"/>
              <w:rPr>
                <w:rFonts w:cs="Arial"/>
                <w:b/>
                <w:bCs/>
                <w:szCs w:val="18"/>
              </w:rPr>
            </w:pPr>
            <w:r w:rsidRPr="000D2492">
              <w:rPr>
                <w:rFonts w:cs="Arial"/>
                <w:b/>
                <w:bCs/>
                <w:szCs w:val="18"/>
              </w:rPr>
              <w:t>3,00 €</w:t>
            </w:r>
          </w:p>
        </w:tc>
      </w:tr>
      <w:tr w:rsidR="0062101E" w:rsidRPr="000D2492" w14:paraId="422F24B1" w14:textId="77777777" w:rsidTr="009C7D14">
        <w:trPr>
          <w:cantSplit/>
          <w:trHeight w:val="187"/>
        </w:trPr>
        <w:tc>
          <w:tcPr>
            <w:tcW w:w="7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8C1C17" w14:textId="77777777" w:rsidR="0062101E" w:rsidRPr="000D2492" w:rsidRDefault="0062101E" w:rsidP="00332B45">
            <w:pPr>
              <w:spacing w:before="60" w:after="60"/>
              <w:rPr>
                <w:rFonts w:cs="Arial"/>
                <w:szCs w:val="18"/>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1E9BB7" w14:textId="77777777" w:rsidR="0062101E" w:rsidRPr="000D2492" w:rsidRDefault="0062101E" w:rsidP="00332B45">
            <w:pPr>
              <w:spacing w:before="60" w:after="60"/>
              <w:jc w:val="left"/>
              <w:rPr>
                <w:rFonts w:cs="Arial"/>
                <w:szCs w:val="18"/>
              </w:rPr>
            </w:pP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02486A8A" w14:textId="77777777" w:rsidR="0062101E" w:rsidRPr="000D2492" w:rsidRDefault="0062101E" w:rsidP="00332B45">
            <w:pPr>
              <w:spacing w:before="60" w:after="60"/>
              <w:jc w:val="left"/>
              <w:rPr>
                <w:rFonts w:cs="Arial"/>
                <w:szCs w:val="18"/>
              </w:rPr>
            </w:pPr>
            <w:r w:rsidRPr="000D2492">
              <w:rPr>
                <w:rFonts w:cs="Arial"/>
                <w:szCs w:val="18"/>
              </w:rPr>
              <w:t>Differenzierung der Leukozyten, elektronisch-zytometrisch, zytochemisch-zytometrisch oder mittels mechanisierter Mustererkennung (Bildanalyse)</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BE64F" w14:textId="77777777" w:rsidR="0062101E" w:rsidRPr="000D2492" w:rsidRDefault="0062101E" w:rsidP="00332B45">
            <w:pPr>
              <w:spacing w:before="60" w:after="60"/>
              <w:jc w:val="center"/>
              <w:rPr>
                <w:rFonts w:cs="Arial"/>
                <w:b/>
                <w:bCs/>
                <w:szCs w:val="18"/>
              </w:rPr>
            </w:pPr>
            <w:r w:rsidRPr="000D2492">
              <w:rPr>
                <w:rFonts w:cs="Arial"/>
                <w:b/>
                <w:bCs/>
                <w:szCs w:val="18"/>
              </w:rPr>
              <w:t>1,00 €</w:t>
            </w:r>
          </w:p>
        </w:tc>
      </w:tr>
      <w:tr w:rsidR="0062101E" w:rsidRPr="000D2492" w14:paraId="3711D375"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59F696D" w14:textId="77777777" w:rsidR="0062101E" w:rsidRPr="000D2492" w:rsidRDefault="0062101E" w:rsidP="00332B45">
            <w:pPr>
              <w:spacing w:before="60" w:after="60"/>
              <w:rPr>
                <w:rFonts w:cs="Arial"/>
                <w:szCs w:val="18"/>
              </w:rPr>
            </w:pPr>
            <w:r w:rsidRPr="00247BEC">
              <w:rPr>
                <w:rFonts w:cs="Arial"/>
                <w:szCs w:val="18"/>
              </w:rPr>
              <w:t>12.12</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C4D3E" w14:textId="77777777" w:rsidR="0062101E" w:rsidRPr="000D2492" w:rsidRDefault="0062101E" w:rsidP="00332B45">
            <w:pPr>
              <w:spacing w:before="60" w:after="60"/>
              <w:jc w:val="left"/>
              <w:rPr>
                <w:rFonts w:cs="Arial"/>
                <w:szCs w:val="18"/>
              </w:rPr>
            </w:pPr>
            <w:r w:rsidRPr="000D2492">
              <w:rPr>
                <w:rFonts w:cs="Arial"/>
                <w:szCs w:val="18"/>
              </w:rPr>
              <w:t xml:space="preserve">Blutkörperchen-Senkungsgeschwindigkeit einschließlich Blutentnahme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C2AC6" w14:textId="77777777" w:rsidR="0062101E" w:rsidRPr="000D2492" w:rsidRDefault="0062101E" w:rsidP="00332B45">
            <w:pPr>
              <w:spacing w:before="60" w:after="60"/>
              <w:jc w:val="center"/>
              <w:rPr>
                <w:rFonts w:cs="Arial"/>
                <w:b/>
                <w:bCs/>
                <w:szCs w:val="18"/>
              </w:rPr>
            </w:pPr>
            <w:r w:rsidRPr="000D2492">
              <w:rPr>
                <w:rFonts w:cs="Arial"/>
                <w:b/>
                <w:bCs/>
                <w:szCs w:val="18"/>
              </w:rPr>
              <w:t>3,00 €</w:t>
            </w:r>
          </w:p>
        </w:tc>
      </w:tr>
      <w:tr w:rsidR="0062101E" w:rsidRPr="000D2492" w14:paraId="7CE142A0"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2995F45F" w14:textId="77777777" w:rsidR="0062101E" w:rsidRPr="000D2492" w:rsidRDefault="0062101E" w:rsidP="00332B45">
            <w:pPr>
              <w:spacing w:before="60" w:after="60"/>
              <w:rPr>
                <w:rFonts w:cs="Arial"/>
                <w:szCs w:val="18"/>
              </w:rPr>
            </w:pPr>
            <w:r w:rsidRPr="00247BEC">
              <w:rPr>
                <w:rFonts w:cs="Arial"/>
                <w:szCs w:val="18"/>
              </w:rPr>
              <w:t xml:space="preserve">12.13 </w:t>
            </w:r>
          </w:p>
        </w:tc>
        <w:tc>
          <w:tcPr>
            <w:tcW w:w="6072" w:type="dxa"/>
            <w:gridSpan w:val="2"/>
            <w:shd w:val="clear" w:color="auto" w:fill="auto"/>
            <w:vAlign w:val="center"/>
          </w:tcPr>
          <w:p w14:paraId="78CCB1F5" w14:textId="77777777" w:rsidR="0062101E" w:rsidRPr="000D2492" w:rsidRDefault="0062101E" w:rsidP="00332B45">
            <w:pPr>
              <w:spacing w:before="60" w:after="60"/>
              <w:jc w:val="left"/>
              <w:rPr>
                <w:rFonts w:cs="Arial"/>
                <w:szCs w:val="18"/>
              </w:rPr>
            </w:pPr>
            <w:r w:rsidRPr="000D2492">
              <w:rPr>
                <w:rFonts w:cs="Arial"/>
                <w:szCs w:val="18"/>
              </w:rPr>
              <w:t xml:space="preserve">Einfache mikroskopische und/oder chemische Untersuchungen von Körperflüssigkeiten und Ausscheidungen auch mit einfachen oder schwierigen Färbeverfahren sowie Dunkelfeld, pro </w:t>
            </w:r>
            <w:r>
              <w:rPr>
                <w:rFonts w:cs="Arial"/>
                <w:szCs w:val="18"/>
              </w:rPr>
              <w:t>Untersuchung</w:t>
            </w:r>
          </w:p>
          <w:p w14:paraId="5FD3EEDA" w14:textId="77777777" w:rsidR="0062101E" w:rsidRPr="000D2492" w:rsidRDefault="0062101E" w:rsidP="00332B45">
            <w:pPr>
              <w:spacing w:before="60" w:after="60"/>
              <w:jc w:val="left"/>
              <w:rPr>
                <w:rFonts w:cs="Arial"/>
                <w:i/>
                <w:szCs w:val="18"/>
              </w:rPr>
            </w:pPr>
            <w:r>
              <w:rPr>
                <w:rFonts w:cs="Arial"/>
                <w:i/>
                <w:szCs w:val="18"/>
              </w:rPr>
              <w:t>Anmerkung</w:t>
            </w:r>
            <w:r w:rsidRPr="000D2492">
              <w:rPr>
                <w:rFonts w:cs="Arial"/>
                <w:i/>
                <w:szCs w:val="18"/>
              </w:rPr>
              <w:t>: Die Art der Untersuchung ist anzugeben.</w:t>
            </w:r>
          </w:p>
          <w:p w14:paraId="607EFBEF" w14:textId="2A94D0AB" w:rsidR="0062101E" w:rsidRPr="000D2492" w:rsidRDefault="0062101E" w:rsidP="00332B45">
            <w:pPr>
              <w:spacing w:before="60" w:after="60"/>
              <w:jc w:val="left"/>
              <w:rPr>
                <w:rFonts w:cs="Arial"/>
                <w:szCs w:val="18"/>
              </w:rPr>
            </w:pPr>
            <w:r w:rsidRPr="00EB0408">
              <w:rPr>
                <w:rFonts w:cs="Arial"/>
                <w:i/>
                <w:szCs w:val="18"/>
              </w:rPr>
              <w:t xml:space="preserve">Beihilferechtliche Ausschlüsse und Einschränkungen, insbesondere nach § 5 Absätze </w:t>
            </w:r>
            <w:r w:rsidRPr="00080378">
              <w:rPr>
                <w:rFonts w:cs="Arial"/>
                <w:i/>
                <w:color w:val="FF0000"/>
                <w:szCs w:val="18"/>
              </w:rPr>
              <w:t>1</w:t>
            </w:r>
            <w:r w:rsidR="00080378" w:rsidRPr="00080378">
              <w:rPr>
                <w:rFonts w:cs="Arial"/>
                <w:i/>
                <w:color w:val="FF0000"/>
                <w:szCs w:val="18"/>
              </w:rPr>
              <w:t>,</w:t>
            </w:r>
            <w:r w:rsidRPr="00080378">
              <w:rPr>
                <w:rFonts w:cs="Arial"/>
                <w:i/>
                <w:color w:val="FF0000"/>
                <w:szCs w:val="18"/>
              </w:rPr>
              <w:t xml:space="preserve"> 2</w:t>
            </w:r>
            <w:r w:rsidR="00080378" w:rsidRPr="00080378">
              <w:rPr>
                <w:rFonts w:cs="Arial"/>
                <w:i/>
                <w:color w:val="FF0000"/>
                <w:szCs w:val="18"/>
              </w:rPr>
              <w:t xml:space="preserve"> und 7</w:t>
            </w:r>
            <w:r w:rsidRPr="00080378">
              <w:rPr>
                <w:rFonts w:cs="Arial"/>
                <w:i/>
                <w:color w:val="FF0000"/>
                <w:szCs w:val="18"/>
              </w:rPr>
              <w:t xml:space="preserve"> </w:t>
            </w:r>
            <w:r w:rsidRPr="00EB0408">
              <w:rPr>
                <w:rFonts w:cs="Arial"/>
                <w:i/>
                <w:szCs w:val="18"/>
              </w:rPr>
              <w:t>sind zu beachten.</w:t>
            </w:r>
          </w:p>
        </w:tc>
        <w:tc>
          <w:tcPr>
            <w:tcW w:w="2227" w:type="dxa"/>
            <w:gridSpan w:val="2"/>
            <w:shd w:val="clear" w:color="auto" w:fill="auto"/>
            <w:vAlign w:val="center"/>
          </w:tcPr>
          <w:p w14:paraId="0293D865" w14:textId="77777777" w:rsidR="0062101E" w:rsidRPr="000D2492" w:rsidRDefault="0062101E" w:rsidP="00332B45">
            <w:pPr>
              <w:spacing w:before="60" w:after="60"/>
              <w:jc w:val="center"/>
              <w:rPr>
                <w:rFonts w:cs="Arial"/>
                <w:b/>
                <w:bCs/>
                <w:szCs w:val="18"/>
              </w:rPr>
            </w:pPr>
            <w:r w:rsidRPr="000D2492">
              <w:rPr>
                <w:rFonts w:cs="Arial"/>
                <w:b/>
                <w:bCs/>
                <w:szCs w:val="18"/>
              </w:rPr>
              <w:t>6,00 €</w:t>
            </w:r>
          </w:p>
        </w:tc>
      </w:tr>
      <w:tr w:rsidR="0062101E" w:rsidRPr="000D2492" w14:paraId="65DF25AC"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68C5ED36" w14:textId="77777777" w:rsidR="0062101E" w:rsidRPr="00247BEC" w:rsidRDefault="0062101E" w:rsidP="00332B45">
            <w:pPr>
              <w:spacing w:before="60" w:after="60"/>
              <w:rPr>
                <w:rFonts w:cs="Arial"/>
                <w:szCs w:val="18"/>
              </w:rPr>
            </w:pPr>
            <w:r>
              <w:rPr>
                <w:rFonts w:cs="Arial"/>
                <w:szCs w:val="18"/>
              </w:rPr>
              <w:t>12.14</w:t>
            </w:r>
          </w:p>
        </w:tc>
        <w:tc>
          <w:tcPr>
            <w:tcW w:w="6072" w:type="dxa"/>
            <w:gridSpan w:val="2"/>
            <w:shd w:val="clear" w:color="auto" w:fill="auto"/>
            <w:vAlign w:val="center"/>
          </w:tcPr>
          <w:p w14:paraId="0C2A0F8E" w14:textId="77777777" w:rsidR="0062101E" w:rsidRPr="000D2492" w:rsidRDefault="0062101E" w:rsidP="00332B45">
            <w:pPr>
              <w:spacing w:before="60" w:after="60"/>
              <w:jc w:val="left"/>
              <w:rPr>
                <w:rFonts w:cs="Arial"/>
                <w:szCs w:val="18"/>
              </w:rPr>
            </w:pPr>
            <w:r w:rsidRPr="000D2492">
              <w:rPr>
                <w:rFonts w:cs="Arial"/>
                <w:szCs w:val="18"/>
              </w:rPr>
              <w:t>Aufwendige Chemogramme von Körperflüssigkeiten und Ausscheidungen je nach Umfang pro Einzeluntersuchung</w:t>
            </w:r>
          </w:p>
          <w:p w14:paraId="44A37362" w14:textId="77777777" w:rsidR="0062101E" w:rsidRPr="000D2492" w:rsidRDefault="0062101E" w:rsidP="00332B45">
            <w:pPr>
              <w:spacing w:before="60" w:after="60"/>
              <w:jc w:val="left"/>
              <w:rPr>
                <w:rFonts w:cs="Arial"/>
                <w:szCs w:val="18"/>
              </w:rPr>
            </w:pPr>
            <w:r w:rsidRPr="000D2492">
              <w:rPr>
                <w:rFonts w:cs="Arial"/>
                <w:i/>
                <w:szCs w:val="18"/>
              </w:rPr>
              <w:t>Anmerkung: Die Art der Untersuchung ist anzugeben.</w:t>
            </w:r>
          </w:p>
        </w:tc>
        <w:tc>
          <w:tcPr>
            <w:tcW w:w="2227" w:type="dxa"/>
            <w:gridSpan w:val="2"/>
            <w:shd w:val="clear" w:color="auto" w:fill="auto"/>
            <w:vAlign w:val="center"/>
          </w:tcPr>
          <w:p w14:paraId="4D8E444D" w14:textId="77777777" w:rsidR="0062101E" w:rsidRPr="000D2492" w:rsidRDefault="0062101E" w:rsidP="00332B45">
            <w:pPr>
              <w:spacing w:before="60" w:after="60"/>
              <w:jc w:val="center"/>
              <w:rPr>
                <w:rFonts w:cs="Arial"/>
                <w:b/>
                <w:bCs/>
                <w:szCs w:val="18"/>
              </w:rPr>
            </w:pPr>
            <w:r w:rsidRPr="000D2492">
              <w:rPr>
                <w:rFonts w:cs="Arial"/>
                <w:b/>
                <w:bCs/>
                <w:szCs w:val="18"/>
              </w:rPr>
              <w:t>7,00 €</w:t>
            </w:r>
          </w:p>
        </w:tc>
      </w:tr>
      <w:tr w:rsidR="0062101E" w:rsidRPr="000D2492" w14:paraId="3A4712C6"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D9D9D9" w:themeFill="background1" w:themeFillShade="D9"/>
          </w:tcPr>
          <w:p w14:paraId="3CB5204F" w14:textId="77777777" w:rsidR="0062101E" w:rsidRPr="00247BEC" w:rsidRDefault="0062101E" w:rsidP="00332B45">
            <w:pPr>
              <w:spacing w:before="60" w:after="60"/>
              <w:rPr>
                <w:rFonts w:cs="Arial"/>
                <w:szCs w:val="18"/>
              </w:rPr>
            </w:pPr>
            <w:r w:rsidRPr="000D2492">
              <w:rPr>
                <w:rFonts w:cs="Arial"/>
                <w:b/>
              </w:rPr>
              <w:t>13</w:t>
            </w:r>
          </w:p>
        </w:tc>
        <w:tc>
          <w:tcPr>
            <w:tcW w:w="6072" w:type="dxa"/>
            <w:gridSpan w:val="2"/>
            <w:shd w:val="clear" w:color="auto" w:fill="D9D9D9" w:themeFill="background1" w:themeFillShade="D9"/>
            <w:vAlign w:val="center"/>
          </w:tcPr>
          <w:p w14:paraId="0BA554F6" w14:textId="77777777" w:rsidR="0062101E" w:rsidRPr="000D2492" w:rsidRDefault="0062101E" w:rsidP="00332B45">
            <w:pPr>
              <w:spacing w:before="60" w:after="60"/>
              <w:jc w:val="left"/>
              <w:rPr>
                <w:rFonts w:cs="Arial"/>
                <w:szCs w:val="18"/>
              </w:rPr>
            </w:pPr>
            <w:r w:rsidRPr="000D2492">
              <w:rPr>
                <w:rFonts w:cs="Arial"/>
                <w:b/>
                <w:bCs/>
              </w:rPr>
              <w:t>Sonstige Untersuchungen</w:t>
            </w:r>
          </w:p>
        </w:tc>
        <w:tc>
          <w:tcPr>
            <w:tcW w:w="2227" w:type="dxa"/>
            <w:gridSpan w:val="2"/>
            <w:shd w:val="clear" w:color="auto" w:fill="D9D9D9" w:themeFill="background1" w:themeFillShade="D9"/>
            <w:vAlign w:val="center"/>
          </w:tcPr>
          <w:p w14:paraId="60B9282C" w14:textId="77777777" w:rsidR="0062101E" w:rsidRPr="000D2492" w:rsidRDefault="0062101E" w:rsidP="00332B45">
            <w:pPr>
              <w:spacing w:before="60" w:after="60"/>
              <w:jc w:val="center"/>
              <w:rPr>
                <w:rFonts w:cs="Arial"/>
                <w:b/>
                <w:bCs/>
                <w:szCs w:val="18"/>
              </w:rPr>
            </w:pPr>
          </w:p>
        </w:tc>
      </w:tr>
      <w:tr w:rsidR="0062101E" w:rsidRPr="000D2492" w14:paraId="7DFA190E"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53A81A42" w14:textId="77777777" w:rsidR="0062101E" w:rsidRPr="00247BEC" w:rsidRDefault="0062101E" w:rsidP="00332B45">
            <w:pPr>
              <w:spacing w:before="60" w:after="60"/>
              <w:rPr>
                <w:rFonts w:cs="Arial"/>
                <w:szCs w:val="18"/>
              </w:rPr>
            </w:pPr>
            <w:r w:rsidRPr="000D2492">
              <w:rPr>
                <w:rFonts w:cs="Arial"/>
                <w:szCs w:val="18"/>
              </w:rPr>
              <w:t>13.1</w:t>
            </w:r>
          </w:p>
        </w:tc>
        <w:tc>
          <w:tcPr>
            <w:tcW w:w="6072" w:type="dxa"/>
            <w:gridSpan w:val="2"/>
            <w:shd w:val="clear" w:color="auto" w:fill="auto"/>
            <w:vAlign w:val="center"/>
          </w:tcPr>
          <w:p w14:paraId="73043821" w14:textId="77777777" w:rsidR="0062101E" w:rsidRPr="000D2492" w:rsidRDefault="0062101E" w:rsidP="00332B45">
            <w:pPr>
              <w:spacing w:before="60" w:after="60"/>
              <w:jc w:val="left"/>
              <w:rPr>
                <w:rFonts w:cs="Arial"/>
                <w:szCs w:val="18"/>
              </w:rPr>
            </w:pPr>
            <w:r w:rsidRPr="000D2492">
              <w:rPr>
                <w:rFonts w:cs="Arial"/>
                <w:szCs w:val="18"/>
              </w:rPr>
              <w:t xml:space="preserve">Sonstige Untersuchungen unter Zuhilfenahme spezieller Apparaturen oder Färbeverfahren besonders schwieriger Art, </w:t>
            </w:r>
            <w:r>
              <w:rPr>
                <w:rFonts w:cs="Arial"/>
                <w:szCs w:val="18"/>
              </w:rPr>
              <w:t>zum Beispiel</w:t>
            </w:r>
            <w:r w:rsidRPr="000D2492">
              <w:rPr>
                <w:rFonts w:cs="Arial"/>
                <w:szCs w:val="18"/>
              </w:rPr>
              <w:t xml:space="preserve"> pH-Messungen im strömenden Blut oder Untersuchungen nach </w:t>
            </w:r>
            <w:r>
              <w:rPr>
                <w:rFonts w:cs="Arial"/>
                <w:szCs w:val="18"/>
              </w:rPr>
              <w:t xml:space="preserve">zum Beispiel </w:t>
            </w:r>
            <w:r w:rsidRPr="000D2492">
              <w:rPr>
                <w:rFonts w:cs="Arial"/>
                <w:szCs w:val="18"/>
              </w:rPr>
              <w:t>v. Bremer</w:t>
            </w:r>
            <w:r>
              <w:rPr>
                <w:rFonts w:cs="Arial"/>
                <w:szCs w:val="18"/>
              </w:rPr>
              <w:t xml:space="preserve"> und</w:t>
            </w:r>
            <w:r w:rsidRPr="000D2492">
              <w:rPr>
                <w:rFonts w:cs="Arial"/>
                <w:szCs w:val="18"/>
              </w:rPr>
              <w:t xml:space="preserve"> Enderlein. </w:t>
            </w:r>
          </w:p>
          <w:p w14:paraId="03EA483F" w14:textId="77777777" w:rsidR="0062101E" w:rsidRPr="000D2492" w:rsidRDefault="0062101E" w:rsidP="00332B45">
            <w:pPr>
              <w:spacing w:before="60" w:after="60"/>
              <w:jc w:val="left"/>
              <w:rPr>
                <w:rFonts w:cs="Arial"/>
                <w:szCs w:val="18"/>
              </w:rPr>
            </w:pPr>
            <w:r w:rsidRPr="000D2492">
              <w:rPr>
                <w:rFonts w:cs="Arial"/>
                <w:szCs w:val="18"/>
              </w:rPr>
              <w:t xml:space="preserve">Anmerkung: </w:t>
            </w:r>
            <w:r w:rsidRPr="000D2492">
              <w:rPr>
                <w:rFonts w:cs="Arial"/>
                <w:i/>
                <w:iCs/>
                <w:szCs w:val="18"/>
              </w:rPr>
              <w:t>Die Art der Untersuchung ist anzugeben.</w:t>
            </w:r>
          </w:p>
        </w:tc>
        <w:tc>
          <w:tcPr>
            <w:tcW w:w="2227" w:type="dxa"/>
            <w:gridSpan w:val="2"/>
            <w:shd w:val="clear" w:color="auto" w:fill="auto"/>
            <w:vAlign w:val="center"/>
          </w:tcPr>
          <w:p w14:paraId="4DE24EE9" w14:textId="77777777" w:rsidR="0062101E" w:rsidRPr="000D2492" w:rsidRDefault="0062101E" w:rsidP="00332B45">
            <w:pPr>
              <w:spacing w:before="60" w:after="60"/>
              <w:jc w:val="center"/>
              <w:rPr>
                <w:rFonts w:cs="Arial"/>
                <w:b/>
                <w:bCs/>
                <w:szCs w:val="18"/>
              </w:rPr>
            </w:pPr>
            <w:r w:rsidRPr="000D2492">
              <w:rPr>
                <w:rFonts w:cs="Arial"/>
                <w:b/>
                <w:bCs/>
                <w:szCs w:val="18"/>
              </w:rPr>
              <w:t>6,00 €</w:t>
            </w:r>
          </w:p>
        </w:tc>
      </w:tr>
      <w:tr w:rsidR="0062101E" w:rsidRPr="000D2492" w14:paraId="38051FAF"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D9D9D9" w:themeFill="background1" w:themeFillShade="D9"/>
          </w:tcPr>
          <w:p w14:paraId="7EA03B2C" w14:textId="77777777" w:rsidR="0062101E" w:rsidRPr="00247BEC" w:rsidRDefault="0062101E" w:rsidP="00332B45">
            <w:pPr>
              <w:spacing w:before="60" w:after="60"/>
              <w:rPr>
                <w:rFonts w:cs="Arial"/>
                <w:szCs w:val="18"/>
              </w:rPr>
            </w:pPr>
            <w:r w:rsidRPr="000D2492">
              <w:rPr>
                <w:rFonts w:cs="Arial"/>
                <w:b/>
              </w:rPr>
              <w:t>14</w:t>
            </w:r>
          </w:p>
        </w:tc>
        <w:tc>
          <w:tcPr>
            <w:tcW w:w="6072" w:type="dxa"/>
            <w:gridSpan w:val="2"/>
            <w:shd w:val="clear" w:color="auto" w:fill="D9D9D9" w:themeFill="background1" w:themeFillShade="D9"/>
            <w:vAlign w:val="center"/>
          </w:tcPr>
          <w:p w14:paraId="640B0862" w14:textId="77777777" w:rsidR="0062101E" w:rsidRPr="000D2492" w:rsidRDefault="0062101E" w:rsidP="00332B45">
            <w:pPr>
              <w:spacing w:before="60" w:after="60"/>
              <w:jc w:val="left"/>
              <w:rPr>
                <w:rFonts w:cs="Arial"/>
                <w:szCs w:val="18"/>
              </w:rPr>
            </w:pPr>
            <w:r w:rsidRPr="000D2492">
              <w:rPr>
                <w:rFonts w:cs="Arial"/>
                <w:b/>
                <w:bCs/>
              </w:rPr>
              <w:t>Spezielle Untersuchungen</w:t>
            </w:r>
          </w:p>
        </w:tc>
        <w:tc>
          <w:tcPr>
            <w:tcW w:w="2227" w:type="dxa"/>
            <w:gridSpan w:val="2"/>
            <w:shd w:val="clear" w:color="auto" w:fill="D9D9D9" w:themeFill="background1" w:themeFillShade="D9"/>
            <w:vAlign w:val="center"/>
          </w:tcPr>
          <w:p w14:paraId="164D8C1E" w14:textId="77777777" w:rsidR="0062101E" w:rsidRPr="000D2492" w:rsidRDefault="0062101E" w:rsidP="00332B45">
            <w:pPr>
              <w:spacing w:before="60" w:after="60"/>
              <w:jc w:val="center"/>
              <w:rPr>
                <w:rFonts w:cs="Arial"/>
                <w:b/>
                <w:bCs/>
                <w:szCs w:val="18"/>
              </w:rPr>
            </w:pPr>
          </w:p>
        </w:tc>
      </w:tr>
      <w:tr w:rsidR="0062101E" w:rsidRPr="000D2492" w14:paraId="6A1F2344"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379D4CAC" w14:textId="77777777" w:rsidR="0062101E" w:rsidRPr="00247BEC" w:rsidRDefault="0062101E" w:rsidP="00332B45">
            <w:pPr>
              <w:spacing w:before="60" w:after="60"/>
              <w:rPr>
                <w:rFonts w:cs="Arial"/>
                <w:szCs w:val="18"/>
              </w:rPr>
            </w:pPr>
            <w:r w:rsidRPr="000D2492">
              <w:rPr>
                <w:rFonts w:cs="Arial"/>
                <w:szCs w:val="18"/>
              </w:rPr>
              <w:t>14.1</w:t>
            </w:r>
          </w:p>
        </w:tc>
        <w:tc>
          <w:tcPr>
            <w:tcW w:w="6072" w:type="dxa"/>
            <w:gridSpan w:val="2"/>
            <w:shd w:val="clear" w:color="auto" w:fill="auto"/>
            <w:vAlign w:val="center"/>
          </w:tcPr>
          <w:p w14:paraId="289342FE" w14:textId="77777777" w:rsidR="0062101E" w:rsidRPr="000D2492" w:rsidRDefault="0062101E" w:rsidP="00332B45">
            <w:pPr>
              <w:spacing w:before="60" w:after="60"/>
              <w:jc w:val="left"/>
              <w:rPr>
                <w:rFonts w:cs="Arial"/>
                <w:szCs w:val="18"/>
              </w:rPr>
            </w:pPr>
            <w:r w:rsidRPr="000D2492">
              <w:rPr>
                <w:rFonts w:cs="Arial"/>
                <w:szCs w:val="18"/>
              </w:rPr>
              <w:t xml:space="preserve">Binokulare mikroskopische Untersuchung des Augenvordergrundes </w:t>
            </w:r>
          </w:p>
          <w:p w14:paraId="347DE251" w14:textId="77777777" w:rsidR="0062101E" w:rsidRPr="000D2492" w:rsidRDefault="0062101E" w:rsidP="00332B45">
            <w:pPr>
              <w:spacing w:before="60" w:after="60"/>
              <w:jc w:val="left"/>
              <w:rPr>
                <w:rFonts w:cs="Arial"/>
                <w:szCs w:val="18"/>
              </w:rPr>
            </w:pPr>
            <w:r w:rsidRPr="000D2492">
              <w:rPr>
                <w:rFonts w:cs="Arial"/>
                <w:i/>
                <w:szCs w:val="18"/>
              </w:rPr>
              <w:t xml:space="preserve">Anmerkung: Eine Leistung nach Nummer 14.1 kann nicht neben einer Leistung nach Nummer 1 </w:t>
            </w:r>
            <w:r>
              <w:rPr>
                <w:rFonts w:cs="Arial"/>
                <w:i/>
                <w:szCs w:val="18"/>
              </w:rPr>
              <w:t>oder</w:t>
            </w:r>
            <w:r w:rsidRPr="000D2492">
              <w:rPr>
                <w:rFonts w:cs="Arial"/>
                <w:i/>
                <w:szCs w:val="18"/>
              </w:rPr>
              <w:t xml:space="preserve"> Nummer 14.2 berechnet werden.</w:t>
            </w:r>
          </w:p>
        </w:tc>
        <w:tc>
          <w:tcPr>
            <w:tcW w:w="2227" w:type="dxa"/>
            <w:gridSpan w:val="2"/>
            <w:shd w:val="clear" w:color="auto" w:fill="auto"/>
            <w:vAlign w:val="center"/>
          </w:tcPr>
          <w:p w14:paraId="5C60014F" w14:textId="77777777" w:rsidR="0062101E" w:rsidRPr="000D2492" w:rsidRDefault="0062101E" w:rsidP="00332B45">
            <w:pPr>
              <w:spacing w:before="60" w:after="60"/>
              <w:jc w:val="center"/>
              <w:rPr>
                <w:rFonts w:cs="Arial"/>
                <w:b/>
                <w:bCs/>
                <w:szCs w:val="18"/>
              </w:rPr>
            </w:pPr>
            <w:r w:rsidRPr="000D2492">
              <w:rPr>
                <w:rFonts w:cs="Arial"/>
                <w:b/>
                <w:bCs/>
                <w:szCs w:val="18"/>
              </w:rPr>
              <w:t>8,00 €</w:t>
            </w:r>
          </w:p>
        </w:tc>
      </w:tr>
      <w:tr w:rsidR="0062101E" w:rsidRPr="000D2492" w14:paraId="2BB0A0A2"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4798D34D" w14:textId="77777777" w:rsidR="0062101E" w:rsidRPr="00247BEC" w:rsidRDefault="0062101E" w:rsidP="00332B45">
            <w:pPr>
              <w:spacing w:before="60" w:after="60"/>
              <w:rPr>
                <w:rFonts w:cs="Arial"/>
                <w:szCs w:val="18"/>
              </w:rPr>
            </w:pPr>
            <w:r w:rsidRPr="000D2492">
              <w:rPr>
                <w:rFonts w:cs="Arial"/>
                <w:szCs w:val="18"/>
              </w:rPr>
              <w:lastRenderedPageBreak/>
              <w:t>14.2</w:t>
            </w:r>
          </w:p>
        </w:tc>
        <w:tc>
          <w:tcPr>
            <w:tcW w:w="6072" w:type="dxa"/>
            <w:gridSpan w:val="2"/>
            <w:shd w:val="clear" w:color="auto" w:fill="auto"/>
            <w:vAlign w:val="center"/>
          </w:tcPr>
          <w:p w14:paraId="4CEF0484" w14:textId="77777777" w:rsidR="0062101E" w:rsidRPr="000D2492" w:rsidRDefault="0062101E" w:rsidP="00332B45">
            <w:pPr>
              <w:spacing w:before="60" w:after="60"/>
              <w:jc w:val="left"/>
              <w:rPr>
                <w:rFonts w:cs="Arial"/>
                <w:szCs w:val="18"/>
              </w:rPr>
            </w:pPr>
            <w:r w:rsidRPr="000D2492">
              <w:rPr>
                <w:rFonts w:cs="Arial"/>
                <w:szCs w:val="18"/>
              </w:rPr>
              <w:t xml:space="preserve">Binokulare Spiegelung des Augenhintergrundes </w:t>
            </w:r>
          </w:p>
          <w:p w14:paraId="088D2A1A" w14:textId="77777777" w:rsidR="0062101E" w:rsidRPr="000D2492" w:rsidRDefault="0062101E" w:rsidP="00332B45">
            <w:pPr>
              <w:spacing w:before="60" w:after="60"/>
              <w:jc w:val="left"/>
              <w:rPr>
                <w:rFonts w:cs="Arial"/>
                <w:szCs w:val="18"/>
              </w:rPr>
            </w:pPr>
            <w:r w:rsidRPr="000D2492">
              <w:rPr>
                <w:rFonts w:cs="Arial"/>
                <w:i/>
                <w:szCs w:val="18"/>
              </w:rPr>
              <w:t>Anmerkung: Eine Leistung nach Nummer 14.1 kann nicht neben einer Leistung nach Nummer 14.2 berechnet werden.</w:t>
            </w:r>
          </w:p>
        </w:tc>
        <w:tc>
          <w:tcPr>
            <w:tcW w:w="2227" w:type="dxa"/>
            <w:gridSpan w:val="2"/>
            <w:shd w:val="clear" w:color="auto" w:fill="auto"/>
            <w:vAlign w:val="center"/>
          </w:tcPr>
          <w:p w14:paraId="2A94DB5F" w14:textId="77777777" w:rsidR="0062101E" w:rsidRPr="000D2492" w:rsidRDefault="0062101E" w:rsidP="00332B45">
            <w:pPr>
              <w:spacing w:before="60" w:after="60"/>
              <w:jc w:val="center"/>
              <w:rPr>
                <w:rFonts w:cs="Arial"/>
                <w:b/>
                <w:bCs/>
                <w:szCs w:val="18"/>
              </w:rPr>
            </w:pPr>
            <w:r w:rsidRPr="000D2492">
              <w:rPr>
                <w:rFonts w:cs="Arial"/>
                <w:b/>
                <w:bCs/>
                <w:szCs w:val="18"/>
              </w:rPr>
              <w:t>8,00 €</w:t>
            </w:r>
          </w:p>
        </w:tc>
      </w:tr>
      <w:tr w:rsidR="0062101E" w:rsidRPr="000D2492" w14:paraId="04BD82EE"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320F2784" w14:textId="77777777" w:rsidR="0062101E" w:rsidRPr="00247BEC" w:rsidRDefault="0062101E" w:rsidP="00332B45">
            <w:pPr>
              <w:spacing w:before="60" w:after="60"/>
              <w:rPr>
                <w:rFonts w:cs="Arial"/>
                <w:szCs w:val="18"/>
              </w:rPr>
            </w:pPr>
            <w:r w:rsidRPr="000D2492">
              <w:rPr>
                <w:rFonts w:cs="Arial"/>
                <w:szCs w:val="18"/>
              </w:rPr>
              <w:t>14.3</w:t>
            </w:r>
          </w:p>
        </w:tc>
        <w:tc>
          <w:tcPr>
            <w:tcW w:w="6072" w:type="dxa"/>
            <w:gridSpan w:val="2"/>
            <w:shd w:val="clear" w:color="auto" w:fill="auto"/>
            <w:vAlign w:val="center"/>
          </w:tcPr>
          <w:p w14:paraId="0A6BC36E" w14:textId="77777777" w:rsidR="0062101E" w:rsidRPr="000D2492" w:rsidRDefault="0062101E" w:rsidP="00332B45">
            <w:pPr>
              <w:spacing w:before="60" w:after="60"/>
              <w:jc w:val="left"/>
              <w:rPr>
                <w:rFonts w:cs="Arial"/>
                <w:szCs w:val="18"/>
              </w:rPr>
            </w:pPr>
            <w:r w:rsidRPr="000D2492">
              <w:rPr>
                <w:rFonts w:cs="Arial"/>
                <w:szCs w:val="18"/>
              </w:rPr>
              <w:t xml:space="preserve">Grundumsatzbestimmung nach Read </w:t>
            </w:r>
          </w:p>
        </w:tc>
        <w:tc>
          <w:tcPr>
            <w:tcW w:w="2227" w:type="dxa"/>
            <w:gridSpan w:val="2"/>
            <w:shd w:val="clear" w:color="auto" w:fill="auto"/>
            <w:vAlign w:val="center"/>
          </w:tcPr>
          <w:p w14:paraId="63350995" w14:textId="77777777" w:rsidR="0062101E" w:rsidRPr="000D2492" w:rsidRDefault="0062101E" w:rsidP="00332B45">
            <w:pPr>
              <w:spacing w:before="60" w:after="60"/>
              <w:jc w:val="center"/>
              <w:rPr>
                <w:rFonts w:cs="Arial"/>
                <w:b/>
                <w:bCs/>
                <w:szCs w:val="18"/>
              </w:rPr>
            </w:pPr>
            <w:r w:rsidRPr="000D2492">
              <w:rPr>
                <w:rFonts w:cs="Arial"/>
                <w:b/>
                <w:bCs/>
                <w:szCs w:val="18"/>
              </w:rPr>
              <w:t>5,00 €</w:t>
            </w:r>
          </w:p>
        </w:tc>
      </w:tr>
      <w:tr w:rsidR="0062101E" w:rsidRPr="000D2492" w14:paraId="5719E481"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7554AA37" w14:textId="77777777" w:rsidR="0062101E" w:rsidRPr="00247BEC" w:rsidRDefault="0062101E" w:rsidP="00332B45">
            <w:pPr>
              <w:spacing w:before="60" w:after="60"/>
              <w:rPr>
                <w:rFonts w:cs="Arial"/>
                <w:szCs w:val="18"/>
              </w:rPr>
            </w:pPr>
            <w:r w:rsidRPr="000D2492">
              <w:rPr>
                <w:rFonts w:cs="Arial"/>
                <w:szCs w:val="18"/>
              </w:rPr>
              <w:t>14.4</w:t>
            </w:r>
          </w:p>
        </w:tc>
        <w:tc>
          <w:tcPr>
            <w:tcW w:w="6072" w:type="dxa"/>
            <w:gridSpan w:val="2"/>
            <w:shd w:val="clear" w:color="auto" w:fill="auto"/>
            <w:vAlign w:val="center"/>
          </w:tcPr>
          <w:p w14:paraId="4C13044E" w14:textId="77777777" w:rsidR="0062101E" w:rsidRPr="000D2492" w:rsidRDefault="0062101E" w:rsidP="00332B45">
            <w:pPr>
              <w:spacing w:before="60" w:after="60"/>
              <w:jc w:val="left"/>
              <w:rPr>
                <w:rFonts w:cs="Arial"/>
                <w:szCs w:val="18"/>
              </w:rPr>
            </w:pPr>
            <w:r w:rsidRPr="000D2492">
              <w:rPr>
                <w:rFonts w:cs="Arial"/>
                <w:szCs w:val="18"/>
              </w:rPr>
              <w:t xml:space="preserve">Grundumsatzbestimmung mit Hilfe der Atemgasuntersuchung </w:t>
            </w:r>
          </w:p>
        </w:tc>
        <w:tc>
          <w:tcPr>
            <w:tcW w:w="2227" w:type="dxa"/>
            <w:gridSpan w:val="2"/>
            <w:shd w:val="clear" w:color="auto" w:fill="auto"/>
            <w:vAlign w:val="center"/>
          </w:tcPr>
          <w:p w14:paraId="1098F5C9" w14:textId="77777777" w:rsidR="0062101E" w:rsidRPr="000D2492" w:rsidRDefault="0062101E" w:rsidP="00332B45">
            <w:pPr>
              <w:spacing w:before="60" w:after="60"/>
              <w:jc w:val="center"/>
              <w:rPr>
                <w:rFonts w:cs="Arial"/>
                <w:b/>
                <w:bCs/>
                <w:szCs w:val="18"/>
              </w:rPr>
            </w:pPr>
            <w:r w:rsidRPr="000D2492">
              <w:rPr>
                <w:rFonts w:cs="Arial"/>
                <w:b/>
                <w:bCs/>
                <w:szCs w:val="18"/>
              </w:rPr>
              <w:t>20,00 €</w:t>
            </w:r>
          </w:p>
        </w:tc>
      </w:tr>
      <w:tr w:rsidR="0062101E" w:rsidRPr="000D2492" w14:paraId="18810B25"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17600374" w14:textId="77777777" w:rsidR="0062101E" w:rsidRPr="00247BEC" w:rsidRDefault="0062101E" w:rsidP="00332B45">
            <w:pPr>
              <w:spacing w:before="60" w:after="60"/>
              <w:rPr>
                <w:rFonts w:cs="Arial"/>
                <w:szCs w:val="18"/>
              </w:rPr>
            </w:pPr>
            <w:r w:rsidRPr="000D2492">
              <w:rPr>
                <w:rFonts w:cs="Arial"/>
                <w:szCs w:val="18"/>
              </w:rPr>
              <w:t>14.5</w:t>
            </w:r>
          </w:p>
        </w:tc>
        <w:tc>
          <w:tcPr>
            <w:tcW w:w="6072" w:type="dxa"/>
            <w:gridSpan w:val="2"/>
            <w:shd w:val="clear" w:color="auto" w:fill="auto"/>
            <w:vAlign w:val="center"/>
          </w:tcPr>
          <w:p w14:paraId="597143C5" w14:textId="77777777" w:rsidR="0062101E" w:rsidRPr="000D2492" w:rsidRDefault="0062101E" w:rsidP="00332B45">
            <w:pPr>
              <w:spacing w:before="60" w:after="60"/>
              <w:jc w:val="left"/>
              <w:rPr>
                <w:rFonts w:cs="Arial"/>
                <w:szCs w:val="18"/>
              </w:rPr>
            </w:pPr>
            <w:r w:rsidRPr="000D2492">
              <w:rPr>
                <w:rFonts w:cs="Arial"/>
                <w:szCs w:val="18"/>
              </w:rPr>
              <w:t xml:space="preserve">Prüfung der Lungenkapazität (Spirometrische Untersuchung) </w:t>
            </w:r>
          </w:p>
        </w:tc>
        <w:tc>
          <w:tcPr>
            <w:tcW w:w="2227" w:type="dxa"/>
            <w:gridSpan w:val="2"/>
            <w:shd w:val="clear" w:color="auto" w:fill="auto"/>
            <w:vAlign w:val="center"/>
          </w:tcPr>
          <w:p w14:paraId="6941B31B" w14:textId="77777777" w:rsidR="0062101E" w:rsidRPr="000D2492" w:rsidRDefault="0062101E" w:rsidP="00332B45">
            <w:pPr>
              <w:spacing w:before="60" w:after="60"/>
              <w:jc w:val="center"/>
              <w:rPr>
                <w:rFonts w:cs="Arial"/>
                <w:b/>
                <w:bCs/>
                <w:szCs w:val="18"/>
              </w:rPr>
            </w:pPr>
            <w:r w:rsidRPr="000D2492">
              <w:rPr>
                <w:rFonts w:cs="Arial"/>
                <w:b/>
                <w:bCs/>
                <w:szCs w:val="18"/>
              </w:rPr>
              <w:t>7,00 €</w:t>
            </w:r>
          </w:p>
        </w:tc>
      </w:tr>
      <w:tr w:rsidR="0062101E" w:rsidRPr="000D2492" w14:paraId="0242B368"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29955958" w14:textId="77777777" w:rsidR="0062101E" w:rsidRPr="00247BEC" w:rsidRDefault="0062101E" w:rsidP="00332B45">
            <w:pPr>
              <w:spacing w:before="60" w:after="60"/>
              <w:rPr>
                <w:rFonts w:cs="Arial"/>
                <w:szCs w:val="18"/>
              </w:rPr>
            </w:pPr>
            <w:r w:rsidRPr="000D2492">
              <w:rPr>
                <w:rFonts w:cs="Arial"/>
                <w:szCs w:val="18"/>
              </w:rPr>
              <w:t>14.6</w:t>
            </w:r>
          </w:p>
        </w:tc>
        <w:tc>
          <w:tcPr>
            <w:tcW w:w="6072" w:type="dxa"/>
            <w:gridSpan w:val="2"/>
            <w:shd w:val="clear" w:color="auto" w:fill="auto"/>
            <w:vAlign w:val="center"/>
          </w:tcPr>
          <w:p w14:paraId="619142B5" w14:textId="77777777" w:rsidR="0062101E" w:rsidRPr="000D2492" w:rsidRDefault="0062101E" w:rsidP="00332B45">
            <w:pPr>
              <w:spacing w:before="60" w:after="60"/>
              <w:jc w:val="left"/>
              <w:rPr>
                <w:rFonts w:cs="Arial"/>
                <w:szCs w:val="18"/>
              </w:rPr>
            </w:pPr>
            <w:r w:rsidRPr="000D2492">
              <w:rPr>
                <w:rFonts w:cs="Arial"/>
                <w:szCs w:val="18"/>
              </w:rPr>
              <w:t>Elektrokardiogramm mit Phonokardiogramm und Ergometrie, vollständiges Programm</w:t>
            </w:r>
          </w:p>
        </w:tc>
        <w:tc>
          <w:tcPr>
            <w:tcW w:w="2227" w:type="dxa"/>
            <w:gridSpan w:val="2"/>
            <w:shd w:val="clear" w:color="auto" w:fill="auto"/>
            <w:vAlign w:val="center"/>
          </w:tcPr>
          <w:p w14:paraId="1CB90D5F" w14:textId="77777777" w:rsidR="0062101E" w:rsidRPr="000D2492" w:rsidRDefault="0062101E" w:rsidP="00332B45">
            <w:pPr>
              <w:spacing w:before="60" w:after="60"/>
              <w:jc w:val="center"/>
              <w:rPr>
                <w:rFonts w:cs="Arial"/>
                <w:b/>
                <w:bCs/>
                <w:szCs w:val="18"/>
              </w:rPr>
            </w:pPr>
            <w:r w:rsidRPr="000D2492">
              <w:rPr>
                <w:rFonts w:cs="Arial"/>
                <w:b/>
                <w:bCs/>
                <w:szCs w:val="18"/>
              </w:rPr>
              <w:t>41,00 €</w:t>
            </w:r>
          </w:p>
        </w:tc>
      </w:tr>
      <w:tr w:rsidR="0062101E" w:rsidRPr="000D2492" w14:paraId="3DA578D6"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53E9519B" w14:textId="77777777" w:rsidR="0062101E" w:rsidRPr="00247BEC" w:rsidRDefault="0062101E" w:rsidP="00332B45">
            <w:pPr>
              <w:spacing w:before="60" w:after="60"/>
              <w:rPr>
                <w:rFonts w:cs="Arial"/>
                <w:szCs w:val="18"/>
              </w:rPr>
            </w:pPr>
            <w:r w:rsidRPr="000D2492">
              <w:rPr>
                <w:rFonts w:cs="Arial"/>
                <w:szCs w:val="18"/>
              </w:rPr>
              <w:t>14.7</w:t>
            </w:r>
          </w:p>
        </w:tc>
        <w:tc>
          <w:tcPr>
            <w:tcW w:w="6072" w:type="dxa"/>
            <w:gridSpan w:val="2"/>
            <w:shd w:val="clear" w:color="auto" w:fill="auto"/>
            <w:vAlign w:val="center"/>
          </w:tcPr>
          <w:p w14:paraId="38EC8353" w14:textId="77777777" w:rsidR="0062101E" w:rsidRPr="000D2492" w:rsidRDefault="0062101E" w:rsidP="00332B45">
            <w:pPr>
              <w:spacing w:before="60" w:after="60"/>
              <w:jc w:val="left"/>
              <w:rPr>
                <w:rFonts w:cs="Arial"/>
                <w:szCs w:val="18"/>
              </w:rPr>
            </w:pPr>
            <w:r w:rsidRPr="000D2492">
              <w:rPr>
                <w:rFonts w:cs="Arial"/>
                <w:szCs w:val="18"/>
              </w:rPr>
              <w:t xml:space="preserve">Elektrokardiogramm mit Standardableitungen, Goldbergerableitungen, Nehbsche Ableitungen, Brustwandableitungen  </w:t>
            </w:r>
          </w:p>
        </w:tc>
        <w:tc>
          <w:tcPr>
            <w:tcW w:w="2227" w:type="dxa"/>
            <w:gridSpan w:val="2"/>
            <w:shd w:val="clear" w:color="auto" w:fill="auto"/>
            <w:vAlign w:val="center"/>
          </w:tcPr>
          <w:p w14:paraId="6476D3BA" w14:textId="77777777" w:rsidR="0062101E" w:rsidRPr="000D2492" w:rsidRDefault="0062101E" w:rsidP="00332B45">
            <w:pPr>
              <w:spacing w:before="60" w:after="60"/>
              <w:jc w:val="center"/>
              <w:rPr>
                <w:rFonts w:cs="Arial"/>
                <w:b/>
                <w:bCs/>
                <w:szCs w:val="18"/>
              </w:rPr>
            </w:pPr>
            <w:r w:rsidRPr="000D2492">
              <w:rPr>
                <w:rFonts w:cs="Arial"/>
                <w:b/>
                <w:bCs/>
                <w:szCs w:val="18"/>
              </w:rPr>
              <w:t>14,00 €</w:t>
            </w:r>
          </w:p>
        </w:tc>
      </w:tr>
      <w:tr w:rsidR="0062101E" w:rsidRPr="000D2492" w14:paraId="089485B7"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101983A9" w14:textId="77777777" w:rsidR="0062101E" w:rsidRPr="00247BEC" w:rsidRDefault="0062101E" w:rsidP="00332B45">
            <w:pPr>
              <w:spacing w:before="60" w:after="60"/>
              <w:rPr>
                <w:rFonts w:cs="Arial"/>
                <w:szCs w:val="18"/>
              </w:rPr>
            </w:pPr>
            <w:r w:rsidRPr="000D2492">
              <w:rPr>
                <w:rFonts w:cs="Arial"/>
                <w:szCs w:val="18"/>
              </w:rPr>
              <w:t>14.8</w:t>
            </w:r>
          </w:p>
        </w:tc>
        <w:tc>
          <w:tcPr>
            <w:tcW w:w="6072" w:type="dxa"/>
            <w:gridSpan w:val="2"/>
            <w:shd w:val="clear" w:color="auto" w:fill="auto"/>
            <w:vAlign w:val="center"/>
          </w:tcPr>
          <w:p w14:paraId="3DDC9CAC" w14:textId="77777777" w:rsidR="0062101E" w:rsidRPr="000D2492" w:rsidRDefault="0062101E" w:rsidP="00332B45">
            <w:pPr>
              <w:spacing w:before="60" w:after="60"/>
              <w:jc w:val="left"/>
              <w:rPr>
                <w:rFonts w:cs="Arial"/>
                <w:szCs w:val="18"/>
              </w:rPr>
            </w:pPr>
            <w:r w:rsidRPr="000D2492">
              <w:rPr>
                <w:rFonts w:cs="Arial"/>
                <w:szCs w:val="18"/>
              </w:rPr>
              <w:t xml:space="preserve">Oszillogramm-Methoden </w:t>
            </w:r>
          </w:p>
        </w:tc>
        <w:tc>
          <w:tcPr>
            <w:tcW w:w="2227" w:type="dxa"/>
            <w:gridSpan w:val="2"/>
            <w:shd w:val="clear" w:color="auto" w:fill="auto"/>
            <w:vAlign w:val="center"/>
          </w:tcPr>
          <w:p w14:paraId="537347C0" w14:textId="77777777" w:rsidR="0062101E" w:rsidRPr="000D2492" w:rsidRDefault="0062101E" w:rsidP="00332B45">
            <w:pPr>
              <w:spacing w:before="60" w:after="60"/>
              <w:jc w:val="center"/>
              <w:rPr>
                <w:rFonts w:cs="Arial"/>
                <w:b/>
                <w:bCs/>
                <w:szCs w:val="18"/>
              </w:rPr>
            </w:pPr>
            <w:r w:rsidRPr="000D2492">
              <w:rPr>
                <w:rFonts w:cs="Arial"/>
                <w:b/>
                <w:bCs/>
                <w:szCs w:val="18"/>
              </w:rPr>
              <w:t>11,00 €</w:t>
            </w:r>
          </w:p>
        </w:tc>
      </w:tr>
      <w:tr w:rsidR="0062101E" w:rsidRPr="000D2492" w14:paraId="774622ED"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44DA85B6" w14:textId="77777777" w:rsidR="0062101E" w:rsidRPr="00247BEC" w:rsidRDefault="0062101E" w:rsidP="00332B45">
            <w:pPr>
              <w:spacing w:before="60" w:after="60"/>
              <w:rPr>
                <w:rFonts w:cs="Arial"/>
                <w:szCs w:val="18"/>
              </w:rPr>
            </w:pPr>
            <w:r w:rsidRPr="000D2492">
              <w:rPr>
                <w:rFonts w:cs="Arial"/>
                <w:szCs w:val="18"/>
              </w:rPr>
              <w:t>14.9</w:t>
            </w:r>
          </w:p>
        </w:tc>
        <w:tc>
          <w:tcPr>
            <w:tcW w:w="6072" w:type="dxa"/>
            <w:gridSpan w:val="2"/>
            <w:shd w:val="clear" w:color="auto" w:fill="auto"/>
            <w:vAlign w:val="center"/>
          </w:tcPr>
          <w:p w14:paraId="0E4874DB" w14:textId="77777777" w:rsidR="0062101E" w:rsidRPr="000D2492" w:rsidRDefault="0062101E" w:rsidP="00332B45">
            <w:pPr>
              <w:spacing w:before="60" w:after="60"/>
              <w:jc w:val="left"/>
              <w:rPr>
                <w:rFonts w:cs="Arial"/>
                <w:szCs w:val="18"/>
              </w:rPr>
            </w:pPr>
            <w:r w:rsidRPr="000D2492">
              <w:rPr>
                <w:rFonts w:cs="Arial"/>
                <w:szCs w:val="18"/>
              </w:rPr>
              <w:t>Spezielle Herz-Kreislauf-Untersuchungen</w:t>
            </w:r>
          </w:p>
          <w:p w14:paraId="0CB7B1F4" w14:textId="77777777" w:rsidR="0062101E" w:rsidRPr="000D2492" w:rsidRDefault="0062101E" w:rsidP="00332B45">
            <w:pPr>
              <w:spacing w:before="60" w:after="60"/>
              <w:jc w:val="left"/>
              <w:rPr>
                <w:rFonts w:cs="Arial"/>
                <w:szCs w:val="18"/>
              </w:rPr>
            </w:pPr>
            <w:r w:rsidRPr="000D2492">
              <w:rPr>
                <w:rFonts w:cs="Arial"/>
                <w:i/>
                <w:szCs w:val="18"/>
              </w:rPr>
              <w:t xml:space="preserve">Anmerkung: </w:t>
            </w:r>
            <w:r>
              <w:rPr>
                <w:rFonts w:cs="Arial"/>
                <w:i/>
                <w:szCs w:val="18"/>
              </w:rPr>
              <w:t xml:space="preserve">Eine Leistung nach Nummer 14.9 kann nicht neben einer Leistung nach </w:t>
            </w:r>
            <w:r w:rsidRPr="000D2492">
              <w:rPr>
                <w:rFonts w:cs="Arial"/>
                <w:i/>
                <w:iCs/>
                <w:szCs w:val="18"/>
              </w:rPr>
              <w:t xml:space="preserve">Nummer 1 </w:t>
            </w:r>
            <w:r w:rsidRPr="000D2492">
              <w:rPr>
                <w:rFonts w:cs="Arial"/>
                <w:i/>
                <w:szCs w:val="18"/>
              </w:rPr>
              <w:t>oder</w:t>
            </w:r>
            <w:r w:rsidRPr="000D2492">
              <w:rPr>
                <w:rFonts w:cs="Arial"/>
                <w:i/>
                <w:iCs/>
                <w:szCs w:val="18"/>
              </w:rPr>
              <w:t xml:space="preserve"> 4 </w:t>
            </w:r>
            <w:r>
              <w:rPr>
                <w:rFonts w:cs="Arial"/>
                <w:i/>
                <w:iCs/>
                <w:szCs w:val="18"/>
              </w:rPr>
              <w:t>berechnet werden</w:t>
            </w:r>
            <w:r w:rsidRPr="000D2492">
              <w:rPr>
                <w:rFonts w:cs="Arial"/>
                <w:i/>
                <w:iCs/>
                <w:szCs w:val="18"/>
              </w:rPr>
              <w:t>.</w:t>
            </w:r>
          </w:p>
        </w:tc>
        <w:tc>
          <w:tcPr>
            <w:tcW w:w="2227" w:type="dxa"/>
            <w:gridSpan w:val="2"/>
            <w:shd w:val="clear" w:color="auto" w:fill="auto"/>
            <w:vAlign w:val="center"/>
          </w:tcPr>
          <w:p w14:paraId="7E32A08C" w14:textId="77777777" w:rsidR="0062101E" w:rsidRPr="000D2492" w:rsidRDefault="0062101E" w:rsidP="00332B45">
            <w:pPr>
              <w:spacing w:before="60" w:after="60"/>
              <w:jc w:val="center"/>
              <w:rPr>
                <w:rFonts w:cs="Arial"/>
                <w:b/>
                <w:bCs/>
                <w:szCs w:val="18"/>
              </w:rPr>
            </w:pPr>
            <w:r w:rsidRPr="002C3E31">
              <w:rPr>
                <w:rFonts w:cs="Arial"/>
                <w:b/>
                <w:bCs/>
                <w:szCs w:val="18"/>
              </w:rPr>
              <w:t>8,00 €</w:t>
            </w:r>
          </w:p>
        </w:tc>
      </w:tr>
      <w:tr w:rsidR="0062101E" w:rsidRPr="000D2492" w14:paraId="45B2968C"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58B6D8E7" w14:textId="77777777" w:rsidR="0062101E" w:rsidRPr="00247BEC" w:rsidRDefault="0062101E" w:rsidP="00332B45">
            <w:pPr>
              <w:spacing w:before="60" w:after="60"/>
              <w:rPr>
                <w:rFonts w:cs="Arial"/>
                <w:szCs w:val="18"/>
              </w:rPr>
            </w:pPr>
            <w:r w:rsidRPr="000D2492">
              <w:rPr>
                <w:rFonts w:cs="Arial"/>
                <w:szCs w:val="18"/>
              </w:rPr>
              <w:t>14.10</w:t>
            </w:r>
          </w:p>
        </w:tc>
        <w:tc>
          <w:tcPr>
            <w:tcW w:w="6072" w:type="dxa"/>
            <w:gridSpan w:val="2"/>
            <w:shd w:val="clear" w:color="auto" w:fill="auto"/>
            <w:vAlign w:val="center"/>
          </w:tcPr>
          <w:p w14:paraId="79AC0B07" w14:textId="77777777" w:rsidR="0062101E" w:rsidRPr="000D2492" w:rsidRDefault="0062101E" w:rsidP="00332B45">
            <w:pPr>
              <w:spacing w:before="60" w:after="60"/>
              <w:jc w:val="left"/>
              <w:rPr>
                <w:rFonts w:cs="Arial"/>
                <w:szCs w:val="18"/>
              </w:rPr>
            </w:pPr>
            <w:r w:rsidRPr="000D2492">
              <w:rPr>
                <w:rFonts w:cs="Arial"/>
                <w:szCs w:val="18"/>
              </w:rPr>
              <w:t xml:space="preserve">Ultraschall-Gefäßdoppler-Untersuchung zu peripheren Venendruck- und/oder Strömungsmessungen </w:t>
            </w:r>
          </w:p>
        </w:tc>
        <w:tc>
          <w:tcPr>
            <w:tcW w:w="2227" w:type="dxa"/>
            <w:gridSpan w:val="2"/>
            <w:shd w:val="clear" w:color="auto" w:fill="auto"/>
            <w:vAlign w:val="center"/>
          </w:tcPr>
          <w:p w14:paraId="58300813" w14:textId="77777777" w:rsidR="0062101E" w:rsidRPr="000D2492" w:rsidRDefault="0062101E" w:rsidP="00332B45">
            <w:pPr>
              <w:spacing w:before="60" w:after="60"/>
              <w:jc w:val="center"/>
              <w:rPr>
                <w:rFonts w:cs="Arial"/>
                <w:b/>
                <w:bCs/>
                <w:szCs w:val="18"/>
              </w:rPr>
            </w:pPr>
            <w:r w:rsidRPr="002C3E31">
              <w:rPr>
                <w:rFonts w:cs="Arial"/>
                <w:b/>
                <w:bCs/>
                <w:szCs w:val="18"/>
              </w:rPr>
              <w:t>9,00 €</w:t>
            </w:r>
          </w:p>
        </w:tc>
      </w:tr>
      <w:tr w:rsidR="0062101E" w:rsidRPr="000D2492" w14:paraId="76FAD918"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D9D9D9" w:themeFill="background1" w:themeFillShade="D9"/>
            <w:vAlign w:val="center"/>
          </w:tcPr>
          <w:p w14:paraId="6F4643EF" w14:textId="77777777" w:rsidR="0062101E" w:rsidRPr="00247BEC" w:rsidRDefault="0062101E" w:rsidP="00332B45">
            <w:pPr>
              <w:spacing w:before="60" w:after="60"/>
              <w:rPr>
                <w:rFonts w:cs="Arial"/>
                <w:szCs w:val="18"/>
              </w:rPr>
            </w:pPr>
            <w:r w:rsidRPr="000D2492">
              <w:rPr>
                <w:rFonts w:cs="Arial"/>
                <w:b/>
                <w:szCs w:val="18"/>
              </w:rPr>
              <w:t>17</w:t>
            </w:r>
          </w:p>
        </w:tc>
        <w:tc>
          <w:tcPr>
            <w:tcW w:w="6072" w:type="dxa"/>
            <w:gridSpan w:val="2"/>
            <w:shd w:val="clear" w:color="auto" w:fill="D9D9D9" w:themeFill="background1" w:themeFillShade="D9"/>
            <w:vAlign w:val="center"/>
          </w:tcPr>
          <w:p w14:paraId="75A9282C" w14:textId="77777777" w:rsidR="0062101E" w:rsidRPr="000D2492" w:rsidRDefault="0062101E" w:rsidP="00332B45">
            <w:pPr>
              <w:spacing w:before="60" w:after="60"/>
              <w:jc w:val="left"/>
              <w:rPr>
                <w:rFonts w:cs="Arial"/>
                <w:szCs w:val="18"/>
              </w:rPr>
            </w:pPr>
            <w:r w:rsidRPr="000D2492">
              <w:rPr>
                <w:rFonts w:cs="Arial"/>
                <w:b/>
                <w:bCs/>
              </w:rPr>
              <w:t>Neurologische Untersuchungen</w:t>
            </w:r>
          </w:p>
        </w:tc>
        <w:tc>
          <w:tcPr>
            <w:tcW w:w="2227" w:type="dxa"/>
            <w:gridSpan w:val="2"/>
            <w:shd w:val="clear" w:color="auto" w:fill="D9D9D9" w:themeFill="background1" w:themeFillShade="D9"/>
            <w:vAlign w:val="center"/>
          </w:tcPr>
          <w:p w14:paraId="75772607" w14:textId="77777777" w:rsidR="0062101E" w:rsidRPr="000D2492" w:rsidRDefault="0062101E" w:rsidP="00332B45">
            <w:pPr>
              <w:spacing w:before="60" w:after="60"/>
              <w:jc w:val="center"/>
              <w:rPr>
                <w:rFonts w:cs="Arial"/>
                <w:b/>
                <w:bCs/>
                <w:szCs w:val="18"/>
              </w:rPr>
            </w:pPr>
          </w:p>
        </w:tc>
      </w:tr>
      <w:tr w:rsidR="0062101E" w:rsidRPr="000D2492" w14:paraId="3043F59C"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106765FB" w14:textId="77777777" w:rsidR="0062101E" w:rsidRPr="00247BEC" w:rsidRDefault="0062101E" w:rsidP="00332B45">
            <w:pPr>
              <w:spacing w:before="60" w:after="60"/>
              <w:rPr>
                <w:rFonts w:cs="Arial"/>
                <w:szCs w:val="18"/>
              </w:rPr>
            </w:pPr>
            <w:r w:rsidRPr="000D2492">
              <w:rPr>
                <w:rFonts w:cs="Arial"/>
                <w:szCs w:val="18"/>
              </w:rPr>
              <w:t xml:space="preserve">17.1 </w:t>
            </w:r>
          </w:p>
        </w:tc>
        <w:tc>
          <w:tcPr>
            <w:tcW w:w="6072" w:type="dxa"/>
            <w:gridSpan w:val="2"/>
            <w:shd w:val="clear" w:color="auto" w:fill="auto"/>
            <w:vAlign w:val="center"/>
          </w:tcPr>
          <w:p w14:paraId="69C01630" w14:textId="77777777" w:rsidR="0062101E" w:rsidRPr="000D2492" w:rsidRDefault="0062101E" w:rsidP="00332B45">
            <w:pPr>
              <w:spacing w:before="60" w:after="60"/>
              <w:jc w:val="left"/>
              <w:rPr>
                <w:rFonts w:cs="Arial"/>
                <w:szCs w:val="18"/>
              </w:rPr>
            </w:pPr>
            <w:r w:rsidRPr="000D2492">
              <w:rPr>
                <w:rFonts w:cs="Arial"/>
                <w:szCs w:val="18"/>
              </w:rPr>
              <w:t xml:space="preserve">Neurologische Untersuchung </w:t>
            </w:r>
          </w:p>
        </w:tc>
        <w:tc>
          <w:tcPr>
            <w:tcW w:w="2227" w:type="dxa"/>
            <w:gridSpan w:val="2"/>
            <w:shd w:val="clear" w:color="auto" w:fill="auto"/>
            <w:vAlign w:val="center"/>
          </w:tcPr>
          <w:p w14:paraId="09201EA2" w14:textId="77777777" w:rsidR="0062101E" w:rsidRPr="000D2492" w:rsidRDefault="0062101E" w:rsidP="00332B45">
            <w:pPr>
              <w:spacing w:before="60" w:after="60"/>
              <w:jc w:val="center"/>
              <w:rPr>
                <w:rFonts w:cs="Arial"/>
                <w:b/>
                <w:bCs/>
                <w:szCs w:val="18"/>
              </w:rPr>
            </w:pPr>
            <w:r w:rsidRPr="000D2492">
              <w:rPr>
                <w:rFonts w:cs="Arial"/>
                <w:b/>
                <w:bCs/>
                <w:szCs w:val="18"/>
              </w:rPr>
              <w:t>21,00 €</w:t>
            </w:r>
          </w:p>
        </w:tc>
      </w:tr>
      <w:tr w:rsidR="0062101E" w:rsidRPr="000D2492" w14:paraId="0DD4F5FC"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165B8" w14:textId="77777777" w:rsidR="0062101E" w:rsidRPr="00247BEC" w:rsidRDefault="0062101E" w:rsidP="00332B45">
            <w:pPr>
              <w:spacing w:before="60" w:after="60"/>
              <w:rPr>
                <w:rFonts w:cs="Arial"/>
                <w:szCs w:val="18"/>
              </w:rPr>
            </w:pPr>
            <w:r w:rsidRPr="00946835">
              <w:rPr>
                <w:rFonts w:cs="Arial"/>
                <w:b/>
                <w:szCs w:val="18"/>
              </w:rPr>
              <w:t>20</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380960" w14:textId="77777777" w:rsidR="0062101E" w:rsidRPr="000D2492" w:rsidRDefault="0062101E" w:rsidP="00332B45">
            <w:pPr>
              <w:spacing w:before="60" w:after="60"/>
              <w:jc w:val="left"/>
              <w:rPr>
                <w:rFonts w:cs="Arial"/>
                <w:szCs w:val="18"/>
              </w:rPr>
            </w:pPr>
            <w:r w:rsidRPr="00946835">
              <w:rPr>
                <w:b/>
              </w:rPr>
              <w:t>Atemtherapie, Massagen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CC974B" w14:textId="77777777" w:rsidR="0062101E" w:rsidRPr="000D2492" w:rsidRDefault="0062101E" w:rsidP="00332B45">
            <w:pPr>
              <w:spacing w:before="60" w:after="60"/>
              <w:jc w:val="center"/>
              <w:rPr>
                <w:rFonts w:cs="Arial"/>
                <w:b/>
                <w:bCs/>
                <w:szCs w:val="18"/>
              </w:rPr>
            </w:pPr>
          </w:p>
        </w:tc>
      </w:tr>
      <w:tr w:rsidR="0062101E" w:rsidRPr="000D2492" w14:paraId="4F008BD9"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DED80F1" w14:textId="77777777" w:rsidR="0062101E" w:rsidRPr="00247BEC" w:rsidRDefault="0062101E" w:rsidP="00332B45">
            <w:pPr>
              <w:spacing w:before="60" w:after="60"/>
              <w:rPr>
                <w:rFonts w:cs="Arial"/>
                <w:szCs w:val="18"/>
              </w:rPr>
            </w:pPr>
            <w:r w:rsidRPr="00946835">
              <w:rPr>
                <w:rFonts w:cs="Arial"/>
                <w:szCs w:val="18"/>
              </w:rPr>
              <w:t>20.1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86076" w14:textId="77777777" w:rsidR="0062101E" w:rsidRPr="000D2492" w:rsidRDefault="0062101E" w:rsidP="00332B45">
            <w:pPr>
              <w:spacing w:before="60" w:after="60"/>
              <w:jc w:val="left"/>
              <w:rPr>
                <w:rFonts w:cs="Arial"/>
                <w:szCs w:val="18"/>
              </w:rPr>
            </w:pPr>
            <w:r w:rsidRPr="00946835">
              <w:rPr>
                <w:rFonts w:cs="Arial"/>
                <w:szCs w:val="18"/>
              </w:rPr>
              <w:t xml:space="preserve">Atemtherapeutische Behandlungsverfahren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97093" w14:textId="77777777" w:rsidR="0062101E" w:rsidRPr="000D2492" w:rsidRDefault="0062101E" w:rsidP="00332B45">
            <w:pPr>
              <w:spacing w:before="60" w:after="60"/>
              <w:jc w:val="center"/>
              <w:rPr>
                <w:rFonts w:cs="Arial"/>
                <w:b/>
                <w:bCs/>
                <w:szCs w:val="18"/>
              </w:rPr>
            </w:pPr>
            <w:r w:rsidRPr="00946835">
              <w:rPr>
                <w:rFonts w:cs="Arial"/>
                <w:b/>
                <w:bCs/>
                <w:szCs w:val="18"/>
              </w:rPr>
              <w:t>8,00 €</w:t>
            </w:r>
          </w:p>
        </w:tc>
      </w:tr>
      <w:tr w:rsidR="0062101E" w:rsidRPr="000D2492" w14:paraId="13BE41C0"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301D281" w14:textId="77777777" w:rsidR="0062101E" w:rsidRPr="00247BEC" w:rsidRDefault="0062101E" w:rsidP="00332B45">
            <w:pPr>
              <w:spacing w:before="60" w:after="60"/>
              <w:rPr>
                <w:rFonts w:cs="Arial"/>
                <w:szCs w:val="18"/>
              </w:rPr>
            </w:pPr>
            <w:r w:rsidRPr="00946835">
              <w:rPr>
                <w:rFonts w:cs="Arial"/>
                <w:szCs w:val="18"/>
              </w:rPr>
              <w:t>20.2</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5946D" w14:textId="77777777" w:rsidR="0062101E" w:rsidRPr="000D2492" w:rsidRDefault="0062101E" w:rsidP="00332B45">
            <w:pPr>
              <w:spacing w:before="60" w:after="60"/>
              <w:jc w:val="left"/>
              <w:rPr>
                <w:rFonts w:cs="Arial"/>
                <w:szCs w:val="18"/>
              </w:rPr>
            </w:pPr>
            <w:r w:rsidRPr="00946835">
              <w:rPr>
                <w:rFonts w:cs="Arial"/>
                <w:szCs w:val="18"/>
              </w:rPr>
              <w:t>Nervenpunktmassage nach Cornelius, Aurelius u.a., Spezialnervenmassage</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BF337" w14:textId="77777777" w:rsidR="0062101E" w:rsidRPr="000D2492" w:rsidRDefault="0062101E" w:rsidP="00332B45">
            <w:pPr>
              <w:spacing w:before="60" w:after="60"/>
              <w:jc w:val="center"/>
              <w:rPr>
                <w:rFonts w:cs="Arial"/>
                <w:b/>
                <w:bCs/>
                <w:szCs w:val="18"/>
              </w:rPr>
            </w:pPr>
            <w:r w:rsidRPr="00946835">
              <w:rPr>
                <w:rFonts w:cs="Arial"/>
                <w:b/>
                <w:bCs/>
                <w:szCs w:val="18"/>
              </w:rPr>
              <w:t>6,00 €</w:t>
            </w:r>
          </w:p>
        </w:tc>
      </w:tr>
      <w:tr w:rsidR="0062101E" w:rsidRPr="000D2492" w14:paraId="7CD0C767"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4ED2225" w14:textId="77777777" w:rsidR="0062101E" w:rsidRPr="00247BEC" w:rsidRDefault="0062101E" w:rsidP="00332B45">
            <w:pPr>
              <w:spacing w:before="60" w:after="60"/>
              <w:rPr>
                <w:rFonts w:cs="Arial"/>
                <w:szCs w:val="18"/>
              </w:rPr>
            </w:pPr>
            <w:r w:rsidRPr="00946835">
              <w:rPr>
                <w:rFonts w:cs="Arial"/>
                <w:szCs w:val="18"/>
              </w:rPr>
              <w:t>20.3</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3A32F" w14:textId="77777777" w:rsidR="0062101E" w:rsidRPr="000D2492" w:rsidRDefault="0062101E" w:rsidP="00332B45">
            <w:pPr>
              <w:spacing w:before="60" w:after="60"/>
              <w:jc w:val="left"/>
              <w:rPr>
                <w:rFonts w:cs="Arial"/>
                <w:szCs w:val="18"/>
              </w:rPr>
            </w:pPr>
            <w:r w:rsidRPr="00946835">
              <w:rPr>
                <w:rFonts w:cs="Arial"/>
                <w:szCs w:val="18"/>
              </w:rPr>
              <w:t xml:space="preserve">Bindegewebsmassage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80F53" w14:textId="77777777" w:rsidR="0062101E" w:rsidRPr="000D2492" w:rsidRDefault="0062101E" w:rsidP="00332B45">
            <w:pPr>
              <w:spacing w:before="60" w:after="60"/>
              <w:jc w:val="center"/>
              <w:rPr>
                <w:rFonts w:cs="Arial"/>
                <w:b/>
                <w:bCs/>
                <w:szCs w:val="18"/>
              </w:rPr>
            </w:pPr>
            <w:r w:rsidRPr="00946835">
              <w:rPr>
                <w:rFonts w:cs="Arial"/>
                <w:b/>
                <w:bCs/>
                <w:szCs w:val="18"/>
              </w:rPr>
              <w:t>6,00 €</w:t>
            </w:r>
          </w:p>
        </w:tc>
      </w:tr>
      <w:tr w:rsidR="0062101E" w:rsidRPr="000D2492" w14:paraId="7FBFA685"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07EBC1E" w14:textId="77777777" w:rsidR="0062101E" w:rsidRPr="00247BEC" w:rsidRDefault="0062101E" w:rsidP="00332B45">
            <w:pPr>
              <w:spacing w:before="60" w:after="60"/>
              <w:rPr>
                <w:rFonts w:cs="Arial"/>
                <w:szCs w:val="18"/>
              </w:rPr>
            </w:pPr>
            <w:r w:rsidRPr="00946835">
              <w:rPr>
                <w:rFonts w:cs="Arial"/>
                <w:szCs w:val="18"/>
              </w:rPr>
              <w:t>20.4</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3B4EC" w14:textId="77777777" w:rsidR="0062101E" w:rsidRPr="000D2492" w:rsidRDefault="0062101E" w:rsidP="00332B45">
            <w:pPr>
              <w:spacing w:before="60" w:after="60"/>
              <w:jc w:val="left"/>
              <w:rPr>
                <w:rFonts w:cs="Arial"/>
                <w:szCs w:val="18"/>
              </w:rPr>
            </w:pPr>
            <w:r w:rsidRPr="00946835">
              <w:rPr>
                <w:rFonts w:cs="Arial"/>
                <w:szCs w:val="18"/>
              </w:rPr>
              <w:t xml:space="preserve">Teilmassage (Massage einzelner Körperteile)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09C79" w14:textId="77777777" w:rsidR="0062101E" w:rsidRPr="000D2492" w:rsidRDefault="0062101E" w:rsidP="00332B45">
            <w:pPr>
              <w:spacing w:before="60" w:after="60"/>
              <w:jc w:val="center"/>
              <w:rPr>
                <w:rFonts w:cs="Arial"/>
                <w:b/>
                <w:bCs/>
                <w:szCs w:val="18"/>
              </w:rPr>
            </w:pPr>
            <w:r w:rsidRPr="00946835">
              <w:rPr>
                <w:rFonts w:cs="Arial"/>
                <w:b/>
                <w:bCs/>
                <w:szCs w:val="18"/>
              </w:rPr>
              <w:t>4,00 €</w:t>
            </w:r>
          </w:p>
        </w:tc>
      </w:tr>
      <w:tr w:rsidR="0062101E" w:rsidRPr="000D2492" w14:paraId="056A5CD0"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66430FA" w14:textId="77777777" w:rsidR="0062101E" w:rsidRPr="00247BEC" w:rsidRDefault="0062101E" w:rsidP="00332B45">
            <w:pPr>
              <w:spacing w:before="60" w:after="60"/>
              <w:rPr>
                <w:rFonts w:cs="Arial"/>
                <w:szCs w:val="18"/>
              </w:rPr>
            </w:pPr>
            <w:r w:rsidRPr="00946835">
              <w:rPr>
                <w:rFonts w:cs="Arial"/>
                <w:szCs w:val="18"/>
              </w:rPr>
              <w:t>20.5</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7DFFA" w14:textId="77777777" w:rsidR="0062101E" w:rsidRPr="000D2492" w:rsidRDefault="0062101E" w:rsidP="00332B45">
            <w:pPr>
              <w:spacing w:before="60" w:after="60"/>
              <w:jc w:val="left"/>
              <w:rPr>
                <w:rFonts w:cs="Arial"/>
                <w:szCs w:val="18"/>
              </w:rPr>
            </w:pPr>
            <w:r w:rsidRPr="00946835">
              <w:rPr>
                <w:rFonts w:cs="Arial"/>
                <w:szCs w:val="18"/>
              </w:rPr>
              <w:t xml:space="preserve">Großmassage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86F16" w14:textId="77777777" w:rsidR="0062101E" w:rsidRPr="000D2492" w:rsidRDefault="0062101E" w:rsidP="00332B45">
            <w:pPr>
              <w:spacing w:before="60" w:after="60"/>
              <w:jc w:val="center"/>
              <w:rPr>
                <w:rFonts w:cs="Arial"/>
                <w:b/>
                <w:bCs/>
                <w:szCs w:val="18"/>
              </w:rPr>
            </w:pPr>
            <w:r w:rsidRPr="00946835">
              <w:rPr>
                <w:rFonts w:cs="Arial"/>
                <w:b/>
                <w:bCs/>
                <w:szCs w:val="18"/>
              </w:rPr>
              <w:t>6,00 €</w:t>
            </w:r>
          </w:p>
        </w:tc>
      </w:tr>
      <w:tr w:rsidR="0062101E" w:rsidRPr="000D2492" w14:paraId="67BE2B47" w14:textId="77777777" w:rsidTr="009C7D14">
        <w:trPr>
          <w:cantSplit/>
          <w:trHeight w:val="125"/>
        </w:trPr>
        <w:tc>
          <w:tcPr>
            <w:tcW w:w="7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77456B" w14:textId="77777777" w:rsidR="0062101E" w:rsidRPr="00247BEC" w:rsidRDefault="0062101E" w:rsidP="00332B45">
            <w:pPr>
              <w:spacing w:before="60" w:after="60"/>
              <w:rPr>
                <w:rFonts w:cs="Arial"/>
                <w:szCs w:val="18"/>
              </w:rPr>
            </w:pPr>
            <w:r>
              <w:rPr>
                <w:rFonts w:cs="Arial"/>
                <w:szCs w:val="18"/>
              </w:rPr>
              <w:t>20.6</w:t>
            </w:r>
          </w:p>
        </w:tc>
        <w:tc>
          <w:tcPr>
            <w:tcW w:w="20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AEFA01" w14:textId="77777777" w:rsidR="0062101E" w:rsidRPr="000D2492" w:rsidRDefault="0062101E" w:rsidP="00332B45">
            <w:pPr>
              <w:spacing w:before="60" w:after="60"/>
              <w:jc w:val="left"/>
              <w:rPr>
                <w:rFonts w:cs="Arial"/>
                <w:szCs w:val="18"/>
              </w:rPr>
            </w:pPr>
            <w:r w:rsidRPr="00946835">
              <w:rPr>
                <w:rFonts w:cs="Arial"/>
                <w:szCs w:val="18"/>
              </w:rPr>
              <w:t xml:space="preserve">Sondermassagen </w:t>
            </w: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61B9D3ED" w14:textId="77777777" w:rsidR="0062101E" w:rsidRPr="00946835" w:rsidRDefault="0062101E" w:rsidP="00332B45">
            <w:pPr>
              <w:spacing w:before="60" w:after="60"/>
              <w:jc w:val="left"/>
              <w:rPr>
                <w:rFonts w:cs="Arial"/>
                <w:szCs w:val="18"/>
              </w:rPr>
            </w:pPr>
            <w:r w:rsidRPr="00946835">
              <w:rPr>
                <w:rFonts w:cs="Arial"/>
                <w:szCs w:val="18"/>
              </w:rPr>
              <w:t>Unterwasserdruckstrahlmassage</w:t>
            </w:r>
          </w:p>
          <w:p w14:paraId="31040397" w14:textId="77777777" w:rsidR="0062101E" w:rsidRPr="000D2492" w:rsidRDefault="0062101E" w:rsidP="00332B45">
            <w:pPr>
              <w:spacing w:before="60" w:after="60"/>
              <w:jc w:val="left"/>
              <w:rPr>
                <w:rFonts w:cs="Arial"/>
                <w:szCs w:val="18"/>
              </w:rPr>
            </w:pPr>
            <w:r w:rsidRPr="00946835">
              <w:rPr>
                <w:rFonts w:cs="Arial"/>
                <w:szCs w:val="18"/>
              </w:rPr>
              <w:t>(Wanneninhalt mindestens 400 Liter, Leistung der Apparatur mindestens 4 bar)</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A7F31" w14:textId="77777777" w:rsidR="0062101E" w:rsidRPr="000D2492" w:rsidRDefault="0062101E" w:rsidP="00332B45">
            <w:pPr>
              <w:spacing w:before="60" w:after="60"/>
              <w:jc w:val="center"/>
              <w:rPr>
                <w:rFonts w:cs="Arial"/>
                <w:b/>
                <w:bCs/>
                <w:szCs w:val="18"/>
              </w:rPr>
            </w:pPr>
            <w:r w:rsidRPr="00946835">
              <w:rPr>
                <w:rFonts w:cs="Arial"/>
                <w:b/>
                <w:bCs/>
                <w:szCs w:val="18"/>
              </w:rPr>
              <w:t>8,00 €</w:t>
            </w:r>
          </w:p>
        </w:tc>
      </w:tr>
      <w:tr w:rsidR="0062101E" w:rsidRPr="000D2492" w14:paraId="29867D49" w14:textId="77777777" w:rsidTr="009C7D14">
        <w:trPr>
          <w:cantSplit/>
          <w:trHeight w:val="125"/>
        </w:trPr>
        <w:tc>
          <w:tcPr>
            <w:tcW w:w="7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8F30A5" w14:textId="77777777" w:rsidR="0062101E" w:rsidRPr="00247BEC" w:rsidRDefault="0062101E" w:rsidP="00332B45">
            <w:pPr>
              <w:spacing w:before="60" w:after="60"/>
              <w:rPr>
                <w:rFonts w:cs="Arial"/>
                <w:szCs w:val="18"/>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49D8FF" w14:textId="77777777" w:rsidR="0062101E" w:rsidRPr="000D2492" w:rsidRDefault="0062101E" w:rsidP="00332B45">
            <w:pPr>
              <w:spacing w:before="60" w:after="60"/>
              <w:jc w:val="left"/>
              <w:rPr>
                <w:rFonts w:cs="Arial"/>
                <w:szCs w:val="18"/>
              </w:rPr>
            </w:pP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69168B2C" w14:textId="77777777" w:rsidR="0062101E" w:rsidRPr="00946835" w:rsidRDefault="0062101E" w:rsidP="00332B45">
            <w:pPr>
              <w:spacing w:before="60" w:after="60"/>
              <w:jc w:val="left"/>
              <w:rPr>
                <w:rFonts w:cs="Arial"/>
                <w:szCs w:val="18"/>
              </w:rPr>
            </w:pPr>
            <w:r w:rsidRPr="00946835">
              <w:rPr>
                <w:rFonts w:cs="Arial"/>
                <w:szCs w:val="18"/>
              </w:rPr>
              <w:t xml:space="preserve">Massage im extramuskulären Bereich </w:t>
            </w:r>
          </w:p>
          <w:p w14:paraId="20E5FD57" w14:textId="77777777" w:rsidR="0062101E" w:rsidRPr="000D2492" w:rsidRDefault="0062101E" w:rsidP="00332B45">
            <w:pPr>
              <w:spacing w:before="60" w:after="60"/>
              <w:jc w:val="left"/>
              <w:rPr>
                <w:rFonts w:cs="Arial"/>
                <w:szCs w:val="18"/>
              </w:rPr>
            </w:pPr>
            <w:r w:rsidRPr="00946835">
              <w:rPr>
                <w:rFonts w:cs="Arial"/>
                <w:szCs w:val="18"/>
              </w:rPr>
              <w:t>(z. B. Bindegewebsmassage, Periostmassage, manuelle Lymphdrainage)</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4AABA" w14:textId="77777777" w:rsidR="0062101E" w:rsidRPr="000D2492" w:rsidRDefault="0062101E" w:rsidP="00332B45">
            <w:pPr>
              <w:spacing w:before="60" w:after="60"/>
              <w:jc w:val="center"/>
              <w:rPr>
                <w:rFonts w:cs="Arial"/>
                <w:b/>
                <w:bCs/>
                <w:szCs w:val="18"/>
              </w:rPr>
            </w:pPr>
            <w:r w:rsidRPr="00946835">
              <w:rPr>
                <w:rFonts w:cs="Arial"/>
                <w:b/>
                <w:szCs w:val="18"/>
              </w:rPr>
              <w:t>6,00 €</w:t>
            </w:r>
          </w:p>
        </w:tc>
      </w:tr>
      <w:tr w:rsidR="0062101E" w:rsidRPr="000D2492" w14:paraId="2DD7D9E0" w14:textId="77777777" w:rsidTr="009C7D14">
        <w:trPr>
          <w:cantSplit/>
          <w:trHeight w:val="125"/>
        </w:trPr>
        <w:tc>
          <w:tcPr>
            <w:tcW w:w="7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811996" w14:textId="77777777" w:rsidR="0062101E" w:rsidRPr="00247BEC" w:rsidRDefault="0062101E" w:rsidP="00332B45">
            <w:pPr>
              <w:spacing w:before="60" w:after="60"/>
              <w:rPr>
                <w:rFonts w:cs="Arial"/>
                <w:szCs w:val="18"/>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BF4E96" w14:textId="77777777" w:rsidR="0062101E" w:rsidRPr="000D2492" w:rsidRDefault="0062101E" w:rsidP="00332B45">
            <w:pPr>
              <w:spacing w:before="60" w:after="60"/>
              <w:jc w:val="left"/>
              <w:rPr>
                <w:rFonts w:cs="Arial"/>
                <w:szCs w:val="18"/>
              </w:rPr>
            </w:pP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2C3681B9" w14:textId="77777777" w:rsidR="0062101E" w:rsidRPr="000D2492" w:rsidRDefault="0062101E" w:rsidP="00332B45">
            <w:pPr>
              <w:spacing w:before="60" w:after="60"/>
              <w:jc w:val="left"/>
              <w:rPr>
                <w:rFonts w:cs="Arial"/>
                <w:szCs w:val="18"/>
              </w:rPr>
            </w:pPr>
            <w:r w:rsidRPr="00946835">
              <w:rPr>
                <w:rFonts w:cs="Arial"/>
                <w:szCs w:val="18"/>
              </w:rPr>
              <w:t>Extensionsbehandlung mit Schrägbett, Extensionstisch, Perlgerät</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B56A5" w14:textId="77777777" w:rsidR="0062101E" w:rsidRPr="000D2492" w:rsidRDefault="0062101E" w:rsidP="00332B45">
            <w:pPr>
              <w:spacing w:before="60" w:after="60"/>
              <w:jc w:val="center"/>
              <w:rPr>
                <w:rFonts w:cs="Arial"/>
                <w:b/>
                <w:bCs/>
                <w:szCs w:val="18"/>
              </w:rPr>
            </w:pPr>
            <w:r w:rsidRPr="00946835">
              <w:rPr>
                <w:rFonts w:cs="Arial"/>
                <w:b/>
                <w:szCs w:val="18"/>
              </w:rPr>
              <w:t>6,00 €</w:t>
            </w:r>
          </w:p>
        </w:tc>
      </w:tr>
      <w:tr w:rsidR="0062101E" w:rsidRPr="000D2492" w14:paraId="0BC8E6D6"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CCE295C" w14:textId="77777777" w:rsidR="0062101E" w:rsidRPr="00247BEC" w:rsidRDefault="0062101E" w:rsidP="00332B45">
            <w:pPr>
              <w:spacing w:before="60" w:after="60"/>
              <w:rPr>
                <w:rFonts w:cs="Arial"/>
                <w:szCs w:val="18"/>
              </w:rPr>
            </w:pPr>
            <w:r w:rsidRPr="00946835">
              <w:rPr>
                <w:rFonts w:cs="Arial"/>
                <w:szCs w:val="18"/>
              </w:rPr>
              <w:t>20.7</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59719" w14:textId="77777777" w:rsidR="0062101E" w:rsidRPr="000D2492" w:rsidRDefault="0062101E" w:rsidP="00332B45">
            <w:pPr>
              <w:spacing w:before="60" w:after="60"/>
              <w:jc w:val="left"/>
              <w:rPr>
                <w:rFonts w:cs="Arial"/>
                <w:szCs w:val="18"/>
              </w:rPr>
            </w:pPr>
            <w:r w:rsidRPr="00946835">
              <w:rPr>
                <w:rFonts w:cs="Arial"/>
                <w:szCs w:val="18"/>
              </w:rPr>
              <w:t>Behandlung mit physikalischen oder medicomechanischen Apparaten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26A69" w14:textId="77777777" w:rsidR="0062101E" w:rsidRPr="000D2492" w:rsidRDefault="0062101E" w:rsidP="00332B45">
            <w:pPr>
              <w:spacing w:before="60" w:after="60"/>
              <w:jc w:val="center"/>
              <w:rPr>
                <w:rFonts w:cs="Arial"/>
                <w:b/>
                <w:bCs/>
                <w:szCs w:val="18"/>
              </w:rPr>
            </w:pPr>
            <w:r w:rsidRPr="00946835">
              <w:rPr>
                <w:rFonts w:cs="Arial"/>
                <w:b/>
                <w:bCs/>
                <w:szCs w:val="18"/>
              </w:rPr>
              <w:t>6,00 €</w:t>
            </w:r>
          </w:p>
        </w:tc>
      </w:tr>
      <w:tr w:rsidR="0062101E" w:rsidRPr="000D2492" w14:paraId="7A27F083"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54C450F" w14:textId="77777777" w:rsidR="0062101E" w:rsidRPr="00247BEC" w:rsidRDefault="0062101E" w:rsidP="00332B45">
            <w:pPr>
              <w:spacing w:before="60" w:after="60"/>
              <w:rPr>
                <w:rFonts w:cs="Arial"/>
                <w:szCs w:val="18"/>
              </w:rPr>
            </w:pPr>
            <w:r w:rsidRPr="00946835">
              <w:rPr>
                <w:rFonts w:cs="Arial"/>
                <w:szCs w:val="18"/>
              </w:rPr>
              <w:t>20.8</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022C74" w14:textId="77777777" w:rsidR="0062101E" w:rsidRPr="000D2492" w:rsidRDefault="0062101E" w:rsidP="00332B45">
            <w:pPr>
              <w:spacing w:before="60" w:after="60"/>
              <w:jc w:val="left"/>
              <w:rPr>
                <w:rFonts w:cs="Arial"/>
                <w:szCs w:val="18"/>
              </w:rPr>
            </w:pPr>
            <w:r w:rsidRPr="00946835">
              <w:rPr>
                <w:rFonts w:cs="Arial"/>
                <w:szCs w:val="18"/>
              </w:rPr>
              <w:t xml:space="preserve">Einreibungen zu therapeutischen Zwecken in die Haut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02AD4" w14:textId="77777777" w:rsidR="0062101E" w:rsidRPr="000D2492" w:rsidRDefault="0062101E" w:rsidP="00332B45">
            <w:pPr>
              <w:spacing w:before="60" w:after="60"/>
              <w:jc w:val="center"/>
              <w:rPr>
                <w:rFonts w:cs="Arial"/>
                <w:b/>
                <w:bCs/>
                <w:szCs w:val="18"/>
              </w:rPr>
            </w:pPr>
            <w:r w:rsidRPr="00946835">
              <w:rPr>
                <w:rFonts w:cs="Arial"/>
                <w:b/>
                <w:bCs/>
                <w:szCs w:val="18"/>
              </w:rPr>
              <w:t>4,00 €</w:t>
            </w:r>
          </w:p>
        </w:tc>
      </w:tr>
      <w:tr w:rsidR="0062101E" w:rsidRPr="000D2492" w14:paraId="4ED13C80"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2C833" w14:textId="77777777" w:rsidR="0062101E" w:rsidRPr="00247BEC" w:rsidRDefault="0062101E" w:rsidP="00332B45">
            <w:pPr>
              <w:spacing w:before="60" w:after="60"/>
              <w:rPr>
                <w:rFonts w:cs="Arial"/>
                <w:szCs w:val="18"/>
              </w:rPr>
            </w:pPr>
            <w:r w:rsidRPr="00946835">
              <w:rPr>
                <w:rFonts w:cs="Arial"/>
                <w:b/>
                <w:szCs w:val="18"/>
              </w:rPr>
              <w:t>21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073B0C" w14:textId="77777777" w:rsidR="0062101E" w:rsidRPr="000D2492" w:rsidRDefault="0062101E" w:rsidP="00332B45">
            <w:pPr>
              <w:spacing w:before="60" w:after="60"/>
              <w:jc w:val="left"/>
              <w:rPr>
                <w:rFonts w:cs="Arial"/>
                <w:szCs w:val="18"/>
              </w:rPr>
            </w:pPr>
            <w:r w:rsidRPr="00946835">
              <w:rPr>
                <w:b/>
              </w:rPr>
              <w:t>Akupunktur</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711221" w14:textId="77777777" w:rsidR="0062101E" w:rsidRPr="000D2492" w:rsidRDefault="0062101E" w:rsidP="00332B45">
            <w:pPr>
              <w:spacing w:before="60" w:after="60"/>
              <w:jc w:val="center"/>
              <w:rPr>
                <w:rFonts w:cs="Arial"/>
                <w:b/>
                <w:bCs/>
                <w:szCs w:val="18"/>
              </w:rPr>
            </w:pPr>
          </w:p>
        </w:tc>
      </w:tr>
      <w:tr w:rsidR="0062101E" w:rsidRPr="000D2492" w14:paraId="2343C3E5"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C0AE366" w14:textId="77777777" w:rsidR="0062101E" w:rsidRPr="00247BEC" w:rsidRDefault="0062101E" w:rsidP="00332B45">
            <w:pPr>
              <w:spacing w:before="60" w:after="60"/>
              <w:rPr>
                <w:rFonts w:cs="Arial"/>
                <w:szCs w:val="18"/>
              </w:rPr>
            </w:pPr>
            <w:r w:rsidRPr="00946835">
              <w:rPr>
                <w:rFonts w:cs="Arial"/>
                <w:szCs w:val="18"/>
              </w:rPr>
              <w:t>21.1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2A548" w14:textId="77777777" w:rsidR="0062101E" w:rsidRPr="00946835" w:rsidRDefault="0062101E" w:rsidP="00332B45">
            <w:pPr>
              <w:spacing w:before="60" w:after="60"/>
              <w:jc w:val="left"/>
              <w:rPr>
                <w:rFonts w:cs="Arial"/>
                <w:szCs w:val="18"/>
              </w:rPr>
            </w:pPr>
            <w:r w:rsidRPr="00946835">
              <w:rPr>
                <w:rFonts w:cs="Arial"/>
                <w:szCs w:val="18"/>
              </w:rPr>
              <w:t xml:space="preserve">Akupunktur einschließlich Pulsdiagnose </w:t>
            </w:r>
          </w:p>
          <w:p w14:paraId="3E4BA435" w14:textId="77777777" w:rsidR="0062101E" w:rsidRPr="000D2492" w:rsidRDefault="0062101E" w:rsidP="00332B45">
            <w:pPr>
              <w:spacing w:before="60" w:after="60"/>
              <w:jc w:val="left"/>
              <w:rPr>
                <w:rFonts w:cs="Arial"/>
                <w:szCs w:val="18"/>
              </w:rPr>
            </w:pPr>
            <w:r w:rsidRPr="00946835">
              <w:rPr>
                <w:rFonts w:cs="Arial"/>
                <w:i/>
                <w:szCs w:val="18"/>
              </w:rPr>
              <w:t>Anmerkung</w:t>
            </w:r>
            <w:r w:rsidRPr="001F34DC">
              <w:rPr>
                <w:rFonts w:cs="Arial"/>
                <w:i/>
                <w:szCs w:val="18"/>
              </w:rPr>
              <w:t>: Beihilferechtliche Ausschlüsse und Einschränk</w:t>
            </w:r>
            <w:r>
              <w:rPr>
                <w:rFonts w:cs="Arial"/>
                <w:i/>
                <w:szCs w:val="18"/>
              </w:rPr>
              <w:t>ungen insbesondere nach § 5 Absä</w:t>
            </w:r>
            <w:r w:rsidRPr="001F34DC">
              <w:rPr>
                <w:rFonts w:cs="Arial"/>
                <w:i/>
                <w:szCs w:val="18"/>
              </w:rPr>
              <w:t>tz</w:t>
            </w:r>
            <w:r>
              <w:rPr>
                <w:rFonts w:cs="Arial"/>
                <w:i/>
                <w:szCs w:val="18"/>
              </w:rPr>
              <w:t>e</w:t>
            </w:r>
            <w:r w:rsidRPr="001F34DC">
              <w:rPr>
                <w:rFonts w:cs="Arial"/>
                <w:i/>
                <w:szCs w:val="18"/>
              </w:rPr>
              <w:t xml:space="preserve"> 1</w:t>
            </w:r>
            <w:r>
              <w:rPr>
                <w:rFonts w:cs="Arial"/>
                <w:i/>
                <w:szCs w:val="18"/>
              </w:rPr>
              <w:t xml:space="preserve">, </w:t>
            </w:r>
            <w:r w:rsidRPr="001F34DC">
              <w:rPr>
                <w:rFonts w:cs="Arial"/>
                <w:i/>
                <w:szCs w:val="18"/>
              </w:rPr>
              <w:t xml:space="preserve">2 </w:t>
            </w:r>
            <w:r>
              <w:rPr>
                <w:rFonts w:cs="Arial"/>
                <w:i/>
                <w:szCs w:val="18"/>
              </w:rPr>
              <w:t>und</w:t>
            </w:r>
            <w:r w:rsidRPr="001F34DC">
              <w:rPr>
                <w:rFonts w:cs="Arial"/>
                <w:i/>
                <w:szCs w:val="18"/>
              </w:rPr>
              <w:t xml:space="preserve"> Absatz 6 sind zu beachten.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7520D" w14:textId="77777777" w:rsidR="0062101E" w:rsidRPr="000D2492" w:rsidRDefault="0062101E" w:rsidP="00332B45">
            <w:pPr>
              <w:spacing w:before="60" w:after="60"/>
              <w:jc w:val="center"/>
              <w:rPr>
                <w:rFonts w:cs="Arial"/>
                <w:b/>
                <w:bCs/>
                <w:szCs w:val="18"/>
              </w:rPr>
            </w:pPr>
            <w:r w:rsidRPr="00946835">
              <w:rPr>
                <w:rFonts w:cs="Arial"/>
                <w:b/>
                <w:bCs/>
                <w:szCs w:val="18"/>
              </w:rPr>
              <w:t>23,00 €</w:t>
            </w:r>
          </w:p>
        </w:tc>
      </w:tr>
      <w:tr w:rsidR="0062101E" w:rsidRPr="000D2492" w14:paraId="6038E43E"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BEF5BD" w14:textId="77777777" w:rsidR="0062101E" w:rsidRPr="00247BEC" w:rsidRDefault="0062101E" w:rsidP="00332B45">
            <w:pPr>
              <w:spacing w:before="60" w:after="60"/>
              <w:rPr>
                <w:rFonts w:cs="Arial"/>
                <w:szCs w:val="18"/>
              </w:rPr>
            </w:pPr>
            <w:r w:rsidRPr="00946835">
              <w:rPr>
                <w:rFonts w:cs="Arial"/>
                <w:b/>
                <w:szCs w:val="18"/>
              </w:rPr>
              <w:t>22</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E653CA" w14:textId="77777777" w:rsidR="0062101E" w:rsidRPr="000D2492" w:rsidRDefault="0062101E" w:rsidP="00332B45">
            <w:pPr>
              <w:spacing w:before="60" w:after="60"/>
              <w:jc w:val="left"/>
              <w:rPr>
                <w:rFonts w:cs="Arial"/>
                <w:szCs w:val="18"/>
              </w:rPr>
            </w:pPr>
            <w:r w:rsidRPr="00946835">
              <w:rPr>
                <w:b/>
              </w:rPr>
              <w:t>Inhalationen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29373C" w14:textId="77777777" w:rsidR="0062101E" w:rsidRPr="000D2492" w:rsidRDefault="0062101E" w:rsidP="00332B45">
            <w:pPr>
              <w:spacing w:before="60" w:after="60"/>
              <w:jc w:val="center"/>
              <w:rPr>
                <w:rFonts w:cs="Arial"/>
                <w:b/>
                <w:bCs/>
                <w:szCs w:val="18"/>
              </w:rPr>
            </w:pPr>
          </w:p>
        </w:tc>
      </w:tr>
      <w:tr w:rsidR="0062101E" w:rsidRPr="000D2492" w14:paraId="15963A5C"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1990AA6" w14:textId="77777777" w:rsidR="0062101E" w:rsidRPr="00247BEC" w:rsidRDefault="0062101E" w:rsidP="00332B45">
            <w:pPr>
              <w:spacing w:before="60" w:after="60"/>
              <w:rPr>
                <w:rFonts w:cs="Arial"/>
                <w:szCs w:val="18"/>
              </w:rPr>
            </w:pPr>
            <w:r w:rsidRPr="00946835">
              <w:rPr>
                <w:rFonts w:cs="Arial"/>
                <w:szCs w:val="18"/>
              </w:rPr>
              <w:t>22.1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A39E6" w14:textId="77777777" w:rsidR="0062101E" w:rsidRPr="000D2492" w:rsidRDefault="0062101E" w:rsidP="00332B45">
            <w:pPr>
              <w:spacing w:before="60" w:after="60"/>
              <w:jc w:val="left"/>
              <w:rPr>
                <w:rFonts w:cs="Arial"/>
                <w:szCs w:val="18"/>
              </w:rPr>
            </w:pPr>
            <w:r w:rsidRPr="00946835">
              <w:rPr>
                <w:rFonts w:cs="Arial"/>
                <w:szCs w:val="18"/>
              </w:rPr>
              <w:t>Inhalationen, soweit sie von der Heilpraktikerin</w:t>
            </w:r>
            <w:r>
              <w:rPr>
                <w:rFonts w:cs="Arial"/>
                <w:szCs w:val="18"/>
              </w:rPr>
              <w:t xml:space="preserve"> oder </w:t>
            </w:r>
            <w:r w:rsidRPr="00946835">
              <w:rPr>
                <w:rFonts w:cs="Arial"/>
                <w:szCs w:val="18"/>
              </w:rPr>
              <w:t xml:space="preserve">dem Heilpraktiker mit den verschiedenen Apparaturen in der Sprechstunde ausgeführt werden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C2437" w14:textId="77777777" w:rsidR="0062101E" w:rsidRPr="000D2492" w:rsidRDefault="0062101E" w:rsidP="00332B45">
            <w:pPr>
              <w:spacing w:before="60" w:after="60"/>
              <w:jc w:val="center"/>
              <w:rPr>
                <w:rFonts w:cs="Arial"/>
                <w:b/>
                <w:bCs/>
                <w:szCs w:val="18"/>
              </w:rPr>
            </w:pPr>
            <w:r w:rsidRPr="00946835">
              <w:rPr>
                <w:rFonts w:cs="Arial"/>
                <w:b/>
                <w:bCs/>
                <w:szCs w:val="18"/>
              </w:rPr>
              <w:t>3,00 €</w:t>
            </w:r>
          </w:p>
        </w:tc>
      </w:tr>
      <w:tr w:rsidR="0062101E" w:rsidRPr="000D2492" w14:paraId="44B2C8BA"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98FDF" w14:textId="77777777" w:rsidR="0062101E" w:rsidRPr="00247BEC" w:rsidRDefault="0062101E" w:rsidP="00332B45">
            <w:pPr>
              <w:spacing w:before="60" w:after="60"/>
              <w:rPr>
                <w:rFonts w:cs="Arial"/>
                <w:szCs w:val="18"/>
              </w:rPr>
            </w:pPr>
            <w:r w:rsidRPr="007D4F78">
              <w:rPr>
                <w:rFonts w:cs="Arial"/>
                <w:b/>
                <w:szCs w:val="18"/>
              </w:rPr>
              <w:t>24</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213D8D" w14:textId="77777777" w:rsidR="0062101E" w:rsidRPr="000D2492" w:rsidRDefault="0062101E" w:rsidP="00332B45">
            <w:pPr>
              <w:spacing w:before="60" w:after="60"/>
              <w:jc w:val="left"/>
              <w:rPr>
                <w:rFonts w:cs="Arial"/>
                <w:szCs w:val="18"/>
              </w:rPr>
            </w:pPr>
            <w:r w:rsidRPr="007D4F78">
              <w:rPr>
                <w:b/>
              </w:rPr>
              <w:t>Eigenblut</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2EE0B" w14:textId="77777777" w:rsidR="0062101E" w:rsidRPr="000D2492" w:rsidRDefault="0062101E" w:rsidP="00332B45">
            <w:pPr>
              <w:spacing w:before="60" w:after="60"/>
              <w:jc w:val="center"/>
              <w:rPr>
                <w:rFonts w:cs="Arial"/>
                <w:b/>
                <w:bCs/>
                <w:szCs w:val="18"/>
              </w:rPr>
            </w:pPr>
          </w:p>
        </w:tc>
      </w:tr>
      <w:tr w:rsidR="0062101E" w:rsidRPr="000D2492" w14:paraId="108D5E73"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9CB7245" w14:textId="77777777" w:rsidR="0062101E" w:rsidRPr="00247BEC" w:rsidRDefault="0062101E" w:rsidP="00332B45">
            <w:pPr>
              <w:spacing w:before="60" w:after="60"/>
              <w:rPr>
                <w:rFonts w:cs="Arial"/>
                <w:szCs w:val="18"/>
              </w:rPr>
            </w:pPr>
            <w:r w:rsidRPr="007D4F78">
              <w:rPr>
                <w:rFonts w:cs="Arial"/>
                <w:szCs w:val="18"/>
              </w:rPr>
              <w:t>24.1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B8DB8" w14:textId="77777777" w:rsidR="0062101E" w:rsidRDefault="0062101E" w:rsidP="00332B45">
            <w:pPr>
              <w:spacing w:before="60" w:after="60"/>
              <w:jc w:val="left"/>
              <w:rPr>
                <w:rFonts w:cs="Arial"/>
                <w:szCs w:val="18"/>
              </w:rPr>
            </w:pPr>
            <w:r>
              <w:rPr>
                <w:rFonts w:cs="Arial"/>
                <w:szCs w:val="18"/>
              </w:rPr>
              <w:t>Eigenblutinjektion</w:t>
            </w:r>
          </w:p>
          <w:p w14:paraId="63A89EB6" w14:textId="5C88F562" w:rsidR="0062101E" w:rsidRPr="000D2492" w:rsidRDefault="0062101E" w:rsidP="00332B45">
            <w:pPr>
              <w:spacing w:before="60" w:after="60"/>
              <w:jc w:val="left"/>
              <w:rPr>
                <w:rFonts w:cs="Arial"/>
                <w:szCs w:val="18"/>
              </w:rPr>
            </w:pPr>
            <w:r w:rsidRPr="007D4F78">
              <w:rPr>
                <w:rFonts w:cs="Arial"/>
                <w:i/>
                <w:szCs w:val="18"/>
              </w:rPr>
              <w:t>Anmerkung</w:t>
            </w:r>
            <w:r w:rsidRPr="001F34DC">
              <w:rPr>
                <w:rFonts w:cs="Arial"/>
                <w:i/>
                <w:szCs w:val="18"/>
              </w:rPr>
              <w:t>: Beihilferechtliche Ausschlüsse und Einschränkungen insbesondere nach § 5 Abs</w:t>
            </w:r>
            <w:r>
              <w:rPr>
                <w:rFonts w:cs="Arial"/>
                <w:i/>
                <w:szCs w:val="18"/>
              </w:rPr>
              <w:t>ä</w:t>
            </w:r>
            <w:r w:rsidRPr="001F34DC">
              <w:rPr>
                <w:rFonts w:cs="Arial"/>
                <w:i/>
                <w:szCs w:val="18"/>
              </w:rPr>
              <w:t>tz</w:t>
            </w:r>
            <w:r>
              <w:rPr>
                <w:rFonts w:cs="Arial"/>
                <w:i/>
                <w:szCs w:val="18"/>
              </w:rPr>
              <w:t>e</w:t>
            </w:r>
            <w:r w:rsidRPr="001F34DC">
              <w:rPr>
                <w:rFonts w:cs="Arial"/>
                <w:i/>
                <w:szCs w:val="18"/>
              </w:rPr>
              <w:t xml:space="preserve"> </w:t>
            </w:r>
            <w:r w:rsidR="00080378" w:rsidRPr="00080378">
              <w:rPr>
                <w:rFonts w:cs="Arial"/>
                <w:i/>
                <w:color w:val="FF0000"/>
                <w:szCs w:val="18"/>
              </w:rPr>
              <w:t xml:space="preserve">1, 2 und 7 </w:t>
            </w:r>
            <w:r w:rsidRPr="001F34DC">
              <w:rPr>
                <w:rFonts w:cs="Arial"/>
                <w:i/>
                <w:szCs w:val="18"/>
              </w:rPr>
              <w:t>sind zu beachten.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DA846" w14:textId="77777777" w:rsidR="0062101E" w:rsidRPr="000D2492" w:rsidRDefault="0062101E" w:rsidP="00332B45">
            <w:pPr>
              <w:spacing w:before="60" w:after="60"/>
              <w:jc w:val="center"/>
              <w:rPr>
                <w:rFonts w:cs="Arial"/>
                <w:b/>
                <w:bCs/>
                <w:szCs w:val="18"/>
              </w:rPr>
            </w:pPr>
            <w:r w:rsidRPr="007D4F78">
              <w:rPr>
                <w:rFonts w:cs="Arial"/>
                <w:b/>
                <w:bCs/>
                <w:szCs w:val="18"/>
              </w:rPr>
              <w:t>11,00 €</w:t>
            </w:r>
          </w:p>
        </w:tc>
      </w:tr>
      <w:tr w:rsidR="0062101E" w:rsidRPr="000D2492" w14:paraId="3F4A97F9"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6D0D2A" w14:textId="77777777" w:rsidR="0062101E" w:rsidRPr="00247BEC" w:rsidRDefault="0062101E" w:rsidP="00332B45">
            <w:pPr>
              <w:spacing w:before="60" w:after="60"/>
              <w:rPr>
                <w:rFonts w:cs="Arial"/>
                <w:szCs w:val="18"/>
              </w:rPr>
            </w:pPr>
            <w:r w:rsidRPr="007D4F78">
              <w:rPr>
                <w:rFonts w:cs="Arial"/>
                <w:b/>
                <w:szCs w:val="18"/>
              </w:rPr>
              <w:t>25</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EBE40" w14:textId="77777777" w:rsidR="0062101E" w:rsidRPr="000D2492" w:rsidRDefault="0062101E" w:rsidP="00332B45">
            <w:pPr>
              <w:spacing w:before="60" w:after="60"/>
              <w:jc w:val="left"/>
              <w:rPr>
                <w:rFonts w:cs="Arial"/>
                <w:szCs w:val="18"/>
              </w:rPr>
            </w:pPr>
            <w:r w:rsidRPr="007D4F78">
              <w:rPr>
                <w:b/>
              </w:rPr>
              <w:t>Injektionen, Infusionen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58DB8" w14:textId="77777777" w:rsidR="0062101E" w:rsidRPr="000D2492" w:rsidRDefault="0062101E" w:rsidP="00332B45">
            <w:pPr>
              <w:spacing w:before="60" w:after="60"/>
              <w:jc w:val="center"/>
              <w:rPr>
                <w:rFonts w:cs="Arial"/>
                <w:b/>
                <w:bCs/>
                <w:szCs w:val="18"/>
              </w:rPr>
            </w:pPr>
          </w:p>
        </w:tc>
      </w:tr>
      <w:tr w:rsidR="0062101E" w:rsidRPr="000D2492" w14:paraId="0D55070C"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BB4F3EA" w14:textId="77777777" w:rsidR="0062101E" w:rsidRPr="00247BEC" w:rsidRDefault="0062101E" w:rsidP="00332B45">
            <w:pPr>
              <w:spacing w:before="60" w:after="60"/>
              <w:rPr>
                <w:rFonts w:cs="Arial"/>
                <w:szCs w:val="18"/>
              </w:rPr>
            </w:pPr>
            <w:r w:rsidRPr="007D4F78">
              <w:rPr>
                <w:rFonts w:cs="Arial"/>
                <w:szCs w:val="18"/>
              </w:rPr>
              <w:t>25.1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E2449" w14:textId="77777777" w:rsidR="0062101E" w:rsidRPr="000D2492" w:rsidRDefault="0062101E" w:rsidP="00332B45">
            <w:pPr>
              <w:spacing w:before="60" w:after="60"/>
              <w:jc w:val="left"/>
              <w:rPr>
                <w:rFonts w:cs="Arial"/>
                <w:szCs w:val="18"/>
              </w:rPr>
            </w:pPr>
            <w:r w:rsidRPr="007D4F78">
              <w:rPr>
                <w:rFonts w:cs="Arial"/>
                <w:szCs w:val="18"/>
              </w:rPr>
              <w:t>Injektion, subkutan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2DAE9" w14:textId="77777777" w:rsidR="0062101E" w:rsidRPr="000D2492" w:rsidRDefault="0062101E" w:rsidP="00332B45">
            <w:pPr>
              <w:spacing w:before="60" w:after="60"/>
              <w:jc w:val="center"/>
              <w:rPr>
                <w:rFonts w:cs="Arial"/>
                <w:b/>
                <w:bCs/>
                <w:szCs w:val="18"/>
              </w:rPr>
            </w:pPr>
            <w:r w:rsidRPr="007D4F78">
              <w:rPr>
                <w:rFonts w:cs="Arial"/>
                <w:b/>
                <w:bCs/>
                <w:szCs w:val="18"/>
              </w:rPr>
              <w:t>5,00 €</w:t>
            </w:r>
          </w:p>
        </w:tc>
      </w:tr>
      <w:tr w:rsidR="0062101E" w:rsidRPr="000D2492" w14:paraId="18375A7C"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1FC0824" w14:textId="77777777" w:rsidR="0062101E" w:rsidRPr="00247BEC" w:rsidRDefault="0062101E" w:rsidP="00332B45">
            <w:pPr>
              <w:spacing w:before="60" w:after="60"/>
              <w:rPr>
                <w:rFonts w:cs="Arial"/>
                <w:szCs w:val="18"/>
              </w:rPr>
            </w:pPr>
            <w:r w:rsidRPr="007D4F78">
              <w:rPr>
                <w:rFonts w:cs="Arial"/>
                <w:szCs w:val="18"/>
              </w:rPr>
              <w:t>25.2</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D10A13" w14:textId="77777777" w:rsidR="0062101E" w:rsidRPr="000D2492" w:rsidRDefault="0062101E" w:rsidP="00332B45">
            <w:pPr>
              <w:spacing w:before="60" w:after="60"/>
              <w:jc w:val="left"/>
              <w:rPr>
                <w:rFonts w:cs="Arial"/>
                <w:szCs w:val="18"/>
              </w:rPr>
            </w:pPr>
            <w:r w:rsidRPr="007D4F78">
              <w:rPr>
                <w:rFonts w:cs="Arial"/>
                <w:szCs w:val="18"/>
              </w:rPr>
              <w:t xml:space="preserve">Injektion, intramuskulär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C28D5" w14:textId="77777777" w:rsidR="0062101E" w:rsidRPr="000D2492" w:rsidRDefault="0062101E" w:rsidP="00332B45">
            <w:pPr>
              <w:spacing w:before="60" w:after="60"/>
              <w:jc w:val="center"/>
              <w:rPr>
                <w:rFonts w:cs="Arial"/>
                <w:b/>
                <w:bCs/>
                <w:szCs w:val="18"/>
              </w:rPr>
            </w:pPr>
            <w:r w:rsidRPr="007D4F78">
              <w:rPr>
                <w:rFonts w:cs="Arial"/>
                <w:b/>
                <w:bCs/>
                <w:szCs w:val="18"/>
              </w:rPr>
              <w:t>5,00 €</w:t>
            </w:r>
          </w:p>
        </w:tc>
      </w:tr>
      <w:tr w:rsidR="0062101E" w:rsidRPr="007D4F78" w14:paraId="4ED0401D"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A311274" w14:textId="77777777" w:rsidR="0062101E" w:rsidRPr="007D4F78" w:rsidRDefault="0062101E" w:rsidP="00332B45">
            <w:pPr>
              <w:spacing w:before="60" w:after="60"/>
              <w:rPr>
                <w:rFonts w:cs="Arial"/>
                <w:szCs w:val="18"/>
              </w:rPr>
            </w:pPr>
            <w:r w:rsidRPr="007D4F78">
              <w:rPr>
                <w:rFonts w:cs="Arial"/>
                <w:szCs w:val="18"/>
              </w:rPr>
              <w:t>25.3</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D9E1F" w14:textId="77777777" w:rsidR="0062101E" w:rsidRPr="007D4F78" w:rsidRDefault="0062101E" w:rsidP="00332B45">
            <w:pPr>
              <w:spacing w:before="60" w:after="60"/>
              <w:jc w:val="left"/>
              <w:rPr>
                <w:rFonts w:cs="Arial"/>
                <w:szCs w:val="18"/>
              </w:rPr>
            </w:pPr>
            <w:r w:rsidRPr="007D4F78">
              <w:rPr>
                <w:rFonts w:cs="Arial"/>
                <w:szCs w:val="18"/>
              </w:rPr>
              <w:t>Injektion, intravenös, intraarteriell</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7C4A9" w14:textId="77777777" w:rsidR="0062101E" w:rsidRPr="007D4F78" w:rsidRDefault="0062101E" w:rsidP="00332B45">
            <w:pPr>
              <w:spacing w:before="60" w:after="60"/>
              <w:jc w:val="center"/>
              <w:rPr>
                <w:rFonts w:cs="Arial"/>
                <w:b/>
                <w:bCs/>
                <w:szCs w:val="18"/>
              </w:rPr>
            </w:pPr>
            <w:r w:rsidRPr="007D4F78">
              <w:rPr>
                <w:rFonts w:cs="Arial"/>
                <w:b/>
                <w:bCs/>
                <w:szCs w:val="18"/>
              </w:rPr>
              <w:t>7,00 €</w:t>
            </w:r>
          </w:p>
        </w:tc>
      </w:tr>
      <w:tr w:rsidR="0062101E" w:rsidRPr="007D4F78" w14:paraId="435EFB96"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63885A2" w14:textId="77777777" w:rsidR="0062101E" w:rsidRPr="007D4F78" w:rsidRDefault="0062101E" w:rsidP="00332B45">
            <w:pPr>
              <w:spacing w:before="60" w:after="60"/>
              <w:rPr>
                <w:rFonts w:cs="Arial"/>
                <w:szCs w:val="18"/>
              </w:rPr>
            </w:pPr>
            <w:r w:rsidRPr="007D4F78">
              <w:rPr>
                <w:rFonts w:cs="Arial"/>
                <w:szCs w:val="18"/>
              </w:rPr>
              <w:t>25.4</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B5D4F" w14:textId="77777777" w:rsidR="0062101E" w:rsidRPr="007D4F78" w:rsidRDefault="0062101E" w:rsidP="00332B45">
            <w:pPr>
              <w:spacing w:before="60" w:after="60"/>
              <w:jc w:val="left"/>
              <w:rPr>
                <w:rFonts w:cs="Arial"/>
                <w:szCs w:val="18"/>
              </w:rPr>
            </w:pPr>
            <w:r w:rsidRPr="007D4F78">
              <w:rPr>
                <w:rFonts w:cs="Arial"/>
                <w:szCs w:val="18"/>
              </w:rPr>
              <w:t xml:space="preserve">Intrakutane Reiztherapie (Quaddelbehandlung) pro Sitzung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78826" w14:textId="77777777" w:rsidR="0062101E" w:rsidRPr="007D4F78" w:rsidRDefault="0062101E" w:rsidP="00332B45">
            <w:pPr>
              <w:spacing w:before="60" w:after="60"/>
              <w:jc w:val="center"/>
              <w:rPr>
                <w:rFonts w:cs="Arial"/>
                <w:b/>
                <w:bCs/>
                <w:szCs w:val="18"/>
              </w:rPr>
            </w:pPr>
            <w:r w:rsidRPr="007D4F78">
              <w:rPr>
                <w:rFonts w:cs="Arial"/>
                <w:b/>
                <w:bCs/>
                <w:szCs w:val="18"/>
              </w:rPr>
              <w:t>7,00 €</w:t>
            </w:r>
          </w:p>
        </w:tc>
      </w:tr>
      <w:tr w:rsidR="0062101E" w:rsidRPr="000D2492" w14:paraId="55E618CC"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DE684FB" w14:textId="77777777" w:rsidR="0062101E" w:rsidRPr="00247BEC" w:rsidRDefault="0062101E" w:rsidP="00332B45">
            <w:pPr>
              <w:spacing w:before="60" w:after="60"/>
              <w:rPr>
                <w:rFonts w:cs="Arial"/>
                <w:szCs w:val="18"/>
              </w:rPr>
            </w:pPr>
            <w:r w:rsidRPr="007D4F78">
              <w:rPr>
                <w:rFonts w:cs="Arial"/>
                <w:szCs w:val="18"/>
              </w:rPr>
              <w:t>25.5</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862B4" w14:textId="77777777" w:rsidR="0062101E" w:rsidRPr="000D2492" w:rsidRDefault="0062101E" w:rsidP="00332B45">
            <w:pPr>
              <w:spacing w:before="60" w:after="60"/>
              <w:jc w:val="left"/>
              <w:rPr>
                <w:rFonts w:cs="Arial"/>
                <w:szCs w:val="18"/>
              </w:rPr>
            </w:pPr>
            <w:r w:rsidRPr="007D4F78">
              <w:rPr>
                <w:rFonts w:cs="Arial"/>
                <w:szCs w:val="18"/>
              </w:rPr>
              <w:t xml:space="preserve">Injektion, intraartikulär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F8535" w14:textId="77777777" w:rsidR="0062101E" w:rsidRPr="000D2492" w:rsidRDefault="0062101E" w:rsidP="00332B45">
            <w:pPr>
              <w:spacing w:before="60" w:after="60"/>
              <w:jc w:val="center"/>
              <w:rPr>
                <w:rFonts w:cs="Arial"/>
                <w:b/>
                <w:bCs/>
                <w:szCs w:val="18"/>
              </w:rPr>
            </w:pPr>
            <w:r w:rsidRPr="007D4F78">
              <w:rPr>
                <w:rFonts w:cs="Arial"/>
                <w:b/>
                <w:bCs/>
                <w:szCs w:val="18"/>
              </w:rPr>
              <w:t>11,50 €</w:t>
            </w:r>
          </w:p>
        </w:tc>
      </w:tr>
      <w:tr w:rsidR="0062101E" w:rsidRPr="000D2492" w14:paraId="01DCC1EE"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7521C14" w14:textId="77777777" w:rsidR="0062101E" w:rsidRPr="00247BEC" w:rsidRDefault="0062101E" w:rsidP="00332B45">
            <w:pPr>
              <w:spacing w:before="60" w:after="60"/>
              <w:rPr>
                <w:rFonts w:cs="Arial"/>
                <w:szCs w:val="18"/>
              </w:rPr>
            </w:pPr>
            <w:r w:rsidRPr="001F34DC">
              <w:rPr>
                <w:rFonts w:cs="Arial"/>
                <w:szCs w:val="18"/>
                <w:lang w:val="fr-FR"/>
              </w:rPr>
              <w:t>25.7</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C2088" w14:textId="77777777" w:rsidR="0062101E" w:rsidRPr="000D2492" w:rsidRDefault="0062101E" w:rsidP="00332B45">
            <w:pPr>
              <w:spacing w:before="60" w:after="60"/>
              <w:jc w:val="left"/>
              <w:rPr>
                <w:rFonts w:cs="Arial"/>
                <w:szCs w:val="18"/>
              </w:rPr>
            </w:pPr>
            <w:r w:rsidRPr="007D4F78">
              <w:rPr>
                <w:rFonts w:cs="Arial"/>
                <w:szCs w:val="18"/>
                <w:lang w:val="fr-FR"/>
              </w:rPr>
              <w:t xml:space="preserve">Infusion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8BF3A" w14:textId="77777777" w:rsidR="0062101E" w:rsidRPr="000D2492" w:rsidRDefault="0062101E" w:rsidP="00332B45">
            <w:pPr>
              <w:spacing w:before="60" w:after="60"/>
              <w:jc w:val="center"/>
              <w:rPr>
                <w:rFonts w:cs="Arial"/>
                <w:b/>
                <w:bCs/>
                <w:szCs w:val="18"/>
              </w:rPr>
            </w:pPr>
            <w:r w:rsidRPr="007D4F78">
              <w:rPr>
                <w:rFonts w:cs="Arial"/>
                <w:b/>
                <w:bCs/>
                <w:szCs w:val="18"/>
              </w:rPr>
              <w:t>8,00 €</w:t>
            </w:r>
          </w:p>
        </w:tc>
      </w:tr>
      <w:tr w:rsidR="0062101E" w:rsidRPr="000D2492" w14:paraId="03D1F4C8"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D08813C" w14:textId="77777777" w:rsidR="0062101E" w:rsidRPr="00247BEC" w:rsidRDefault="0062101E" w:rsidP="00332B45">
            <w:pPr>
              <w:spacing w:before="60" w:after="60"/>
              <w:rPr>
                <w:rFonts w:cs="Arial"/>
                <w:szCs w:val="18"/>
              </w:rPr>
            </w:pPr>
            <w:r w:rsidRPr="001F34DC">
              <w:rPr>
                <w:rFonts w:cs="Arial"/>
                <w:szCs w:val="18"/>
              </w:rPr>
              <w:t>25.8</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29E60" w14:textId="77777777" w:rsidR="0062101E" w:rsidRPr="000D2492" w:rsidRDefault="0062101E" w:rsidP="00332B45">
            <w:pPr>
              <w:spacing w:before="60" w:after="60"/>
              <w:jc w:val="left"/>
              <w:rPr>
                <w:rFonts w:cs="Arial"/>
                <w:szCs w:val="18"/>
              </w:rPr>
            </w:pPr>
            <w:r w:rsidRPr="001A64DA">
              <w:rPr>
                <w:rFonts w:cs="Arial"/>
                <w:szCs w:val="18"/>
              </w:rPr>
              <w:t xml:space="preserve">Dauertropfinfusion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27651" w14:textId="77777777" w:rsidR="0062101E" w:rsidRPr="000D2492" w:rsidRDefault="0062101E" w:rsidP="00332B45">
            <w:pPr>
              <w:spacing w:before="60" w:after="60"/>
              <w:jc w:val="center"/>
              <w:rPr>
                <w:rFonts w:cs="Arial"/>
                <w:b/>
                <w:bCs/>
                <w:szCs w:val="18"/>
              </w:rPr>
            </w:pPr>
            <w:r w:rsidRPr="007D4F78">
              <w:rPr>
                <w:rFonts w:cs="Arial"/>
                <w:b/>
                <w:bCs/>
                <w:szCs w:val="18"/>
              </w:rPr>
              <w:t>12,50 €</w:t>
            </w:r>
          </w:p>
        </w:tc>
      </w:tr>
      <w:tr w:rsidR="0062101E" w:rsidRPr="000D2492" w14:paraId="2AF54A76"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85561" w14:textId="77777777" w:rsidR="0062101E" w:rsidRPr="00247BEC" w:rsidRDefault="0062101E" w:rsidP="00332B45">
            <w:pPr>
              <w:spacing w:before="60" w:after="60"/>
              <w:rPr>
                <w:rFonts w:cs="Arial"/>
                <w:szCs w:val="18"/>
              </w:rPr>
            </w:pPr>
            <w:r w:rsidRPr="007D4F78">
              <w:rPr>
                <w:rFonts w:cs="Arial"/>
                <w:b/>
                <w:szCs w:val="18"/>
              </w:rPr>
              <w:t>26</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E030F8" w14:textId="77777777" w:rsidR="0062101E" w:rsidRPr="000D2492" w:rsidRDefault="0062101E" w:rsidP="00332B45">
            <w:pPr>
              <w:spacing w:before="60" w:after="60"/>
              <w:jc w:val="left"/>
              <w:rPr>
                <w:rFonts w:cs="Arial"/>
                <w:szCs w:val="18"/>
              </w:rPr>
            </w:pPr>
            <w:r w:rsidRPr="007D4F78">
              <w:rPr>
                <w:b/>
              </w:rPr>
              <w:t>Blutentnahmen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C385EB" w14:textId="77777777" w:rsidR="0062101E" w:rsidRPr="000D2492" w:rsidRDefault="0062101E" w:rsidP="00332B45">
            <w:pPr>
              <w:spacing w:before="60" w:after="60"/>
              <w:jc w:val="center"/>
              <w:rPr>
                <w:rFonts w:cs="Arial"/>
                <w:b/>
                <w:bCs/>
                <w:szCs w:val="18"/>
              </w:rPr>
            </w:pPr>
          </w:p>
        </w:tc>
      </w:tr>
      <w:tr w:rsidR="0062101E" w:rsidRPr="000D2492" w14:paraId="29C286D1"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F364C4A" w14:textId="77777777" w:rsidR="0062101E" w:rsidRPr="00247BEC" w:rsidRDefault="0062101E" w:rsidP="00332B45">
            <w:pPr>
              <w:spacing w:before="60" w:after="60"/>
              <w:rPr>
                <w:rFonts w:cs="Arial"/>
                <w:szCs w:val="18"/>
              </w:rPr>
            </w:pPr>
            <w:r w:rsidRPr="007D4F78">
              <w:rPr>
                <w:rFonts w:cs="Arial"/>
                <w:szCs w:val="18"/>
              </w:rPr>
              <w:t>26.1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967F0" w14:textId="77777777" w:rsidR="0062101E" w:rsidRPr="000D2492" w:rsidRDefault="0062101E" w:rsidP="00332B45">
            <w:pPr>
              <w:spacing w:before="60" w:after="60"/>
              <w:jc w:val="left"/>
              <w:rPr>
                <w:rFonts w:cs="Arial"/>
                <w:szCs w:val="18"/>
              </w:rPr>
            </w:pPr>
            <w:r w:rsidRPr="007D4F78">
              <w:rPr>
                <w:rFonts w:cs="Arial"/>
                <w:szCs w:val="18"/>
              </w:rPr>
              <w:t>Blutentnahme</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50661" w14:textId="77777777" w:rsidR="0062101E" w:rsidRPr="000D2492" w:rsidRDefault="0062101E" w:rsidP="00332B45">
            <w:pPr>
              <w:spacing w:before="60" w:after="60"/>
              <w:jc w:val="center"/>
              <w:rPr>
                <w:rFonts w:cs="Arial"/>
                <w:b/>
                <w:bCs/>
                <w:szCs w:val="18"/>
              </w:rPr>
            </w:pPr>
            <w:r w:rsidRPr="007D4F78">
              <w:rPr>
                <w:rFonts w:cs="Arial"/>
                <w:b/>
                <w:bCs/>
                <w:szCs w:val="18"/>
              </w:rPr>
              <w:t>3,00 €</w:t>
            </w:r>
          </w:p>
        </w:tc>
      </w:tr>
      <w:tr w:rsidR="0062101E" w:rsidRPr="000D2492" w14:paraId="5005DDCB"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6BABB1F" w14:textId="77777777" w:rsidR="0062101E" w:rsidRPr="00247BEC" w:rsidRDefault="0062101E" w:rsidP="00332B45">
            <w:pPr>
              <w:spacing w:before="60" w:after="60"/>
              <w:rPr>
                <w:rFonts w:cs="Arial"/>
                <w:szCs w:val="18"/>
              </w:rPr>
            </w:pPr>
            <w:r w:rsidRPr="007D4F78">
              <w:rPr>
                <w:rFonts w:cs="Arial"/>
                <w:szCs w:val="18"/>
              </w:rPr>
              <w:lastRenderedPageBreak/>
              <w:t>26.2</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95AC4" w14:textId="77777777" w:rsidR="0062101E" w:rsidRPr="007D4F78" w:rsidRDefault="0062101E" w:rsidP="00332B45">
            <w:pPr>
              <w:spacing w:before="60" w:after="60"/>
              <w:jc w:val="left"/>
              <w:rPr>
                <w:rFonts w:cs="Arial"/>
                <w:szCs w:val="18"/>
              </w:rPr>
            </w:pPr>
            <w:r w:rsidRPr="007D4F78">
              <w:rPr>
                <w:rFonts w:cs="Arial"/>
                <w:szCs w:val="18"/>
              </w:rPr>
              <w:t xml:space="preserve">Aderlass </w:t>
            </w:r>
          </w:p>
          <w:p w14:paraId="500C0E7C" w14:textId="7A3F6FD0" w:rsidR="0062101E" w:rsidRPr="000D2492" w:rsidRDefault="0062101E" w:rsidP="00332B45">
            <w:pPr>
              <w:spacing w:before="60" w:after="60"/>
              <w:jc w:val="left"/>
              <w:rPr>
                <w:rFonts w:cs="Arial"/>
                <w:szCs w:val="18"/>
              </w:rPr>
            </w:pPr>
            <w:r w:rsidRPr="001F34DC">
              <w:rPr>
                <w:rFonts w:cs="Arial"/>
                <w:i/>
                <w:szCs w:val="18"/>
              </w:rPr>
              <w:t>Anmerkung: Beihilferechtliche Ausschlüsse und Einschränkungen insbesondere nach § 5 Abs</w:t>
            </w:r>
            <w:r>
              <w:rPr>
                <w:rFonts w:cs="Arial"/>
                <w:i/>
                <w:szCs w:val="18"/>
              </w:rPr>
              <w:t>ä</w:t>
            </w:r>
            <w:r w:rsidRPr="001F34DC">
              <w:rPr>
                <w:rFonts w:cs="Arial"/>
                <w:i/>
                <w:szCs w:val="18"/>
              </w:rPr>
              <w:t>tz</w:t>
            </w:r>
            <w:r>
              <w:rPr>
                <w:rFonts w:cs="Arial"/>
                <w:i/>
                <w:szCs w:val="18"/>
              </w:rPr>
              <w:t>e</w:t>
            </w:r>
            <w:r w:rsidRPr="001F34DC">
              <w:rPr>
                <w:rFonts w:cs="Arial"/>
                <w:i/>
                <w:szCs w:val="18"/>
              </w:rPr>
              <w:t xml:space="preserve"> </w:t>
            </w:r>
            <w:r w:rsidR="00080378" w:rsidRPr="00080378">
              <w:rPr>
                <w:rFonts w:cs="Arial"/>
                <w:i/>
                <w:color w:val="FF0000"/>
                <w:szCs w:val="18"/>
              </w:rPr>
              <w:t xml:space="preserve">1, 2 und 7 </w:t>
            </w:r>
            <w:r w:rsidRPr="001F34DC">
              <w:rPr>
                <w:rFonts w:cs="Arial"/>
                <w:i/>
                <w:szCs w:val="18"/>
              </w:rPr>
              <w:t>sind zu beachten.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4797E" w14:textId="77777777" w:rsidR="0062101E" w:rsidRPr="000D2492" w:rsidRDefault="0062101E" w:rsidP="00332B45">
            <w:pPr>
              <w:spacing w:before="60" w:after="60"/>
              <w:jc w:val="center"/>
              <w:rPr>
                <w:rFonts w:cs="Arial"/>
                <w:b/>
                <w:bCs/>
                <w:szCs w:val="18"/>
              </w:rPr>
            </w:pPr>
            <w:r w:rsidRPr="007D4F78">
              <w:rPr>
                <w:rFonts w:cs="Arial"/>
                <w:b/>
                <w:bCs/>
                <w:szCs w:val="18"/>
              </w:rPr>
              <w:t>12,00 €</w:t>
            </w:r>
          </w:p>
        </w:tc>
      </w:tr>
      <w:tr w:rsidR="0062101E" w:rsidRPr="000D2492" w14:paraId="7C9C95DB"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1A9AE0" w14:textId="77777777" w:rsidR="0062101E" w:rsidRPr="00247BEC" w:rsidRDefault="0062101E" w:rsidP="00332B45">
            <w:pPr>
              <w:spacing w:before="60" w:after="60"/>
              <w:rPr>
                <w:rFonts w:cs="Arial"/>
                <w:szCs w:val="18"/>
              </w:rPr>
            </w:pPr>
            <w:r w:rsidRPr="007D4F78">
              <w:rPr>
                <w:rFonts w:cs="Arial"/>
                <w:b/>
                <w:szCs w:val="18"/>
              </w:rPr>
              <w:t>27</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B44CF4" w14:textId="77777777" w:rsidR="0062101E" w:rsidRPr="000D2492" w:rsidRDefault="0062101E" w:rsidP="00332B45">
            <w:pPr>
              <w:spacing w:before="60" w:after="60"/>
              <w:jc w:val="left"/>
              <w:rPr>
                <w:rFonts w:cs="Arial"/>
                <w:szCs w:val="18"/>
              </w:rPr>
            </w:pPr>
            <w:r w:rsidRPr="007D4F78">
              <w:rPr>
                <w:b/>
              </w:rPr>
              <w:t>Hautableitungsverfahren, Hautreizverfahren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914B7" w14:textId="77777777" w:rsidR="0062101E" w:rsidRPr="000D2492" w:rsidRDefault="0062101E" w:rsidP="00332B45">
            <w:pPr>
              <w:spacing w:before="60" w:after="60"/>
              <w:jc w:val="center"/>
              <w:rPr>
                <w:rFonts w:cs="Arial"/>
                <w:b/>
                <w:bCs/>
                <w:szCs w:val="18"/>
              </w:rPr>
            </w:pPr>
          </w:p>
        </w:tc>
      </w:tr>
      <w:tr w:rsidR="0062101E" w:rsidRPr="000D2492" w14:paraId="77C9C877"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E2DE98C" w14:textId="77777777" w:rsidR="0062101E" w:rsidRPr="00247BEC" w:rsidRDefault="0062101E" w:rsidP="00332B45">
            <w:pPr>
              <w:spacing w:before="60" w:after="60"/>
              <w:rPr>
                <w:rFonts w:cs="Arial"/>
                <w:szCs w:val="18"/>
              </w:rPr>
            </w:pPr>
            <w:r w:rsidRPr="007D4F78">
              <w:rPr>
                <w:rFonts w:cs="Arial"/>
                <w:szCs w:val="18"/>
              </w:rPr>
              <w:t>27.1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5646B" w14:textId="77777777" w:rsidR="0062101E" w:rsidRPr="000D2492" w:rsidRDefault="0062101E" w:rsidP="00332B45">
            <w:pPr>
              <w:spacing w:before="60" w:after="60"/>
              <w:jc w:val="left"/>
              <w:rPr>
                <w:rFonts w:cs="Arial"/>
                <w:szCs w:val="18"/>
              </w:rPr>
            </w:pPr>
            <w:r w:rsidRPr="007D4F78">
              <w:rPr>
                <w:rFonts w:cs="Arial"/>
                <w:szCs w:val="18"/>
              </w:rPr>
              <w:t xml:space="preserve">Setzen von Blutegeln, </w:t>
            </w:r>
            <w:r>
              <w:rPr>
                <w:rFonts w:cs="Arial"/>
                <w:szCs w:val="18"/>
              </w:rPr>
              <w:t>gegebenenfalls einschließlich</w:t>
            </w:r>
            <w:r w:rsidRPr="007D4F78">
              <w:rPr>
                <w:rFonts w:cs="Arial"/>
                <w:szCs w:val="18"/>
              </w:rPr>
              <w:t xml:space="preserve"> Verband</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A3E6D" w14:textId="77777777" w:rsidR="0062101E" w:rsidRPr="000D2492" w:rsidRDefault="0062101E" w:rsidP="00332B45">
            <w:pPr>
              <w:spacing w:before="60" w:after="60"/>
              <w:jc w:val="center"/>
              <w:rPr>
                <w:rFonts w:cs="Arial"/>
                <w:b/>
                <w:bCs/>
                <w:szCs w:val="18"/>
              </w:rPr>
            </w:pPr>
            <w:r w:rsidRPr="007D4F78">
              <w:rPr>
                <w:rFonts w:cs="Arial"/>
                <w:b/>
                <w:bCs/>
                <w:szCs w:val="18"/>
              </w:rPr>
              <w:t>5,00 €</w:t>
            </w:r>
          </w:p>
        </w:tc>
      </w:tr>
      <w:tr w:rsidR="0062101E" w:rsidRPr="000D2492" w14:paraId="0D972EDD"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31C7A83" w14:textId="77777777" w:rsidR="0062101E" w:rsidRPr="00247BEC" w:rsidRDefault="0062101E" w:rsidP="00332B45">
            <w:pPr>
              <w:spacing w:before="60" w:after="60"/>
              <w:rPr>
                <w:rFonts w:cs="Arial"/>
                <w:szCs w:val="18"/>
              </w:rPr>
            </w:pPr>
            <w:r w:rsidRPr="001F34DC">
              <w:rPr>
                <w:rFonts w:cs="Arial"/>
                <w:szCs w:val="18"/>
              </w:rPr>
              <w:t>27.3</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4C20A" w14:textId="77777777" w:rsidR="0062101E" w:rsidRPr="000D2492" w:rsidRDefault="0062101E" w:rsidP="00332B45">
            <w:pPr>
              <w:spacing w:before="60" w:after="60"/>
              <w:jc w:val="left"/>
              <w:rPr>
                <w:rFonts w:cs="Arial"/>
                <w:szCs w:val="18"/>
              </w:rPr>
            </w:pPr>
            <w:r w:rsidRPr="007D4F78">
              <w:rPr>
                <w:rFonts w:cs="Arial"/>
                <w:szCs w:val="18"/>
              </w:rPr>
              <w:t xml:space="preserve">Setzen von Schröpfköpfen, unblutig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4DA4A" w14:textId="77777777" w:rsidR="0062101E" w:rsidRPr="000D2492" w:rsidRDefault="0062101E" w:rsidP="00332B45">
            <w:pPr>
              <w:spacing w:before="60" w:after="60"/>
              <w:jc w:val="center"/>
              <w:rPr>
                <w:rFonts w:cs="Arial"/>
                <w:b/>
                <w:bCs/>
                <w:szCs w:val="18"/>
              </w:rPr>
            </w:pPr>
            <w:r w:rsidRPr="007D4F78">
              <w:rPr>
                <w:rFonts w:cs="Arial"/>
                <w:b/>
                <w:bCs/>
                <w:szCs w:val="18"/>
              </w:rPr>
              <w:t>5,00 €</w:t>
            </w:r>
          </w:p>
        </w:tc>
      </w:tr>
      <w:tr w:rsidR="0062101E" w:rsidRPr="000D2492" w14:paraId="451B4062"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BED8FED" w14:textId="77777777" w:rsidR="0062101E" w:rsidRPr="00247BEC" w:rsidRDefault="0062101E" w:rsidP="00332B45">
            <w:pPr>
              <w:spacing w:before="60" w:after="60"/>
              <w:rPr>
                <w:rFonts w:cs="Arial"/>
                <w:szCs w:val="18"/>
              </w:rPr>
            </w:pPr>
            <w:r w:rsidRPr="001F34DC">
              <w:rPr>
                <w:rFonts w:cs="Arial"/>
                <w:szCs w:val="18"/>
              </w:rPr>
              <w:t>27.4</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7676A" w14:textId="77777777" w:rsidR="0062101E" w:rsidRPr="000D2492" w:rsidRDefault="0062101E" w:rsidP="00332B45">
            <w:pPr>
              <w:spacing w:before="60" w:after="60"/>
              <w:jc w:val="left"/>
              <w:rPr>
                <w:rFonts w:cs="Arial"/>
                <w:szCs w:val="18"/>
              </w:rPr>
            </w:pPr>
            <w:r w:rsidRPr="007D4F78">
              <w:rPr>
                <w:rFonts w:cs="Arial"/>
                <w:szCs w:val="18"/>
              </w:rPr>
              <w:t xml:space="preserve">Setzen von Schröpfköpfen, blutig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73224" w14:textId="77777777" w:rsidR="0062101E" w:rsidRPr="000D2492" w:rsidRDefault="0062101E" w:rsidP="00332B45">
            <w:pPr>
              <w:spacing w:before="60" w:after="60"/>
              <w:jc w:val="center"/>
              <w:rPr>
                <w:rFonts w:cs="Arial"/>
                <w:b/>
                <w:bCs/>
                <w:szCs w:val="18"/>
              </w:rPr>
            </w:pPr>
            <w:r w:rsidRPr="007D4F78">
              <w:rPr>
                <w:rFonts w:cs="Arial"/>
                <w:b/>
                <w:bCs/>
                <w:szCs w:val="18"/>
              </w:rPr>
              <w:t>5,00 €</w:t>
            </w:r>
          </w:p>
        </w:tc>
      </w:tr>
      <w:tr w:rsidR="0062101E" w:rsidRPr="000D2492" w14:paraId="2BE460EE"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181B702" w14:textId="77777777" w:rsidR="0062101E" w:rsidRPr="00247BEC" w:rsidRDefault="0062101E" w:rsidP="00332B45">
            <w:pPr>
              <w:spacing w:before="60" w:after="60"/>
              <w:rPr>
                <w:rFonts w:cs="Arial"/>
                <w:szCs w:val="18"/>
              </w:rPr>
            </w:pPr>
            <w:r w:rsidRPr="001F34DC">
              <w:rPr>
                <w:rFonts w:cs="Arial"/>
                <w:szCs w:val="18"/>
              </w:rPr>
              <w:t>27.5</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6A58A" w14:textId="77777777" w:rsidR="0062101E" w:rsidRPr="000D2492" w:rsidRDefault="0062101E" w:rsidP="00332B45">
            <w:pPr>
              <w:spacing w:before="60" w:after="60"/>
              <w:jc w:val="left"/>
              <w:rPr>
                <w:rFonts w:cs="Arial"/>
                <w:szCs w:val="18"/>
              </w:rPr>
            </w:pPr>
            <w:r w:rsidRPr="007D4F78">
              <w:rPr>
                <w:rFonts w:cs="Arial"/>
                <w:szCs w:val="18"/>
              </w:rPr>
              <w:t>Schröpfkopfmassage einschl</w:t>
            </w:r>
            <w:r>
              <w:rPr>
                <w:rFonts w:cs="Arial"/>
                <w:szCs w:val="18"/>
              </w:rPr>
              <w:t>ießlich</w:t>
            </w:r>
            <w:r w:rsidRPr="007D4F78">
              <w:rPr>
                <w:rFonts w:cs="Arial"/>
                <w:szCs w:val="18"/>
              </w:rPr>
              <w:t xml:space="preserve"> Gleitmittel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9627F" w14:textId="77777777" w:rsidR="0062101E" w:rsidRPr="000D2492" w:rsidRDefault="0062101E" w:rsidP="00332B45">
            <w:pPr>
              <w:spacing w:before="60" w:after="60"/>
              <w:jc w:val="center"/>
              <w:rPr>
                <w:rFonts w:cs="Arial"/>
                <w:b/>
                <w:bCs/>
                <w:szCs w:val="18"/>
              </w:rPr>
            </w:pPr>
            <w:r w:rsidRPr="007D4F78">
              <w:rPr>
                <w:rFonts w:cs="Arial"/>
                <w:b/>
                <w:bCs/>
                <w:szCs w:val="18"/>
              </w:rPr>
              <w:t>5,00 €</w:t>
            </w:r>
          </w:p>
        </w:tc>
      </w:tr>
      <w:tr w:rsidR="0062101E" w:rsidRPr="000D2492" w14:paraId="772F6797"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367462D" w14:textId="77777777" w:rsidR="0062101E" w:rsidRPr="00247BEC" w:rsidRDefault="0062101E" w:rsidP="00332B45">
            <w:pPr>
              <w:spacing w:before="60" w:after="60"/>
              <w:rPr>
                <w:rFonts w:cs="Arial"/>
                <w:szCs w:val="18"/>
              </w:rPr>
            </w:pPr>
            <w:r w:rsidRPr="001F34DC">
              <w:rPr>
                <w:rFonts w:cs="Arial"/>
                <w:szCs w:val="18"/>
              </w:rPr>
              <w:t>27.6</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C23A2" w14:textId="77777777" w:rsidR="0062101E" w:rsidRPr="000D2492" w:rsidRDefault="0062101E" w:rsidP="00332B45">
            <w:pPr>
              <w:spacing w:before="60" w:after="60"/>
              <w:jc w:val="left"/>
              <w:rPr>
                <w:rFonts w:cs="Arial"/>
                <w:szCs w:val="18"/>
              </w:rPr>
            </w:pPr>
            <w:r w:rsidRPr="007D4F78">
              <w:rPr>
                <w:rFonts w:cs="Arial"/>
                <w:szCs w:val="18"/>
              </w:rPr>
              <w:t xml:space="preserve">Anwendung großer Saugapparate für ganze Extremitäten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EFDE48" w14:textId="77777777" w:rsidR="0062101E" w:rsidRPr="000D2492" w:rsidRDefault="0062101E" w:rsidP="00332B45">
            <w:pPr>
              <w:spacing w:before="60" w:after="60"/>
              <w:jc w:val="center"/>
              <w:rPr>
                <w:rFonts w:cs="Arial"/>
                <w:b/>
                <w:bCs/>
                <w:szCs w:val="18"/>
              </w:rPr>
            </w:pPr>
            <w:r w:rsidRPr="007D4F78">
              <w:rPr>
                <w:rFonts w:cs="Arial"/>
                <w:b/>
                <w:bCs/>
                <w:szCs w:val="18"/>
              </w:rPr>
              <w:t>5,00 €</w:t>
            </w:r>
          </w:p>
        </w:tc>
      </w:tr>
      <w:tr w:rsidR="0062101E" w:rsidRPr="000D2492" w14:paraId="4B2389CD"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A5FA5F" w14:textId="77777777" w:rsidR="0062101E" w:rsidRPr="00247BEC" w:rsidRDefault="0062101E" w:rsidP="00332B45">
            <w:pPr>
              <w:spacing w:before="60" w:after="60"/>
              <w:rPr>
                <w:rFonts w:cs="Arial"/>
                <w:szCs w:val="18"/>
              </w:rPr>
            </w:pPr>
            <w:r w:rsidRPr="007D4F78">
              <w:rPr>
                <w:rFonts w:cs="Arial"/>
                <w:b/>
                <w:szCs w:val="18"/>
              </w:rPr>
              <w:t>28</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830BB8" w14:textId="77777777" w:rsidR="0062101E" w:rsidRPr="000D2492" w:rsidRDefault="0062101E" w:rsidP="00332B45">
            <w:pPr>
              <w:spacing w:before="60" w:after="60"/>
              <w:jc w:val="left"/>
              <w:rPr>
                <w:rFonts w:cs="Arial"/>
                <w:szCs w:val="18"/>
              </w:rPr>
            </w:pPr>
            <w:r w:rsidRPr="007D4F78">
              <w:rPr>
                <w:b/>
              </w:rPr>
              <w:t>Infiltrationen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655968" w14:textId="77777777" w:rsidR="0062101E" w:rsidRPr="000D2492" w:rsidRDefault="0062101E" w:rsidP="00332B45">
            <w:pPr>
              <w:spacing w:before="60" w:after="60"/>
              <w:jc w:val="center"/>
              <w:rPr>
                <w:rFonts w:cs="Arial"/>
                <w:b/>
                <w:bCs/>
                <w:szCs w:val="18"/>
              </w:rPr>
            </w:pPr>
          </w:p>
        </w:tc>
      </w:tr>
      <w:tr w:rsidR="0062101E" w:rsidRPr="000D2492" w14:paraId="099ECFDB"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D6A5EF5" w14:textId="77777777" w:rsidR="0062101E" w:rsidRPr="00247BEC" w:rsidRDefault="0062101E" w:rsidP="00332B45">
            <w:pPr>
              <w:spacing w:before="60" w:after="60"/>
              <w:rPr>
                <w:rFonts w:cs="Arial"/>
                <w:szCs w:val="18"/>
              </w:rPr>
            </w:pPr>
            <w:r w:rsidRPr="007D4F78">
              <w:rPr>
                <w:rFonts w:cs="Arial"/>
                <w:szCs w:val="18"/>
              </w:rPr>
              <w:t>28.1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9AAED" w14:textId="77777777" w:rsidR="0062101E" w:rsidRPr="000D2492" w:rsidRDefault="0062101E" w:rsidP="00332B45">
            <w:pPr>
              <w:spacing w:before="60" w:after="60"/>
              <w:jc w:val="left"/>
              <w:rPr>
                <w:rFonts w:cs="Arial"/>
                <w:szCs w:val="18"/>
              </w:rPr>
            </w:pPr>
            <w:r w:rsidRPr="007D4F78">
              <w:rPr>
                <w:rFonts w:cs="Arial"/>
                <w:szCs w:val="18"/>
              </w:rPr>
              <w:t>Behandlung mittels paravertebraler Infiltration, einmalig</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F42B5" w14:textId="77777777" w:rsidR="0062101E" w:rsidRPr="000D2492" w:rsidRDefault="0062101E" w:rsidP="00332B45">
            <w:pPr>
              <w:spacing w:before="60" w:after="60"/>
              <w:jc w:val="center"/>
              <w:rPr>
                <w:rFonts w:cs="Arial"/>
                <w:b/>
                <w:bCs/>
                <w:szCs w:val="18"/>
              </w:rPr>
            </w:pPr>
            <w:r w:rsidRPr="007D4F78">
              <w:rPr>
                <w:rFonts w:cs="Arial"/>
                <w:b/>
                <w:bCs/>
                <w:szCs w:val="18"/>
              </w:rPr>
              <w:t>9,00 €</w:t>
            </w:r>
          </w:p>
        </w:tc>
      </w:tr>
      <w:tr w:rsidR="0062101E" w:rsidRPr="000D2492" w14:paraId="146A0ADC"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C98BD95" w14:textId="77777777" w:rsidR="0062101E" w:rsidRPr="00247BEC" w:rsidRDefault="0062101E" w:rsidP="00332B45">
            <w:pPr>
              <w:spacing w:before="60" w:after="60"/>
              <w:rPr>
                <w:rFonts w:cs="Arial"/>
                <w:szCs w:val="18"/>
              </w:rPr>
            </w:pPr>
            <w:r w:rsidRPr="007D4F78">
              <w:rPr>
                <w:rFonts w:cs="Arial"/>
                <w:szCs w:val="18"/>
              </w:rPr>
              <w:t>28.2</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DB95E" w14:textId="77777777" w:rsidR="0062101E" w:rsidRPr="000D2492" w:rsidRDefault="0062101E" w:rsidP="00332B45">
            <w:pPr>
              <w:spacing w:before="60" w:after="60"/>
              <w:jc w:val="left"/>
              <w:rPr>
                <w:rFonts w:cs="Arial"/>
                <w:szCs w:val="18"/>
              </w:rPr>
            </w:pPr>
            <w:r w:rsidRPr="007D4F78">
              <w:rPr>
                <w:rFonts w:cs="Arial"/>
                <w:szCs w:val="18"/>
              </w:rPr>
              <w:t>Behandlung mittels paravertebraler Infiltration, mehrmalig</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D4CD9" w14:textId="77777777" w:rsidR="0062101E" w:rsidRPr="000D2492" w:rsidRDefault="0062101E" w:rsidP="00332B45">
            <w:pPr>
              <w:spacing w:before="60" w:after="60"/>
              <w:jc w:val="center"/>
              <w:rPr>
                <w:rFonts w:cs="Arial"/>
                <w:b/>
                <w:bCs/>
                <w:szCs w:val="18"/>
              </w:rPr>
            </w:pPr>
            <w:r w:rsidRPr="007D4F78">
              <w:rPr>
                <w:rFonts w:cs="Arial"/>
                <w:b/>
                <w:bCs/>
                <w:szCs w:val="18"/>
              </w:rPr>
              <w:t>15,00 €</w:t>
            </w:r>
          </w:p>
        </w:tc>
      </w:tr>
      <w:tr w:rsidR="0062101E" w:rsidRPr="000D2492" w14:paraId="55373106"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2F4E4C" w14:textId="77777777" w:rsidR="0062101E" w:rsidRPr="00247BEC" w:rsidRDefault="0062101E" w:rsidP="00332B45">
            <w:pPr>
              <w:spacing w:before="60" w:after="60"/>
              <w:rPr>
                <w:rFonts w:cs="Arial"/>
                <w:szCs w:val="18"/>
              </w:rPr>
            </w:pPr>
            <w:r w:rsidRPr="007D4F78">
              <w:rPr>
                <w:rFonts w:cs="Arial"/>
                <w:b/>
                <w:szCs w:val="18"/>
              </w:rPr>
              <w:t>29</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922E" w14:textId="77777777" w:rsidR="0062101E" w:rsidRPr="000D2492" w:rsidRDefault="0062101E" w:rsidP="00332B45">
            <w:pPr>
              <w:spacing w:before="60" w:after="60"/>
              <w:jc w:val="left"/>
              <w:rPr>
                <w:rFonts w:cs="Arial"/>
                <w:szCs w:val="18"/>
              </w:rPr>
            </w:pPr>
            <w:r w:rsidRPr="007D4F78">
              <w:rPr>
                <w:rFonts w:cs="Arial"/>
                <w:b/>
                <w:bCs/>
              </w:rPr>
              <w:t>Roedersches Verfahren</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8396A5" w14:textId="77777777" w:rsidR="0062101E" w:rsidRPr="000D2492" w:rsidRDefault="0062101E" w:rsidP="00332B45">
            <w:pPr>
              <w:spacing w:before="60" w:after="60"/>
              <w:jc w:val="center"/>
              <w:rPr>
                <w:rFonts w:cs="Arial"/>
                <w:b/>
                <w:bCs/>
                <w:szCs w:val="18"/>
              </w:rPr>
            </w:pPr>
          </w:p>
        </w:tc>
      </w:tr>
      <w:tr w:rsidR="0062101E" w:rsidRPr="000D2492" w14:paraId="03701BDB"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160A166" w14:textId="77777777" w:rsidR="0062101E" w:rsidRPr="00247BEC" w:rsidRDefault="0062101E" w:rsidP="00332B45">
            <w:pPr>
              <w:spacing w:before="60" w:after="60"/>
              <w:rPr>
                <w:rFonts w:cs="Arial"/>
                <w:szCs w:val="18"/>
              </w:rPr>
            </w:pPr>
            <w:r w:rsidRPr="007D4F78">
              <w:rPr>
                <w:rFonts w:cs="Arial"/>
                <w:szCs w:val="18"/>
              </w:rPr>
              <w:t>29.1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CA750" w14:textId="77777777" w:rsidR="0062101E" w:rsidRPr="000D2492" w:rsidRDefault="0062101E" w:rsidP="00332B45">
            <w:pPr>
              <w:spacing w:before="60" w:after="60"/>
              <w:jc w:val="left"/>
              <w:rPr>
                <w:rFonts w:cs="Arial"/>
                <w:szCs w:val="18"/>
              </w:rPr>
            </w:pPr>
            <w:r w:rsidRPr="007D4F78">
              <w:rPr>
                <w:rFonts w:cs="Arial"/>
                <w:szCs w:val="18"/>
              </w:rPr>
              <w:t xml:space="preserve">Roedersches Behandlungs- und Mandelabsaugverfahren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B790F" w14:textId="77777777" w:rsidR="0062101E" w:rsidRPr="000D2492" w:rsidRDefault="0062101E" w:rsidP="00332B45">
            <w:pPr>
              <w:spacing w:before="60" w:after="60"/>
              <w:jc w:val="center"/>
              <w:rPr>
                <w:rFonts w:cs="Arial"/>
                <w:b/>
                <w:bCs/>
                <w:szCs w:val="18"/>
              </w:rPr>
            </w:pPr>
            <w:r w:rsidRPr="007D4F78">
              <w:rPr>
                <w:rFonts w:cs="Arial"/>
                <w:b/>
                <w:bCs/>
                <w:szCs w:val="18"/>
              </w:rPr>
              <w:t>5,00 €</w:t>
            </w:r>
          </w:p>
        </w:tc>
      </w:tr>
      <w:tr w:rsidR="0062101E" w:rsidRPr="000D2492" w14:paraId="128DC4A5"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94725" w14:textId="77777777" w:rsidR="0062101E" w:rsidRPr="00247BEC" w:rsidRDefault="0062101E" w:rsidP="00332B45">
            <w:pPr>
              <w:spacing w:before="60" w:after="60"/>
              <w:rPr>
                <w:rFonts w:cs="Arial"/>
                <w:szCs w:val="18"/>
              </w:rPr>
            </w:pPr>
            <w:r w:rsidRPr="007D4F78">
              <w:rPr>
                <w:rFonts w:cs="Arial"/>
                <w:b/>
                <w:szCs w:val="18"/>
              </w:rPr>
              <w:t>30</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5B452F" w14:textId="77777777" w:rsidR="0062101E" w:rsidRPr="000D2492" w:rsidRDefault="0062101E" w:rsidP="00332B45">
            <w:pPr>
              <w:spacing w:before="60" w:after="60"/>
              <w:jc w:val="left"/>
              <w:rPr>
                <w:rFonts w:cs="Arial"/>
                <w:szCs w:val="18"/>
              </w:rPr>
            </w:pPr>
            <w:r w:rsidRPr="007D4F78">
              <w:rPr>
                <w:b/>
              </w:rPr>
              <w:t>Sonstiges</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7A07E6" w14:textId="77777777" w:rsidR="0062101E" w:rsidRPr="000D2492" w:rsidRDefault="0062101E" w:rsidP="00332B45">
            <w:pPr>
              <w:spacing w:before="60" w:after="60"/>
              <w:jc w:val="center"/>
              <w:rPr>
                <w:rFonts w:cs="Arial"/>
                <w:b/>
                <w:bCs/>
                <w:szCs w:val="18"/>
              </w:rPr>
            </w:pPr>
          </w:p>
        </w:tc>
      </w:tr>
      <w:tr w:rsidR="0062101E" w:rsidRPr="000D2492" w14:paraId="5BC73042"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3BDA95C" w14:textId="77777777" w:rsidR="0062101E" w:rsidRPr="00247BEC" w:rsidRDefault="0062101E" w:rsidP="00332B45">
            <w:pPr>
              <w:spacing w:before="60" w:after="60"/>
              <w:rPr>
                <w:rFonts w:cs="Arial"/>
                <w:szCs w:val="18"/>
              </w:rPr>
            </w:pPr>
            <w:r w:rsidRPr="007D4F78">
              <w:rPr>
                <w:rFonts w:cs="Arial"/>
                <w:szCs w:val="18"/>
              </w:rPr>
              <w:t>30.1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709D5" w14:textId="77777777" w:rsidR="0062101E" w:rsidRPr="000D2492" w:rsidRDefault="0062101E" w:rsidP="00332B45">
            <w:pPr>
              <w:spacing w:before="60" w:after="60"/>
              <w:jc w:val="left"/>
              <w:rPr>
                <w:rFonts w:cs="Arial"/>
                <w:szCs w:val="18"/>
              </w:rPr>
            </w:pPr>
            <w:r w:rsidRPr="007D4F78">
              <w:rPr>
                <w:rFonts w:cs="Arial"/>
                <w:szCs w:val="18"/>
              </w:rPr>
              <w:t xml:space="preserve">Spülung des Ohres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1214B" w14:textId="77777777" w:rsidR="0062101E" w:rsidRPr="000D2492" w:rsidRDefault="0062101E" w:rsidP="00332B45">
            <w:pPr>
              <w:spacing w:before="60" w:after="60"/>
              <w:jc w:val="center"/>
              <w:rPr>
                <w:rFonts w:cs="Arial"/>
                <w:b/>
                <w:bCs/>
                <w:szCs w:val="18"/>
              </w:rPr>
            </w:pPr>
            <w:r w:rsidRPr="007D4F78">
              <w:rPr>
                <w:rFonts w:cs="Arial"/>
                <w:b/>
                <w:bCs/>
                <w:szCs w:val="18"/>
              </w:rPr>
              <w:t>5,00 €</w:t>
            </w:r>
          </w:p>
        </w:tc>
      </w:tr>
      <w:tr w:rsidR="0062101E" w:rsidRPr="000D2492" w14:paraId="00ECE168"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3310B" w14:textId="77777777" w:rsidR="0062101E" w:rsidRPr="00247BEC" w:rsidRDefault="0062101E" w:rsidP="00332B45">
            <w:pPr>
              <w:spacing w:before="60" w:after="60"/>
              <w:rPr>
                <w:rFonts w:cs="Arial"/>
                <w:szCs w:val="18"/>
              </w:rPr>
            </w:pPr>
            <w:r w:rsidRPr="007D4F78">
              <w:rPr>
                <w:rFonts w:cs="Arial"/>
                <w:b/>
                <w:szCs w:val="18"/>
              </w:rPr>
              <w:t>31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CD1709" w14:textId="77777777" w:rsidR="0062101E" w:rsidRPr="000D2492" w:rsidRDefault="0062101E" w:rsidP="00332B45">
            <w:pPr>
              <w:spacing w:before="60" w:after="60"/>
              <w:jc w:val="left"/>
              <w:rPr>
                <w:rFonts w:cs="Arial"/>
                <w:szCs w:val="18"/>
              </w:rPr>
            </w:pPr>
            <w:r w:rsidRPr="007D4F78">
              <w:rPr>
                <w:b/>
              </w:rPr>
              <w:t xml:space="preserve">Wundversorgung, Verbände </w:t>
            </w:r>
            <w:r>
              <w:rPr>
                <w:b/>
              </w:rPr>
              <w:t>und</w:t>
            </w:r>
            <w:r w:rsidRPr="007D4F78">
              <w:rPr>
                <w:b/>
              </w:rPr>
              <w:t xml:space="preserve"> Abszesse</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F99C46" w14:textId="77777777" w:rsidR="0062101E" w:rsidRPr="000D2492" w:rsidRDefault="0062101E" w:rsidP="00332B45">
            <w:pPr>
              <w:spacing w:before="60" w:after="60"/>
              <w:jc w:val="center"/>
              <w:rPr>
                <w:rFonts w:cs="Arial"/>
                <w:b/>
                <w:bCs/>
                <w:szCs w:val="18"/>
              </w:rPr>
            </w:pPr>
          </w:p>
        </w:tc>
      </w:tr>
      <w:tr w:rsidR="0062101E" w:rsidRPr="000D2492" w14:paraId="0F01B665"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A8FFA32" w14:textId="77777777" w:rsidR="0062101E" w:rsidRPr="00247BEC" w:rsidRDefault="0062101E" w:rsidP="00332B45">
            <w:pPr>
              <w:spacing w:before="60" w:after="60"/>
              <w:rPr>
                <w:rFonts w:cs="Arial"/>
                <w:szCs w:val="18"/>
              </w:rPr>
            </w:pPr>
            <w:r w:rsidRPr="007D4F78">
              <w:rPr>
                <w:rFonts w:cs="Arial"/>
                <w:szCs w:val="18"/>
              </w:rPr>
              <w:t>31.1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E1879" w14:textId="77777777" w:rsidR="0062101E" w:rsidRPr="000D2492" w:rsidRDefault="0062101E" w:rsidP="00332B45">
            <w:pPr>
              <w:spacing w:before="60" w:after="60"/>
              <w:jc w:val="left"/>
              <w:rPr>
                <w:rFonts w:cs="Arial"/>
                <w:szCs w:val="18"/>
              </w:rPr>
            </w:pPr>
            <w:r w:rsidRPr="007D4F78">
              <w:rPr>
                <w:rFonts w:cs="Arial"/>
                <w:szCs w:val="18"/>
              </w:rPr>
              <w:t xml:space="preserve">Eröffnung eines oberflächlichen Abszesses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DA3CD" w14:textId="77777777" w:rsidR="0062101E" w:rsidRPr="000D2492" w:rsidRDefault="0062101E" w:rsidP="00332B45">
            <w:pPr>
              <w:spacing w:before="60" w:after="60"/>
              <w:jc w:val="center"/>
              <w:rPr>
                <w:rFonts w:cs="Arial"/>
                <w:b/>
                <w:bCs/>
                <w:szCs w:val="18"/>
              </w:rPr>
            </w:pPr>
            <w:r w:rsidRPr="007D4F78">
              <w:rPr>
                <w:rFonts w:cs="Arial"/>
                <w:b/>
                <w:bCs/>
                <w:szCs w:val="18"/>
              </w:rPr>
              <w:t>9,00 €</w:t>
            </w:r>
          </w:p>
        </w:tc>
      </w:tr>
      <w:tr w:rsidR="0062101E" w:rsidRPr="000D2492" w14:paraId="6125DC6C"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FBF0463" w14:textId="77777777" w:rsidR="0062101E" w:rsidRPr="00247BEC" w:rsidRDefault="0062101E" w:rsidP="00332B45">
            <w:pPr>
              <w:spacing w:before="60" w:after="60"/>
              <w:rPr>
                <w:rFonts w:cs="Arial"/>
                <w:szCs w:val="18"/>
              </w:rPr>
            </w:pPr>
            <w:r w:rsidRPr="007D4F78">
              <w:rPr>
                <w:rFonts w:cs="Arial"/>
                <w:szCs w:val="18"/>
              </w:rPr>
              <w:t>31.2</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83B4B" w14:textId="77777777" w:rsidR="0062101E" w:rsidRPr="000D2492" w:rsidRDefault="0062101E" w:rsidP="00332B45">
            <w:pPr>
              <w:spacing w:before="60" w:after="60"/>
              <w:jc w:val="left"/>
              <w:rPr>
                <w:rFonts w:cs="Arial"/>
                <w:szCs w:val="18"/>
              </w:rPr>
            </w:pPr>
            <w:r w:rsidRPr="007D4F78">
              <w:rPr>
                <w:rFonts w:cs="Arial"/>
                <w:szCs w:val="18"/>
              </w:rPr>
              <w:t xml:space="preserve">Entfernung von Aknepusteln pro Sitzung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78F01" w14:textId="77777777" w:rsidR="0062101E" w:rsidRPr="000D2492" w:rsidRDefault="0062101E" w:rsidP="00332B45">
            <w:pPr>
              <w:spacing w:before="60" w:after="60"/>
              <w:jc w:val="center"/>
              <w:rPr>
                <w:rFonts w:cs="Arial"/>
                <w:b/>
                <w:bCs/>
                <w:szCs w:val="18"/>
              </w:rPr>
            </w:pPr>
            <w:r w:rsidRPr="007D4F78">
              <w:rPr>
                <w:rFonts w:cs="Arial"/>
                <w:b/>
                <w:bCs/>
                <w:szCs w:val="18"/>
              </w:rPr>
              <w:t>8,00 €</w:t>
            </w:r>
          </w:p>
        </w:tc>
      </w:tr>
      <w:tr w:rsidR="0062101E" w:rsidRPr="000D2492" w14:paraId="36AA07FA"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60AE2" w14:textId="77777777" w:rsidR="0062101E" w:rsidRPr="00247BEC" w:rsidRDefault="0062101E" w:rsidP="00332B45">
            <w:pPr>
              <w:spacing w:before="60" w:after="60"/>
              <w:rPr>
                <w:rFonts w:cs="Arial"/>
                <w:szCs w:val="18"/>
              </w:rPr>
            </w:pPr>
            <w:r w:rsidRPr="00602331">
              <w:rPr>
                <w:rFonts w:cs="Arial"/>
                <w:b/>
                <w:szCs w:val="18"/>
              </w:rPr>
              <w:t>32</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5C25F1" w14:textId="77777777" w:rsidR="0062101E" w:rsidRPr="000D2492" w:rsidRDefault="0062101E" w:rsidP="00332B45">
            <w:pPr>
              <w:spacing w:before="60" w:after="60"/>
              <w:jc w:val="left"/>
              <w:rPr>
                <w:rFonts w:cs="Arial"/>
                <w:szCs w:val="18"/>
              </w:rPr>
            </w:pPr>
            <w:r w:rsidRPr="00602331">
              <w:rPr>
                <w:b/>
              </w:rPr>
              <w:t>Versorgung einer frischen Wunde</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85DF9" w14:textId="77777777" w:rsidR="0062101E" w:rsidRPr="000D2492" w:rsidRDefault="0062101E" w:rsidP="00332B45">
            <w:pPr>
              <w:spacing w:before="60" w:after="60"/>
              <w:jc w:val="center"/>
              <w:rPr>
                <w:rFonts w:cs="Arial"/>
                <w:b/>
                <w:bCs/>
                <w:szCs w:val="18"/>
              </w:rPr>
            </w:pPr>
          </w:p>
        </w:tc>
      </w:tr>
      <w:tr w:rsidR="0062101E" w:rsidRPr="000D2492" w14:paraId="76DFB596"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400D897" w14:textId="77777777" w:rsidR="0062101E" w:rsidRPr="00247BEC" w:rsidRDefault="0062101E" w:rsidP="00332B45">
            <w:pPr>
              <w:spacing w:before="60" w:after="60"/>
              <w:rPr>
                <w:rFonts w:cs="Arial"/>
                <w:szCs w:val="18"/>
              </w:rPr>
            </w:pPr>
            <w:r w:rsidRPr="00602331">
              <w:rPr>
                <w:rFonts w:cs="Arial"/>
                <w:szCs w:val="18"/>
              </w:rPr>
              <w:t xml:space="preserve">32.1 </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1D95F" w14:textId="77777777" w:rsidR="0062101E" w:rsidRPr="000D2492" w:rsidRDefault="0062101E" w:rsidP="00332B45">
            <w:pPr>
              <w:spacing w:before="60" w:after="60"/>
              <w:jc w:val="left"/>
              <w:rPr>
                <w:rFonts w:cs="Arial"/>
                <w:szCs w:val="18"/>
              </w:rPr>
            </w:pPr>
            <w:r w:rsidRPr="00602331">
              <w:rPr>
                <w:rFonts w:cs="Arial"/>
                <w:szCs w:val="18"/>
              </w:rPr>
              <w:t xml:space="preserve">bei einer kleinen Wunde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CD40C" w14:textId="77777777" w:rsidR="0062101E" w:rsidRPr="000D2492" w:rsidRDefault="0062101E" w:rsidP="00332B45">
            <w:pPr>
              <w:spacing w:before="60" w:after="60"/>
              <w:jc w:val="center"/>
              <w:rPr>
                <w:rFonts w:cs="Arial"/>
                <w:b/>
                <w:bCs/>
                <w:szCs w:val="18"/>
              </w:rPr>
            </w:pPr>
            <w:r w:rsidRPr="00602331">
              <w:rPr>
                <w:rFonts w:cs="Arial"/>
                <w:b/>
                <w:bCs/>
                <w:szCs w:val="18"/>
              </w:rPr>
              <w:t>8,00 €</w:t>
            </w:r>
          </w:p>
        </w:tc>
      </w:tr>
      <w:tr w:rsidR="0062101E" w:rsidRPr="000D2492" w14:paraId="1E585B14"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F46248A" w14:textId="77777777" w:rsidR="0062101E" w:rsidRPr="00247BEC" w:rsidRDefault="0062101E" w:rsidP="00332B45">
            <w:pPr>
              <w:spacing w:before="60" w:after="60"/>
              <w:rPr>
                <w:rFonts w:cs="Arial"/>
                <w:szCs w:val="18"/>
              </w:rPr>
            </w:pPr>
            <w:r w:rsidRPr="00602331">
              <w:rPr>
                <w:rFonts w:cs="Arial"/>
                <w:szCs w:val="18"/>
              </w:rPr>
              <w:t>32.2</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4B573" w14:textId="77777777" w:rsidR="0062101E" w:rsidRPr="000D2492" w:rsidRDefault="0062101E" w:rsidP="00332B45">
            <w:pPr>
              <w:spacing w:before="60" w:after="60"/>
              <w:jc w:val="left"/>
              <w:rPr>
                <w:rFonts w:cs="Arial"/>
                <w:szCs w:val="18"/>
              </w:rPr>
            </w:pPr>
            <w:r w:rsidRPr="00602331">
              <w:rPr>
                <w:rFonts w:cs="Arial"/>
                <w:szCs w:val="18"/>
              </w:rPr>
              <w:t xml:space="preserve">bei einer größeren und verunreinigten Wunde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1C53D" w14:textId="77777777" w:rsidR="0062101E" w:rsidRPr="000D2492" w:rsidRDefault="0062101E" w:rsidP="00332B45">
            <w:pPr>
              <w:spacing w:before="60" w:after="60"/>
              <w:jc w:val="center"/>
              <w:rPr>
                <w:rFonts w:cs="Arial"/>
                <w:b/>
                <w:bCs/>
                <w:szCs w:val="18"/>
              </w:rPr>
            </w:pPr>
            <w:r w:rsidRPr="00602331">
              <w:rPr>
                <w:rFonts w:cs="Arial"/>
                <w:b/>
                <w:bCs/>
                <w:szCs w:val="18"/>
              </w:rPr>
              <w:t>13,00 €</w:t>
            </w:r>
          </w:p>
        </w:tc>
      </w:tr>
      <w:tr w:rsidR="0062101E" w:rsidRPr="000D2492" w14:paraId="76C30AFB"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AABE4C" w14:textId="77777777" w:rsidR="0062101E" w:rsidRPr="00247BEC" w:rsidRDefault="0062101E" w:rsidP="00332B45">
            <w:pPr>
              <w:spacing w:before="60" w:after="60"/>
              <w:rPr>
                <w:rFonts w:cs="Arial"/>
                <w:szCs w:val="18"/>
              </w:rPr>
            </w:pPr>
            <w:r w:rsidRPr="00602331">
              <w:rPr>
                <w:rFonts w:cs="Arial"/>
                <w:b/>
                <w:bCs/>
              </w:rPr>
              <w:t xml:space="preserve">33 </w:t>
            </w:r>
          </w:p>
        </w:tc>
        <w:tc>
          <w:tcPr>
            <w:tcW w:w="6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532DA5" w14:textId="77777777" w:rsidR="0062101E" w:rsidRPr="000D2492" w:rsidRDefault="0062101E" w:rsidP="00332B45">
            <w:pPr>
              <w:spacing w:before="60" w:after="60"/>
              <w:jc w:val="left"/>
              <w:rPr>
                <w:rFonts w:cs="Arial"/>
                <w:szCs w:val="18"/>
              </w:rPr>
            </w:pPr>
            <w:r w:rsidRPr="00602331">
              <w:rPr>
                <w:rFonts w:cs="Arial"/>
                <w:b/>
                <w:bCs/>
              </w:rPr>
              <w:t>Verbände (außer zur Wundbehandlung)</w:t>
            </w:r>
          </w:p>
        </w:tc>
        <w:tc>
          <w:tcPr>
            <w:tcW w:w="22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0AEA16" w14:textId="77777777" w:rsidR="0062101E" w:rsidRPr="000D2492" w:rsidRDefault="0062101E" w:rsidP="00332B45">
            <w:pPr>
              <w:spacing w:before="60" w:after="60"/>
              <w:jc w:val="center"/>
              <w:rPr>
                <w:rFonts w:cs="Arial"/>
                <w:b/>
                <w:bCs/>
                <w:szCs w:val="18"/>
              </w:rPr>
            </w:pPr>
          </w:p>
        </w:tc>
      </w:tr>
      <w:tr w:rsidR="0062101E" w:rsidRPr="000D2492" w14:paraId="6E310B6B"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38939D8" w14:textId="77777777" w:rsidR="0062101E" w:rsidRPr="00247BEC" w:rsidRDefault="0062101E" w:rsidP="00332B45">
            <w:pPr>
              <w:spacing w:before="60" w:after="60"/>
              <w:rPr>
                <w:rFonts w:cs="Arial"/>
                <w:szCs w:val="18"/>
              </w:rPr>
            </w:pPr>
            <w:r w:rsidRPr="00602331">
              <w:rPr>
                <w:rFonts w:cs="Arial"/>
                <w:szCs w:val="18"/>
              </w:rPr>
              <w:t>33.1</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CD448" w14:textId="77777777" w:rsidR="0062101E" w:rsidRPr="000D2492" w:rsidRDefault="0062101E" w:rsidP="00332B45">
            <w:pPr>
              <w:spacing w:before="60" w:after="60"/>
              <w:jc w:val="left"/>
              <w:rPr>
                <w:rFonts w:cs="Arial"/>
                <w:szCs w:val="18"/>
              </w:rPr>
            </w:pPr>
            <w:r w:rsidRPr="00602331">
              <w:rPr>
                <w:rFonts w:cs="Arial"/>
                <w:szCs w:val="18"/>
              </w:rPr>
              <w:t xml:space="preserve">Verbände, jedes Mal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8AC90" w14:textId="77777777" w:rsidR="0062101E" w:rsidRPr="000D2492" w:rsidRDefault="0062101E" w:rsidP="00332B45">
            <w:pPr>
              <w:spacing w:before="60" w:after="60"/>
              <w:jc w:val="center"/>
              <w:rPr>
                <w:rFonts w:cs="Arial"/>
                <w:b/>
                <w:bCs/>
                <w:szCs w:val="18"/>
              </w:rPr>
            </w:pPr>
            <w:r w:rsidRPr="00602331">
              <w:rPr>
                <w:rFonts w:cs="Arial"/>
                <w:b/>
                <w:bCs/>
                <w:szCs w:val="18"/>
              </w:rPr>
              <w:t>5,00 €</w:t>
            </w:r>
          </w:p>
        </w:tc>
      </w:tr>
      <w:tr w:rsidR="0062101E" w:rsidRPr="000D2492" w14:paraId="35616B77"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A8FF27E" w14:textId="77777777" w:rsidR="0062101E" w:rsidRPr="00247BEC" w:rsidRDefault="0062101E" w:rsidP="00332B45">
            <w:pPr>
              <w:spacing w:before="60" w:after="60"/>
              <w:rPr>
                <w:rFonts w:cs="Arial"/>
                <w:szCs w:val="18"/>
              </w:rPr>
            </w:pPr>
            <w:r w:rsidRPr="00602331">
              <w:rPr>
                <w:rFonts w:cs="Arial"/>
                <w:szCs w:val="18"/>
              </w:rPr>
              <w:t>33.2</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6B7E5" w14:textId="77777777" w:rsidR="0062101E" w:rsidRPr="000D2492" w:rsidRDefault="0062101E" w:rsidP="00332B45">
            <w:pPr>
              <w:spacing w:before="60" w:after="60"/>
              <w:jc w:val="left"/>
              <w:rPr>
                <w:rFonts w:cs="Arial"/>
                <w:szCs w:val="18"/>
              </w:rPr>
            </w:pPr>
            <w:r w:rsidRPr="00602331">
              <w:rPr>
                <w:rFonts w:cs="Arial"/>
                <w:szCs w:val="18"/>
              </w:rPr>
              <w:t xml:space="preserve">Elastische Stütz- und Pflasterverbände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9AA27" w14:textId="77777777" w:rsidR="0062101E" w:rsidRPr="000D2492" w:rsidRDefault="0062101E" w:rsidP="00332B45">
            <w:pPr>
              <w:spacing w:before="60" w:after="60"/>
              <w:jc w:val="center"/>
              <w:rPr>
                <w:rFonts w:cs="Arial"/>
                <w:b/>
                <w:bCs/>
                <w:szCs w:val="18"/>
              </w:rPr>
            </w:pPr>
            <w:r w:rsidRPr="00602331">
              <w:rPr>
                <w:rFonts w:cs="Arial"/>
                <w:b/>
                <w:bCs/>
                <w:szCs w:val="18"/>
              </w:rPr>
              <w:t>7,00 €</w:t>
            </w:r>
          </w:p>
        </w:tc>
      </w:tr>
      <w:tr w:rsidR="0062101E" w:rsidRPr="000D2492" w14:paraId="2833CA23" w14:textId="77777777" w:rsidTr="009C7D14">
        <w:trPr>
          <w:cantSplit/>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5649123" w14:textId="77777777" w:rsidR="0062101E" w:rsidRPr="00247BEC" w:rsidRDefault="0062101E" w:rsidP="00332B45">
            <w:pPr>
              <w:spacing w:before="60" w:after="60"/>
              <w:rPr>
                <w:rFonts w:cs="Arial"/>
                <w:szCs w:val="18"/>
              </w:rPr>
            </w:pPr>
            <w:r w:rsidRPr="00602331">
              <w:rPr>
                <w:rFonts w:cs="Arial"/>
                <w:szCs w:val="18"/>
              </w:rPr>
              <w:t>33.3</w:t>
            </w:r>
          </w:p>
        </w:tc>
        <w:tc>
          <w:tcPr>
            <w:tcW w:w="6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20F4E9" w14:textId="77777777" w:rsidR="0062101E" w:rsidRPr="000D2492" w:rsidRDefault="0062101E" w:rsidP="00332B45">
            <w:pPr>
              <w:spacing w:before="60" w:after="60"/>
              <w:jc w:val="left"/>
              <w:rPr>
                <w:rFonts w:cs="Arial"/>
                <w:szCs w:val="18"/>
              </w:rPr>
            </w:pPr>
            <w:r w:rsidRPr="001A64DA">
              <w:rPr>
                <w:rFonts w:cs="Arial"/>
                <w:szCs w:val="18"/>
              </w:rPr>
              <w:t>Kompressions- oder Zinkleimverband</w:t>
            </w:r>
            <w:r w:rsidRPr="00602331">
              <w:rPr>
                <w:rFonts w:cs="Arial"/>
                <w:szCs w:val="18"/>
              </w:rPr>
              <w:t xml:space="preserve"> </w:t>
            </w:r>
          </w:p>
        </w:tc>
        <w:tc>
          <w:tcPr>
            <w:tcW w:w="2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05899" w14:textId="77777777" w:rsidR="0062101E" w:rsidRPr="000D2492" w:rsidRDefault="0062101E" w:rsidP="00332B45">
            <w:pPr>
              <w:spacing w:before="60" w:after="60"/>
              <w:jc w:val="center"/>
              <w:rPr>
                <w:rFonts w:cs="Arial"/>
                <w:b/>
                <w:bCs/>
                <w:szCs w:val="18"/>
              </w:rPr>
            </w:pPr>
            <w:r w:rsidRPr="00602331">
              <w:rPr>
                <w:rFonts w:cs="Arial"/>
                <w:b/>
                <w:bCs/>
                <w:szCs w:val="18"/>
              </w:rPr>
              <w:t>10,00 €</w:t>
            </w:r>
          </w:p>
        </w:tc>
      </w:tr>
      <w:tr w:rsidR="0062101E" w:rsidRPr="00BE599D" w14:paraId="7F1403D0"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tcBorders>
              <w:top w:val="single" w:sz="4" w:space="0" w:color="auto"/>
            </w:tcBorders>
            <w:shd w:val="clear" w:color="auto" w:fill="D9D9D9" w:themeFill="background1" w:themeFillShade="D9"/>
            <w:vAlign w:val="center"/>
          </w:tcPr>
          <w:p w14:paraId="70D8F266" w14:textId="77777777" w:rsidR="0062101E" w:rsidRPr="00247BEC" w:rsidRDefault="0062101E" w:rsidP="00332B45">
            <w:pPr>
              <w:spacing w:before="60" w:after="60"/>
              <w:rPr>
                <w:rFonts w:cs="Arial"/>
                <w:szCs w:val="18"/>
              </w:rPr>
            </w:pPr>
            <w:r w:rsidRPr="00F33D14">
              <w:rPr>
                <w:rFonts w:cs="Arial"/>
                <w:b/>
                <w:szCs w:val="18"/>
              </w:rPr>
              <w:t>34</w:t>
            </w:r>
          </w:p>
        </w:tc>
        <w:tc>
          <w:tcPr>
            <w:tcW w:w="6072" w:type="dxa"/>
            <w:gridSpan w:val="2"/>
            <w:tcBorders>
              <w:top w:val="single" w:sz="4" w:space="0" w:color="auto"/>
            </w:tcBorders>
            <w:shd w:val="clear" w:color="auto" w:fill="D9D9D9" w:themeFill="background1" w:themeFillShade="D9"/>
            <w:vAlign w:val="center"/>
          </w:tcPr>
          <w:p w14:paraId="4DD83475" w14:textId="77777777" w:rsidR="0062101E" w:rsidRPr="00BE599D" w:rsidRDefault="0062101E" w:rsidP="00332B45">
            <w:pPr>
              <w:spacing w:before="60" w:after="60"/>
              <w:jc w:val="left"/>
              <w:rPr>
                <w:rFonts w:cs="Arial"/>
                <w:bCs/>
              </w:rPr>
            </w:pPr>
            <w:r w:rsidRPr="00F33D14">
              <w:rPr>
                <w:b/>
              </w:rPr>
              <w:t>Gelenk- und Wirbelsäulenbehandlung</w:t>
            </w:r>
          </w:p>
        </w:tc>
        <w:tc>
          <w:tcPr>
            <w:tcW w:w="2227" w:type="dxa"/>
            <w:gridSpan w:val="2"/>
            <w:tcBorders>
              <w:top w:val="single" w:sz="4" w:space="0" w:color="auto"/>
            </w:tcBorders>
            <w:shd w:val="clear" w:color="auto" w:fill="D9D9D9" w:themeFill="background1" w:themeFillShade="D9"/>
            <w:vAlign w:val="center"/>
          </w:tcPr>
          <w:p w14:paraId="7A613AA7" w14:textId="77777777" w:rsidR="0062101E" w:rsidRPr="00BE599D" w:rsidRDefault="0062101E" w:rsidP="00332B45">
            <w:pPr>
              <w:spacing w:before="60" w:after="60"/>
              <w:jc w:val="center"/>
              <w:rPr>
                <w:rFonts w:cs="Arial"/>
                <w:bCs/>
              </w:rPr>
            </w:pPr>
          </w:p>
        </w:tc>
      </w:tr>
      <w:tr w:rsidR="0062101E" w:rsidRPr="00BE599D" w14:paraId="1770F95E"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3DE3392D" w14:textId="77777777" w:rsidR="0062101E" w:rsidRPr="00247BEC" w:rsidRDefault="0062101E" w:rsidP="00332B45">
            <w:pPr>
              <w:spacing w:before="60" w:after="60"/>
              <w:rPr>
                <w:rFonts w:cs="Arial"/>
                <w:szCs w:val="18"/>
              </w:rPr>
            </w:pPr>
            <w:r w:rsidRPr="00F33D14">
              <w:rPr>
                <w:rFonts w:cs="Arial"/>
                <w:szCs w:val="18"/>
              </w:rPr>
              <w:t>34.1</w:t>
            </w:r>
          </w:p>
        </w:tc>
        <w:tc>
          <w:tcPr>
            <w:tcW w:w="6072" w:type="dxa"/>
            <w:gridSpan w:val="2"/>
            <w:shd w:val="clear" w:color="auto" w:fill="auto"/>
            <w:vAlign w:val="center"/>
          </w:tcPr>
          <w:p w14:paraId="51153B81" w14:textId="77777777" w:rsidR="0062101E" w:rsidRPr="00BE599D" w:rsidRDefault="0062101E" w:rsidP="00332B45">
            <w:pPr>
              <w:spacing w:before="60" w:after="60"/>
              <w:jc w:val="left"/>
              <w:rPr>
                <w:rFonts w:cs="Arial"/>
                <w:bCs/>
              </w:rPr>
            </w:pPr>
            <w:r w:rsidRPr="00F33D14">
              <w:rPr>
                <w:rFonts w:cs="Arial"/>
                <w:szCs w:val="18"/>
              </w:rPr>
              <w:t>Chiropraktische Behandlung</w:t>
            </w:r>
          </w:p>
        </w:tc>
        <w:tc>
          <w:tcPr>
            <w:tcW w:w="2227" w:type="dxa"/>
            <w:gridSpan w:val="2"/>
            <w:shd w:val="clear" w:color="auto" w:fill="auto"/>
            <w:vAlign w:val="center"/>
          </w:tcPr>
          <w:p w14:paraId="36989AA2" w14:textId="77777777" w:rsidR="0062101E" w:rsidRPr="00BE599D" w:rsidRDefault="0062101E" w:rsidP="00332B45">
            <w:pPr>
              <w:spacing w:before="60" w:after="60"/>
              <w:jc w:val="center"/>
              <w:rPr>
                <w:rFonts w:cs="Arial"/>
                <w:bCs/>
              </w:rPr>
            </w:pPr>
            <w:r w:rsidRPr="00F33D14">
              <w:rPr>
                <w:rFonts w:cs="Arial"/>
                <w:b/>
                <w:bCs/>
                <w:szCs w:val="18"/>
              </w:rPr>
              <w:t>4,00 €</w:t>
            </w:r>
          </w:p>
        </w:tc>
      </w:tr>
      <w:tr w:rsidR="0062101E" w:rsidRPr="00BE599D" w14:paraId="290DE891"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641B4DAF" w14:textId="77777777" w:rsidR="0062101E" w:rsidRPr="00247BEC" w:rsidRDefault="0062101E" w:rsidP="00332B45">
            <w:pPr>
              <w:spacing w:before="60" w:after="60"/>
              <w:rPr>
                <w:rFonts w:cs="Arial"/>
                <w:szCs w:val="18"/>
              </w:rPr>
            </w:pPr>
            <w:r w:rsidRPr="00F33D14">
              <w:rPr>
                <w:rFonts w:cs="Arial"/>
                <w:szCs w:val="18"/>
              </w:rPr>
              <w:t>34.2</w:t>
            </w:r>
          </w:p>
        </w:tc>
        <w:tc>
          <w:tcPr>
            <w:tcW w:w="6072" w:type="dxa"/>
            <w:gridSpan w:val="2"/>
            <w:shd w:val="clear" w:color="auto" w:fill="auto"/>
            <w:vAlign w:val="center"/>
          </w:tcPr>
          <w:p w14:paraId="068017CE" w14:textId="77777777" w:rsidR="0062101E" w:rsidRPr="00F33D14" w:rsidRDefault="0062101E" w:rsidP="00332B45">
            <w:pPr>
              <w:spacing w:before="60" w:after="60"/>
              <w:jc w:val="left"/>
              <w:rPr>
                <w:rFonts w:cs="Arial"/>
                <w:szCs w:val="18"/>
              </w:rPr>
            </w:pPr>
            <w:r w:rsidRPr="00F33D14">
              <w:rPr>
                <w:rFonts w:cs="Arial"/>
                <w:szCs w:val="18"/>
              </w:rPr>
              <w:t xml:space="preserve">Gezielter chiropraktischer Eingriff an der Wirbelsäule </w:t>
            </w:r>
          </w:p>
          <w:p w14:paraId="7B1DFC85" w14:textId="77777777" w:rsidR="0062101E" w:rsidRPr="00BE599D" w:rsidRDefault="0062101E" w:rsidP="00332B45">
            <w:pPr>
              <w:spacing w:before="60" w:after="60"/>
              <w:jc w:val="left"/>
              <w:rPr>
                <w:rFonts w:cs="Arial"/>
                <w:bCs/>
              </w:rPr>
            </w:pPr>
            <w:r w:rsidRPr="00F33D14">
              <w:rPr>
                <w:rFonts w:cs="Arial"/>
                <w:i/>
                <w:szCs w:val="18"/>
              </w:rPr>
              <w:t xml:space="preserve">Anmerkung: </w:t>
            </w:r>
            <w:r w:rsidRPr="00F33D14">
              <w:rPr>
                <w:rFonts w:cs="Arial"/>
                <w:i/>
                <w:iCs/>
                <w:szCs w:val="18"/>
              </w:rPr>
              <w:t>Die</w:t>
            </w:r>
            <w:r>
              <w:rPr>
                <w:rFonts w:cs="Arial"/>
                <w:i/>
                <w:iCs/>
                <w:szCs w:val="18"/>
              </w:rPr>
              <w:t>se</w:t>
            </w:r>
            <w:r w:rsidRPr="00F33D14">
              <w:rPr>
                <w:rFonts w:cs="Arial"/>
                <w:i/>
                <w:iCs/>
                <w:szCs w:val="18"/>
              </w:rPr>
              <w:t xml:space="preserve"> Leistung ist nur einmal je Sitzung berechnungsfähig.</w:t>
            </w:r>
          </w:p>
        </w:tc>
        <w:tc>
          <w:tcPr>
            <w:tcW w:w="2227" w:type="dxa"/>
            <w:gridSpan w:val="2"/>
            <w:shd w:val="clear" w:color="auto" w:fill="auto"/>
            <w:vAlign w:val="center"/>
          </w:tcPr>
          <w:p w14:paraId="486D6D7B" w14:textId="77777777" w:rsidR="0062101E" w:rsidRPr="00BE599D" w:rsidRDefault="0062101E" w:rsidP="00332B45">
            <w:pPr>
              <w:spacing w:before="60" w:after="60"/>
              <w:jc w:val="center"/>
              <w:rPr>
                <w:rFonts w:cs="Arial"/>
                <w:bCs/>
              </w:rPr>
            </w:pPr>
            <w:r w:rsidRPr="00F33D14">
              <w:rPr>
                <w:rFonts w:cs="Arial"/>
                <w:b/>
                <w:bCs/>
                <w:szCs w:val="18"/>
              </w:rPr>
              <w:t>17,00 €</w:t>
            </w:r>
          </w:p>
        </w:tc>
      </w:tr>
      <w:tr w:rsidR="0062101E" w:rsidRPr="00BE599D" w14:paraId="2D356BC9"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D9D9D9" w:themeFill="background1" w:themeFillShade="D9"/>
            <w:vAlign w:val="center"/>
          </w:tcPr>
          <w:p w14:paraId="159FD733" w14:textId="77777777" w:rsidR="0062101E" w:rsidRPr="00247BEC" w:rsidRDefault="0062101E" w:rsidP="00332B45">
            <w:pPr>
              <w:spacing w:before="60" w:after="60"/>
              <w:rPr>
                <w:rFonts w:cs="Arial"/>
                <w:szCs w:val="18"/>
              </w:rPr>
            </w:pPr>
            <w:r w:rsidRPr="00F33D14">
              <w:rPr>
                <w:rFonts w:cs="Arial"/>
                <w:b/>
                <w:szCs w:val="18"/>
              </w:rPr>
              <w:lastRenderedPageBreak/>
              <w:t>35</w:t>
            </w:r>
          </w:p>
        </w:tc>
        <w:tc>
          <w:tcPr>
            <w:tcW w:w="6072" w:type="dxa"/>
            <w:gridSpan w:val="2"/>
            <w:shd w:val="clear" w:color="auto" w:fill="D9D9D9" w:themeFill="background1" w:themeFillShade="D9"/>
            <w:vAlign w:val="center"/>
          </w:tcPr>
          <w:p w14:paraId="300F6ECF" w14:textId="77777777" w:rsidR="0062101E" w:rsidRPr="00BE599D" w:rsidRDefault="0062101E" w:rsidP="00332B45">
            <w:pPr>
              <w:spacing w:before="60" w:after="60"/>
              <w:jc w:val="left"/>
              <w:rPr>
                <w:rFonts w:cs="Arial"/>
                <w:bCs/>
              </w:rPr>
            </w:pPr>
            <w:r w:rsidRPr="00F33D14">
              <w:rPr>
                <w:rFonts w:cs="Arial"/>
                <w:b/>
              </w:rPr>
              <w:t>Osteopathische Behandlung</w:t>
            </w:r>
          </w:p>
        </w:tc>
        <w:tc>
          <w:tcPr>
            <w:tcW w:w="2227" w:type="dxa"/>
            <w:gridSpan w:val="2"/>
            <w:shd w:val="clear" w:color="auto" w:fill="D9D9D9" w:themeFill="background1" w:themeFillShade="D9"/>
            <w:vAlign w:val="center"/>
          </w:tcPr>
          <w:p w14:paraId="5B1AC647" w14:textId="77777777" w:rsidR="0062101E" w:rsidRPr="00BE599D" w:rsidRDefault="0062101E" w:rsidP="00332B45">
            <w:pPr>
              <w:spacing w:before="60" w:after="60"/>
              <w:jc w:val="center"/>
              <w:rPr>
                <w:rFonts w:cs="Arial"/>
                <w:bCs/>
              </w:rPr>
            </w:pPr>
          </w:p>
        </w:tc>
      </w:tr>
      <w:tr w:rsidR="0062101E" w:rsidRPr="00BE599D" w14:paraId="09C3EA91"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7574B743" w14:textId="77777777" w:rsidR="0062101E" w:rsidRPr="00247BEC" w:rsidRDefault="0062101E" w:rsidP="00332B45">
            <w:pPr>
              <w:spacing w:before="60" w:after="60"/>
              <w:rPr>
                <w:rFonts w:cs="Arial"/>
                <w:szCs w:val="18"/>
              </w:rPr>
            </w:pPr>
            <w:r w:rsidRPr="00F33D14">
              <w:rPr>
                <w:rFonts w:cs="Arial"/>
                <w:szCs w:val="18"/>
              </w:rPr>
              <w:t>35.1</w:t>
            </w:r>
          </w:p>
        </w:tc>
        <w:tc>
          <w:tcPr>
            <w:tcW w:w="6072" w:type="dxa"/>
            <w:gridSpan w:val="2"/>
            <w:shd w:val="clear" w:color="auto" w:fill="auto"/>
            <w:vAlign w:val="center"/>
          </w:tcPr>
          <w:p w14:paraId="19A77CDA" w14:textId="77777777" w:rsidR="0062101E" w:rsidRPr="00BE599D" w:rsidRDefault="0062101E" w:rsidP="00332B45">
            <w:pPr>
              <w:spacing w:before="60" w:after="60"/>
              <w:jc w:val="left"/>
              <w:rPr>
                <w:rFonts w:cs="Arial"/>
                <w:bCs/>
              </w:rPr>
            </w:pPr>
            <w:r w:rsidRPr="00F33D14">
              <w:rPr>
                <w:rFonts w:cs="Arial"/>
                <w:szCs w:val="18"/>
              </w:rPr>
              <w:t xml:space="preserve">des Unterkiefers </w:t>
            </w:r>
          </w:p>
        </w:tc>
        <w:tc>
          <w:tcPr>
            <w:tcW w:w="2227" w:type="dxa"/>
            <w:gridSpan w:val="2"/>
            <w:shd w:val="clear" w:color="auto" w:fill="auto"/>
            <w:vAlign w:val="center"/>
          </w:tcPr>
          <w:p w14:paraId="496D863F" w14:textId="77777777" w:rsidR="0062101E" w:rsidRPr="00BE599D" w:rsidRDefault="0062101E" w:rsidP="00332B45">
            <w:pPr>
              <w:spacing w:before="60" w:after="60"/>
              <w:jc w:val="center"/>
              <w:rPr>
                <w:rFonts w:cs="Arial"/>
                <w:bCs/>
              </w:rPr>
            </w:pPr>
            <w:r w:rsidRPr="00F33D14">
              <w:rPr>
                <w:rFonts w:cs="Arial"/>
                <w:b/>
                <w:bCs/>
                <w:szCs w:val="18"/>
              </w:rPr>
              <w:t>11,00 €</w:t>
            </w:r>
          </w:p>
        </w:tc>
      </w:tr>
      <w:tr w:rsidR="0062101E" w:rsidRPr="00BE599D" w14:paraId="71E633E2"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3C0A81AF" w14:textId="77777777" w:rsidR="0062101E" w:rsidRPr="00247BEC" w:rsidRDefault="0062101E" w:rsidP="00332B45">
            <w:pPr>
              <w:spacing w:before="60" w:after="60"/>
              <w:rPr>
                <w:rFonts w:cs="Arial"/>
                <w:szCs w:val="18"/>
              </w:rPr>
            </w:pPr>
            <w:r w:rsidRPr="00F33D14">
              <w:rPr>
                <w:rFonts w:cs="Arial"/>
                <w:szCs w:val="18"/>
              </w:rPr>
              <w:t>35.2</w:t>
            </w:r>
          </w:p>
        </w:tc>
        <w:tc>
          <w:tcPr>
            <w:tcW w:w="6072" w:type="dxa"/>
            <w:gridSpan w:val="2"/>
            <w:shd w:val="clear" w:color="auto" w:fill="auto"/>
            <w:vAlign w:val="center"/>
          </w:tcPr>
          <w:p w14:paraId="7A1DFB93" w14:textId="77777777" w:rsidR="0062101E" w:rsidRPr="00BE599D" w:rsidRDefault="0062101E" w:rsidP="00332B45">
            <w:pPr>
              <w:spacing w:before="60" w:after="60"/>
              <w:jc w:val="left"/>
              <w:rPr>
                <w:rFonts w:cs="Arial"/>
                <w:bCs/>
              </w:rPr>
            </w:pPr>
            <w:r w:rsidRPr="00F33D14">
              <w:rPr>
                <w:rFonts w:cs="Arial"/>
                <w:szCs w:val="18"/>
              </w:rPr>
              <w:t>des Schultergelenkes und der Wirbelsäule</w:t>
            </w:r>
          </w:p>
        </w:tc>
        <w:tc>
          <w:tcPr>
            <w:tcW w:w="2227" w:type="dxa"/>
            <w:gridSpan w:val="2"/>
            <w:shd w:val="clear" w:color="auto" w:fill="auto"/>
            <w:vAlign w:val="center"/>
          </w:tcPr>
          <w:p w14:paraId="6B4930E8" w14:textId="77777777" w:rsidR="0062101E" w:rsidRPr="00BE599D" w:rsidRDefault="0062101E" w:rsidP="00332B45">
            <w:pPr>
              <w:spacing w:before="60" w:after="60"/>
              <w:jc w:val="center"/>
              <w:rPr>
                <w:rFonts w:cs="Arial"/>
                <w:bCs/>
              </w:rPr>
            </w:pPr>
            <w:r w:rsidRPr="00F33D14">
              <w:rPr>
                <w:rFonts w:cs="Arial"/>
                <w:b/>
                <w:bCs/>
                <w:szCs w:val="18"/>
              </w:rPr>
              <w:t>21,00 €</w:t>
            </w:r>
          </w:p>
        </w:tc>
      </w:tr>
      <w:tr w:rsidR="0062101E" w:rsidRPr="00BE599D" w14:paraId="666F0B12"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27614BD5" w14:textId="77777777" w:rsidR="0062101E" w:rsidRPr="00247BEC" w:rsidRDefault="0062101E" w:rsidP="00332B45">
            <w:pPr>
              <w:spacing w:before="60" w:after="60"/>
              <w:rPr>
                <w:rFonts w:cs="Arial"/>
                <w:szCs w:val="18"/>
              </w:rPr>
            </w:pPr>
            <w:r w:rsidRPr="00F33D14">
              <w:rPr>
                <w:rFonts w:cs="Arial"/>
                <w:szCs w:val="18"/>
              </w:rPr>
              <w:t>35.3</w:t>
            </w:r>
          </w:p>
        </w:tc>
        <w:tc>
          <w:tcPr>
            <w:tcW w:w="6072" w:type="dxa"/>
            <w:gridSpan w:val="2"/>
            <w:shd w:val="clear" w:color="auto" w:fill="auto"/>
            <w:vAlign w:val="center"/>
          </w:tcPr>
          <w:p w14:paraId="5AA6DF0D" w14:textId="77777777" w:rsidR="0062101E" w:rsidRPr="00BE599D" w:rsidRDefault="0062101E" w:rsidP="00332B45">
            <w:pPr>
              <w:spacing w:before="60" w:after="60"/>
              <w:jc w:val="left"/>
              <w:rPr>
                <w:rFonts w:cs="Arial"/>
                <w:bCs/>
              </w:rPr>
            </w:pPr>
            <w:r w:rsidRPr="00F33D14">
              <w:rPr>
                <w:rFonts w:cs="Arial"/>
                <w:szCs w:val="18"/>
              </w:rPr>
              <w:t xml:space="preserve">der Handgelenke, des Oberschenkels, des Unterschenkels, des Vorderarmes und der Fußgelenke </w:t>
            </w:r>
          </w:p>
        </w:tc>
        <w:tc>
          <w:tcPr>
            <w:tcW w:w="2227" w:type="dxa"/>
            <w:gridSpan w:val="2"/>
            <w:shd w:val="clear" w:color="auto" w:fill="auto"/>
            <w:vAlign w:val="center"/>
          </w:tcPr>
          <w:p w14:paraId="4EC7EA29" w14:textId="77777777" w:rsidR="0062101E" w:rsidRPr="00BE599D" w:rsidRDefault="0062101E" w:rsidP="00332B45">
            <w:pPr>
              <w:spacing w:before="60" w:after="60"/>
              <w:jc w:val="center"/>
              <w:rPr>
                <w:rFonts w:cs="Arial"/>
                <w:bCs/>
              </w:rPr>
            </w:pPr>
            <w:r w:rsidRPr="00F33D14">
              <w:rPr>
                <w:rFonts w:cs="Arial"/>
                <w:b/>
                <w:bCs/>
                <w:szCs w:val="18"/>
              </w:rPr>
              <w:t>21,00 €</w:t>
            </w:r>
          </w:p>
        </w:tc>
      </w:tr>
      <w:tr w:rsidR="0062101E" w:rsidRPr="00BE599D" w14:paraId="1273A51B"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4D08AC1F" w14:textId="77777777" w:rsidR="0062101E" w:rsidRPr="00247BEC" w:rsidRDefault="0062101E" w:rsidP="00332B45">
            <w:pPr>
              <w:spacing w:before="60" w:after="60"/>
              <w:rPr>
                <w:rFonts w:cs="Arial"/>
                <w:szCs w:val="18"/>
              </w:rPr>
            </w:pPr>
            <w:r w:rsidRPr="00F33D14">
              <w:rPr>
                <w:rFonts w:cs="Arial"/>
                <w:szCs w:val="18"/>
              </w:rPr>
              <w:t>35.4</w:t>
            </w:r>
          </w:p>
        </w:tc>
        <w:tc>
          <w:tcPr>
            <w:tcW w:w="6072" w:type="dxa"/>
            <w:gridSpan w:val="2"/>
            <w:shd w:val="clear" w:color="auto" w:fill="auto"/>
            <w:vAlign w:val="center"/>
          </w:tcPr>
          <w:p w14:paraId="60C00165" w14:textId="77777777" w:rsidR="0062101E" w:rsidRPr="00BE599D" w:rsidRDefault="0062101E" w:rsidP="00332B45">
            <w:pPr>
              <w:spacing w:before="60" w:after="60"/>
              <w:jc w:val="left"/>
              <w:rPr>
                <w:rFonts w:cs="Arial"/>
                <w:bCs/>
              </w:rPr>
            </w:pPr>
            <w:r w:rsidRPr="00F33D14">
              <w:rPr>
                <w:rFonts w:cs="Arial"/>
                <w:szCs w:val="18"/>
              </w:rPr>
              <w:t xml:space="preserve">des Schlüsselbeins und der Kniegelenke </w:t>
            </w:r>
          </w:p>
        </w:tc>
        <w:tc>
          <w:tcPr>
            <w:tcW w:w="2227" w:type="dxa"/>
            <w:gridSpan w:val="2"/>
            <w:shd w:val="clear" w:color="auto" w:fill="auto"/>
            <w:vAlign w:val="center"/>
          </w:tcPr>
          <w:p w14:paraId="41025B41" w14:textId="77777777" w:rsidR="0062101E" w:rsidRPr="00BE599D" w:rsidRDefault="0062101E" w:rsidP="00332B45">
            <w:pPr>
              <w:spacing w:before="60" w:after="60"/>
              <w:jc w:val="center"/>
              <w:rPr>
                <w:rFonts w:cs="Arial"/>
                <w:bCs/>
              </w:rPr>
            </w:pPr>
            <w:r w:rsidRPr="00F33D14">
              <w:rPr>
                <w:rFonts w:cs="Arial"/>
                <w:b/>
                <w:bCs/>
                <w:szCs w:val="18"/>
              </w:rPr>
              <w:t>12,00 €</w:t>
            </w:r>
          </w:p>
        </w:tc>
      </w:tr>
      <w:tr w:rsidR="0062101E" w:rsidRPr="00BE599D" w14:paraId="29EB9AA2"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7991C423" w14:textId="77777777" w:rsidR="0062101E" w:rsidRPr="00247BEC" w:rsidRDefault="0062101E" w:rsidP="00332B45">
            <w:pPr>
              <w:spacing w:before="60" w:after="60"/>
              <w:rPr>
                <w:rFonts w:cs="Arial"/>
                <w:szCs w:val="18"/>
              </w:rPr>
            </w:pPr>
            <w:r w:rsidRPr="00F33D14">
              <w:rPr>
                <w:rFonts w:cs="Arial"/>
                <w:szCs w:val="18"/>
              </w:rPr>
              <w:t>35.5</w:t>
            </w:r>
          </w:p>
        </w:tc>
        <w:tc>
          <w:tcPr>
            <w:tcW w:w="6072" w:type="dxa"/>
            <w:gridSpan w:val="2"/>
            <w:shd w:val="clear" w:color="auto" w:fill="auto"/>
            <w:vAlign w:val="center"/>
          </w:tcPr>
          <w:p w14:paraId="681E6FEB" w14:textId="77777777" w:rsidR="0062101E" w:rsidRPr="00BE599D" w:rsidRDefault="0062101E" w:rsidP="00332B45">
            <w:pPr>
              <w:spacing w:before="60" w:after="60"/>
              <w:jc w:val="left"/>
              <w:rPr>
                <w:rFonts w:cs="Arial"/>
                <w:bCs/>
              </w:rPr>
            </w:pPr>
            <w:r w:rsidRPr="00F33D14">
              <w:rPr>
                <w:rFonts w:cs="Arial"/>
                <w:szCs w:val="18"/>
              </w:rPr>
              <w:t xml:space="preserve">des Daumens </w:t>
            </w:r>
          </w:p>
        </w:tc>
        <w:tc>
          <w:tcPr>
            <w:tcW w:w="2227" w:type="dxa"/>
            <w:gridSpan w:val="2"/>
            <w:shd w:val="clear" w:color="auto" w:fill="auto"/>
            <w:vAlign w:val="center"/>
          </w:tcPr>
          <w:p w14:paraId="72B8784A" w14:textId="77777777" w:rsidR="0062101E" w:rsidRPr="00BE599D" w:rsidRDefault="0062101E" w:rsidP="00332B45">
            <w:pPr>
              <w:spacing w:before="60" w:after="60"/>
              <w:jc w:val="center"/>
              <w:rPr>
                <w:rFonts w:cs="Arial"/>
                <w:bCs/>
              </w:rPr>
            </w:pPr>
            <w:r w:rsidRPr="00F33D14">
              <w:rPr>
                <w:rFonts w:cs="Arial"/>
                <w:b/>
                <w:bCs/>
                <w:szCs w:val="18"/>
              </w:rPr>
              <w:t>10,00 €</w:t>
            </w:r>
          </w:p>
        </w:tc>
      </w:tr>
      <w:tr w:rsidR="0062101E" w:rsidRPr="00BE599D" w14:paraId="20030E55"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4E97F41F" w14:textId="77777777" w:rsidR="0062101E" w:rsidRPr="00247BEC" w:rsidRDefault="0062101E" w:rsidP="00332B45">
            <w:pPr>
              <w:spacing w:before="60" w:after="60"/>
              <w:rPr>
                <w:rFonts w:cs="Arial"/>
                <w:szCs w:val="18"/>
              </w:rPr>
            </w:pPr>
            <w:r w:rsidRPr="00F33D14">
              <w:rPr>
                <w:rFonts w:cs="Arial"/>
                <w:szCs w:val="18"/>
              </w:rPr>
              <w:t>35.6</w:t>
            </w:r>
          </w:p>
        </w:tc>
        <w:tc>
          <w:tcPr>
            <w:tcW w:w="6072" w:type="dxa"/>
            <w:gridSpan w:val="2"/>
            <w:shd w:val="clear" w:color="auto" w:fill="auto"/>
            <w:vAlign w:val="center"/>
          </w:tcPr>
          <w:p w14:paraId="367D16BD" w14:textId="77777777" w:rsidR="0062101E" w:rsidRPr="00BE599D" w:rsidRDefault="0062101E" w:rsidP="00332B45">
            <w:pPr>
              <w:spacing w:before="60" w:after="60"/>
              <w:jc w:val="left"/>
              <w:rPr>
                <w:rFonts w:cs="Arial"/>
                <w:bCs/>
              </w:rPr>
            </w:pPr>
            <w:r w:rsidRPr="00F33D14">
              <w:rPr>
                <w:rFonts w:cs="Arial"/>
                <w:szCs w:val="18"/>
              </w:rPr>
              <w:t>einzelner Finger und Zehen</w:t>
            </w:r>
          </w:p>
        </w:tc>
        <w:tc>
          <w:tcPr>
            <w:tcW w:w="2227" w:type="dxa"/>
            <w:gridSpan w:val="2"/>
            <w:shd w:val="clear" w:color="auto" w:fill="auto"/>
            <w:vAlign w:val="center"/>
          </w:tcPr>
          <w:p w14:paraId="77DE2374" w14:textId="77777777" w:rsidR="0062101E" w:rsidRPr="00BE599D" w:rsidRDefault="0062101E" w:rsidP="00332B45">
            <w:pPr>
              <w:spacing w:before="60" w:after="60"/>
              <w:jc w:val="center"/>
              <w:rPr>
                <w:rFonts w:cs="Arial"/>
                <w:bCs/>
              </w:rPr>
            </w:pPr>
            <w:r w:rsidRPr="00F33D14">
              <w:rPr>
                <w:rFonts w:cs="Arial"/>
                <w:b/>
                <w:bCs/>
                <w:szCs w:val="18"/>
              </w:rPr>
              <w:t>10,00 €</w:t>
            </w:r>
          </w:p>
        </w:tc>
      </w:tr>
      <w:tr w:rsidR="0062101E" w:rsidRPr="00BE599D" w14:paraId="45EEA03A"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D9D9D9" w:themeFill="background1" w:themeFillShade="D9"/>
            <w:vAlign w:val="center"/>
          </w:tcPr>
          <w:p w14:paraId="304989A7" w14:textId="77777777" w:rsidR="0062101E" w:rsidRPr="00247BEC" w:rsidRDefault="0062101E" w:rsidP="00332B45">
            <w:pPr>
              <w:spacing w:before="60" w:after="60"/>
              <w:rPr>
                <w:rFonts w:cs="Arial"/>
                <w:szCs w:val="18"/>
              </w:rPr>
            </w:pPr>
            <w:r w:rsidRPr="00F33D14">
              <w:rPr>
                <w:rFonts w:cs="Arial"/>
                <w:b/>
                <w:szCs w:val="18"/>
              </w:rPr>
              <w:t>36</w:t>
            </w:r>
          </w:p>
        </w:tc>
        <w:tc>
          <w:tcPr>
            <w:tcW w:w="6072" w:type="dxa"/>
            <w:gridSpan w:val="2"/>
            <w:shd w:val="clear" w:color="auto" w:fill="D9D9D9" w:themeFill="background1" w:themeFillShade="D9"/>
            <w:vAlign w:val="center"/>
          </w:tcPr>
          <w:p w14:paraId="10329D0B" w14:textId="77777777" w:rsidR="0062101E" w:rsidRPr="00F33D14" w:rsidRDefault="0062101E" w:rsidP="00332B45">
            <w:pPr>
              <w:spacing w:before="60" w:after="60"/>
              <w:jc w:val="left"/>
              <w:rPr>
                <w:rFonts w:cs="Arial"/>
                <w:b/>
                <w:bCs/>
              </w:rPr>
            </w:pPr>
            <w:r>
              <w:rPr>
                <w:rFonts w:cs="Arial"/>
                <w:b/>
                <w:bCs/>
              </w:rPr>
              <w:t>Hydro- und Elektrotherapie, m</w:t>
            </w:r>
            <w:r w:rsidRPr="00F33D14">
              <w:rPr>
                <w:rFonts w:cs="Arial"/>
                <w:b/>
                <w:bCs/>
              </w:rPr>
              <w:t xml:space="preserve">edizinische Bäder und sonstige </w:t>
            </w:r>
            <w:r w:rsidRPr="00807768">
              <w:rPr>
                <w:rFonts w:cs="Arial"/>
                <w:b/>
                <w:bCs/>
              </w:rPr>
              <w:t>hydrotherapeutische</w:t>
            </w:r>
            <w:r w:rsidRPr="00F33D14">
              <w:rPr>
                <w:rFonts w:cs="Arial"/>
                <w:b/>
                <w:bCs/>
              </w:rPr>
              <w:t xml:space="preserve"> Anwendungen</w:t>
            </w:r>
          </w:p>
          <w:p w14:paraId="00BF6C84" w14:textId="77777777" w:rsidR="0062101E" w:rsidRPr="00BE599D" w:rsidRDefault="0062101E" w:rsidP="00332B45">
            <w:pPr>
              <w:spacing w:before="60" w:after="60"/>
              <w:jc w:val="left"/>
              <w:rPr>
                <w:rFonts w:cs="Arial"/>
                <w:bCs/>
              </w:rPr>
            </w:pPr>
            <w:r w:rsidRPr="00F33D14">
              <w:rPr>
                <w:rFonts w:cs="Arial"/>
                <w:i/>
                <w:szCs w:val="18"/>
              </w:rPr>
              <w:t>Anmerkung: Alle nicht aufgeführten Bäder sind nicht beihilfefähig.</w:t>
            </w:r>
          </w:p>
        </w:tc>
        <w:tc>
          <w:tcPr>
            <w:tcW w:w="2227" w:type="dxa"/>
            <w:gridSpan w:val="2"/>
            <w:shd w:val="clear" w:color="auto" w:fill="D9D9D9" w:themeFill="background1" w:themeFillShade="D9"/>
            <w:vAlign w:val="center"/>
          </w:tcPr>
          <w:p w14:paraId="4AB2BC4D" w14:textId="77777777" w:rsidR="0062101E" w:rsidRPr="00BE599D" w:rsidRDefault="0062101E" w:rsidP="00332B45">
            <w:pPr>
              <w:spacing w:before="60" w:after="60"/>
              <w:jc w:val="center"/>
              <w:rPr>
                <w:rFonts w:cs="Arial"/>
                <w:bCs/>
              </w:rPr>
            </w:pPr>
          </w:p>
        </w:tc>
      </w:tr>
      <w:tr w:rsidR="0062101E" w:rsidRPr="00BE599D" w14:paraId="38E13986"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6E85B698" w14:textId="77777777" w:rsidR="0062101E" w:rsidRPr="00247BEC" w:rsidRDefault="0062101E" w:rsidP="00332B45">
            <w:pPr>
              <w:spacing w:before="60" w:after="60"/>
              <w:rPr>
                <w:rFonts w:cs="Arial"/>
                <w:szCs w:val="18"/>
              </w:rPr>
            </w:pPr>
            <w:r w:rsidRPr="00F33D14">
              <w:rPr>
                <w:rFonts w:cs="Arial"/>
                <w:szCs w:val="18"/>
              </w:rPr>
              <w:t>36.1</w:t>
            </w:r>
          </w:p>
        </w:tc>
        <w:tc>
          <w:tcPr>
            <w:tcW w:w="6072" w:type="dxa"/>
            <w:gridSpan w:val="2"/>
            <w:shd w:val="clear" w:color="auto" w:fill="auto"/>
            <w:vAlign w:val="center"/>
          </w:tcPr>
          <w:p w14:paraId="1ABAEA25" w14:textId="77777777" w:rsidR="0062101E" w:rsidRPr="00BE599D" w:rsidRDefault="0062101E" w:rsidP="00332B45">
            <w:pPr>
              <w:spacing w:before="60" w:after="60"/>
              <w:jc w:val="left"/>
              <w:rPr>
                <w:rFonts w:cs="Arial"/>
                <w:bCs/>
              </w:rPr>
            </w:pPr>
            <w:r w:rsidRPr="00F33D14">
              <w:rPr>
                <w:rFonts w:cs="Arial"/>
                <w:szCs w:val="18"/>
              </w:rPr>
              <w:t>Leitung eines ansteigenden Vollbades</w:t>
            </w:r>
          </w:p>
        </w:tc>
        <w:tc>
          <w:tcPr>
            <w:tcW w:w="2227" w:type="dxa"/>
            <w:gridSpan w:val="2"/>
            <w:shd w:val="clear" w:color="auto" w:fill="auto"/>
            <w:vAlign w:val="center"/>
          </w:tcPr>
          <w:p w14:paraId="0FB549E9" w14:textId="77777777" w:rsidR="0062101E" w:rsidRPr="00BE599D" w:rsidRDefault="0062101E" w:rsidP="00332B45">
            <w:pPr>
              <w:spacing w:before="60" w:after="60"/>
              <w:jc w:val="center"/>
              <w:rPr>
                <w:rFonts w:cs="Arial"/>
                <w:bCs/>
              </w:rPr>
            </w:pPr>
            <w:r w:rsidRPr="00F33D14">
              <w:rPr>
                <w:rFonts w:cs="Arial"/>
                <w:b/>
                <w:bCs/>
                <w:szCs w:val="18"/>
              </w:rPr>
              <w:t>7,00 €</w:t>
            </w:r>
          </w:p>
        </w:tc>
      </w:tr>
      <w:tr w:rsidR="0062101E" w:rsidRPr="00BE599D" w14:paraId="3E7EFF56"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3368A744" w14:textId="77777777" w:rsidR="0062101E" w:rsidRPr="00247BEC" w:rsidRDefault="0062101E" w:rsidP="00332B45">
            <w:pPr>
              <w:spacing w:before="60" w:after="60"/>
              <w:rPr>
                <w:rFonts w:cs="Arial"/>
                <w:szCs w:val="18"/>
              </w:rPr>
            </w:pPr>
            <w:r w:rsidRPr="00F33D14">
              <w:rPr>
                <w:rFonts w:cs="Arial"/>
                <w:szCs w:val="18"/>
              </w:rPr>
              <w:t>36.2</w:t>
            </w:r>
          </w:p>
        </w:tc>
        <w:tc>
          <w:tcPr>
            <w:tcW w:w="6072" w:type="dxa"/>
            <w:gridSpan w:val="2"/>
            <w:shd w:val="clear" w:color="auto" w:fill="auto"/>
            <w:vAlign w:val="center"/>
          </w:tcPr>
          <w:p w14:paraId="50E5B085" w14:textId="77777777" w:rsidR="0062101E" w:rsidRPr="00BE599D" w:rsidRDefault="0062101E" w:rsidP="00332B45">
            <w:pPr>
              <w:spacing w:before="60" w:after="60"/>
              <w:jc w:val="left"/>
              <w:rPr>
                <w:rFonts w:cs="Arial"/>
                <w:bCs/>
              </w:rPr>
            </w:pPr>
            <w:r w:rsidRPr="00F33D14">
              <w:rPr>
                <w:rFonts w:cs="Arial"/>
                <w:szCs w:val="18"/>
              </w:rPr>
              <w:t xml:space="preserve">Leitung eines ansteigenden Teilbades </w:t>
            </w:r>
          </w:p>
        </w:tc>
        <w:tc>
          <w:tcPr>
            <w:tcW w:w="2227" w:type="dxa"/>
            <w:gridSpan w:val="2"/>
            <w:shd w:val="clear" w:color="auto" w:fill="auto"/>
            <w:vAlign w:val="center"/>
          </w:tcPr>
          <w:p w14:paraId="16B1CFD6" w14:textId="77777777" w:rsidR="0062101E" w:rsidRPr="00BE599D" w:rsidRDefault="0062101E" w:rsidP="00332B45">
            <w:pPr>
              <w:spacing w:before="60" w:after="60"/>
              <w:jc w:val="center"/>
              <w:rPr>
                <w:rFonts w:cs="Arial"/>
                <w:bCs/>
              </w:rPr>
            </w:pPr>
            <w:r w:rsidRPr="00F33D14">
              <w:rPr>
                <w:rFonts w:cs="Arial"/>
                <w:b/>
                <w:bCs/>
                <w:szCs w:val="18"/>
              </w:rPr>
              <w:t>4,00 €</w:t>
            </w:r>
          </w:p>
        </w:tc>
      </w:tr>
      <w:tr w:rsidR="0062101E" w:rsidRPr="00BE599D" w14:paraId="148B6879"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291661BB" w14:textId="77777777" w:rsidR="0062101E" w:rsidRPr="00247BEC" w:rsidRDefault="0062101E" w:rsidP="00332B45">
            <w:pPr>
              <w:spacing w:before="60" w:after="60"/>
              <w:rPr>
                <w:rFonts w:cs="Arial"/>
                <w:szCs w:val="18"/>
              </w:rPr>
            </w:pPr>
            <w:r w:rsidRPr="00F33D14">
              <w:rPr>
                <w:rFonts w:cs="Arial"/>
                <w:szCs w:val="18"/>
              </w:rPr>
              <w:t>36.3</w:t>
            </w:r>
          </w:p>
        </w:tc>
        <w:tc>
          <w:tcPr>
            <w:tcW w:w="6072" w:type="dxa"/>
            <w:gridSpan w:val="2"/>
            <w:shd w:val="clear" w:color="auto" w:fill="auto"/>
            <w:vAlign w:val="center"/>
          </w:tcPr>
          <w:p w14:paraId="5AB01474" w14:textId="77777777" w:rsidR="0062101E" w:rsidRPr="00BE599D" w:rsidRDefault="0062101E" w:rsidP="00332B45">
            <w:pPr>
              <w:spacing w:before="60" w:after="60"/>
              <w:jc w:val="left"/>
              <w:rPr>
                <w:rFonts w:cs="Arial"/>
                <w:bCs/>
              </w:rPr>
            </w:pPr>
            <w:r w:rsidRPr="00F33D14">
              <w:rPr>
                <w:rFonts w:cs="Arial"/>
                <w:szCs w:val="18"/>
              </w:rPr>
              <w:t xml:space="preserve">Spezialdarmbad (subaquales Darmbad) </w:t>
            </w:r>
          </w:p>
        </w:tc>
        <w:tc>
          <w:tcPr>
            <w:tcW w:w="2227" w:type="dxa"/>
            <w:gridSpan w:val="2"/>
            <w:shd w:val="clear" w:color="auto" w:fill="auto"/>
            <w:vAlign w:val="center"/>
          </w:tcPr>
          <w:p w14:paraId="300D97F5" w14:textId="77777777" w:rsidR="0062101E" w:rsidRPr="00BE599D" w:rsidRDefault="0062101E" w:rsidP="00332B45">
            <w:pPr>
              <w:spacing w:before="60" w:after="60"/>
              <w:jc w:val="center"/>
              <w:rPr>
                <w:rFonts w:cs="Arial"/>
                <w:bCs/>
              </w:rPr>
            </w:pPr>
            <w:r w:rsidRPr="00F33D14">
              <w:rPr>
                <w:rFonts w:cs="Arial"/>
                <w:b/>
                <w:bCs/>
                <w:szCs w:val="18"/>
              </w:rPr>
              <w:t>13,00 €</w:t>
            </w:r>
          </w:p>
        </w:tc>
      </w:tr>
      <w:tr w:rsidR="0062101E" w:rsidRPr="00BE599D" w14:paraId="7B45666F"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4333B4F6" w14:textId="77777777" w:rsidR="0062101E" w:rsidRPr="00247BEC" w:rsidRDefault="0062101E" w:rsidP="00332B45">
            <w:pPr>
              <w:spacing w:before="60" w:after="60"/>
              <w:rPr>
                <w:rFonts w:cs="Arial"/>
                <w:szCs w:val="18"/>
              </w:rPr>
            </w:pPr>
            <w:r w:rsidRPr="00F33D14">
              <w:rPr>
                <w:rFonts w:cs="Arial"/>
                <w:szCs w:val="18"/>
              </w:rPr>
              <w:t>36.4</w:t>
            </w:r>
          </w:p>
        </w:tc>
        <w:tc>
          <w:tcPr>
            <w:tcW w:w="6072" w:type="dxa"/>
            <w:gridSpan w:val="2"/>
            <w:shd w:val="clear" w:color="auto" w:fill="auto"/>
            <w:vAlign w:val="center"/>
          </w:tcPr>
          <w:p w14:paraId="31B21464" w14:textId="77777777" w:rsidR="0062101E" w:rsidRPr="00BE599D" w:rsidRDefault="0062101E" w:rsidP="00332B45">
            <w:pPr>
              <w:spacing w:before="60" w:after="60"/>
              <w:jc w:val="left"/>
              <w:rPr>
                <w:rFonts w:cs="Arial"/>
                <w:bCs/>
              </w:rPr>
            </w:pPr>
            <w:r w:rsidRPr="00F33D14">
              <w:rPr>
                <w:rFonts w:cs="Arial"/>
                <w:szCs w:val="18"/>
              </w:rPr>
              <w:t xml:space="preserve">Kneippsche Güsse </w:t>
            </w:r>
          </w:p>
        </w:tc>
        <w:tc>
          <w:tcPr>
            <w:tcW w:w="2227" w:type="dxa"/>
            <w:gridSpan w:val="2"/>
            <w:shd w:val="clear" w:color="auto" w:fill="auto"/>
            <w:vAlign w:val="center"/>
          </w:tcPr>
          <w:p w14:paraId="17C4FDB2" w14:textId="77777777" w:rsidR="0062101E" w:rsidRPr="00BE599D" w:rsidRDefault="0062101E" w:rsidP="00332B45">
            <w:pPr>
              <w:spacing w:before="60" w:after="60"/>
              <w:jc w:val="center"/>
              <w:rPr>
                <w:rFonts w:cs="Arial"/>
                <w:bCs/>
              </w:rPr>
            </w:pPr>
            <w:r w:rsidRPr="00F33D14">
              <w:rPr>
                <w:rFonts w:cs="Arial"/>
                <w:b/>
                <w:bCs/>
                <w:szCs w:val="18"/>
              </w:rPr>
              <w:t>4,00 €</w:t>
            </w:r>
          </w:p>
        </w:tc>
      </w:tr>
      <w:tr w:rsidR="0062101E" w:rsidRPr="00BE599D" w14:paraId="502B9BF4"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D9D9D9" w:themeFill="background1" w:themeFillShade="D9"/>
            <w:vAlign w:val="center"/>
          </w:tcPr>
          <w:p w14:paraId="3077A92F" w14:textId="77777777" w:rsidR="0062101E" w:rsidRPr="00247BEC" w:rsidRDefault="0062101E" w:rsidP="00332B45">
            <w:pPr>
              <w:spacing w:before="60" w:after="60"/>
              <w:rPr>
                <w:rFonts w:cs="Arial"/>
                <w:szCs w:val="18"/>
              </w:rPr>
            </w:pPr>
            <w:r w:rsidRPr="00F33D14">
              <w:rPr>
                <w:rFonts w:cs="Arial"/>
                <w:b/>
                <w:szCs w:val="18"/>
              </w:rPr>
              <w:t>37</w:t>
            </w:r>
          </w:p>
        </w:tc>
        <w:tc>
          <w:tcPr>
            <w:tcW w:w="6072" w:type="dxa"/>
            <w:gridSpan w:val="2"/>
            <w:shd w:val="clear" w:color="auto" w:fill="D9D9D9" w:themeFill="background1" w:themeFillShade="D9"/>
            <w:vAlign w:val="center"/>
          </w:tcPr>
          <w:p w14:paraId="79A24976" w14:textId="77777777" w:rsidR="0062101E" w:rsidRPr="00C21632" w:rsidRDefault="0062101E" w:rsidP="00332B45">
            <w:pPr>
              <w:pStyle w:val="berschrift2"/>
              <w:spacing w:before="60" w:after="60"/>
              <w:rPr>
                <w:b/>
                <w:bCs/>
                <w:sz w:val="22"/>
              </w:rPr>
            </w:pPr>
            <w:r w:rsidRPr="00C21632">
              <w:rPr>
                <w:b/>
                <w:bCs/>
                <w:sz w:val="22"/>
              </w:rPr>
              <w:t>Elektrische Bäder und Heißluftbäder</w:t>
            </w:r>
          </w:p>
          <w:p w14:paraId="61E92874" w14:textId="77777777" w:rsidR="0062101E" w:rsidRPr="00BE599D" w:rsidRDefault="0062101E" w:rsidP="00332B45">
            <w:pPr>
              <w:spacing w:before="60" w:after="60"/>
              <w:jc w:val="left"/>
              <w:rPr>
                <w:rFonts w:cs="Arial"/>
                <w:bCs/>
              </w:rPr>
            </w:pPr>
            <w:r w:rsidRPr="00F33D14">
              <w:rPr>
                <w:rFonts w:cs="Arial"/>
                <w:i/>
                <w:szCs w:val="18"/>
              </w:rPr>
              <w:t>Anmerkung: Alle nicht aufgeführten Bäder sind nicht beihilfefähig.</w:t>
            </w:r>
          </w:p>
        </w:tc>
        <w:tc>
          <w:tcPr>
            <w:tcW w:w="2227" w:type="dxa"/>
            <w:gridSpan w:val="2"/>
            <w:shd w:val="clear" w:color="auto" w:fill="D9D9D9" w:themeFill="background1" w:themeFillShade="D9"/>
            <w:vAlign w:val="center"/>
          </w:tcPr>
          <w:p w14:paraId="48C1DC42" w14:textId="77777777" w:rsidR="0062101E" w:rsidRPr="00BE599D" w:rsidRDefault="0062101E" w:rsidP="00332B45">
            <w:pPr>
              <w:spacing w:before="60" w:after="60"/>
              <w:jc w:val="center"/>
              <w:rPr>
                <w:rFonts w:cs="Arial"/>
                <w:bCs/>
              </w:rPr>
            </w:pPr>
          </w:p>
        </w:tc>
      </w:tr>
      <w:tr w:rsidR="0062101E" w:rsidRPr="00BE599D" w14:paraId="15B16611"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340AC086" w14:textId="77777777" w:rsidR="0062101E" w:rsidRPr="00247BEC" w:rsidRDefault="0062101E" w:rsidP="00332B45">
            <w:pPr>
              <w:spacing w:before="60" w:after="60"/>
              <w:rPr>
                <w:rFonts w:cs="Arial"/>
                <w:szCs w:val="18"/>
              </w:rPr>
            </w:pPr>
            <w:r w:rsidRPr="00F33D14">
              <w:rPr>
                <w:rFonts w:cs="Arial"/>
                <w:szCs w:val="18"/>
              </w:rPr>
              <w:t>37.1</w:t>
            </w:r>
          </w:p>
        </w:tc>
        <w:tc>
          <w:tcPr>
            <w:tcW w:w="6072" w:type="dxa"/>
            <w:gridSpan w:val="2"/>
            <w:shd w:val="clear" w:color="auto" w:fill="auto"/>
            <w:vAlign w:val="center"/>
          </w:tcPr>
          <w:p w14:paraId="1B88A934" w14:textId="77777777" w:rsidR="0062101E" w:rsidRPr="00BE599D" w:rsidRDefault="0062101E" w:rsidP="00332B45">
            <w:pPr>
              <w:spacing w:before="60" w:after="60"/>
              <w:jc w:val="left"/>
              <w:rPr>
                <w:rFonts w:cs="Arial"/>
                <w:bCs/>
              </w:rPr>
            </w:pPr>
            <w:r w:rsidRPr="00F33D14">
              <w:rPr>
                <w:rFonts w:cs="Arial"/>
                <w:szCs w:val="18"/>
              </w:rPr>
              <w:t xml:space="preserve">Teilheißluftbad, z.B. Kopf oder Arm </w:t>
            </w:r>
          </w:p>
        </w:tc>
        <w:tc>
          <w:tcPr>
            <w:tcW w:w="2227" w:type="dxa"/>
            <w:gridSpan w:val="2"/>
            <w:shd w:val="clear" w:color="auto" w:fill="auto"/>
            <w:vAlign w:val="center"/>
          </w:tcPr>
          <w:p w14:paraId="64CFDF2B" w14:textId="77777777" w:rsidR="0062101E" w:rsidRPr="00BE599D" w:rsidRDefault="0062101E" w:rsidP="00332B45">
            <w:pPr>
              <w:spacing w:before="60" w:after="60"/>
              <w:jc w:val="center"/>
              <w:rPr>
                <w:rFonts w:cs="Arial"/>
                <w:bCs/>
              </w:rPr>
            </w:pPr>
            <w:r w:rsidRPr="00F33D14">
              <w:rPr>
                <w:rFonts w:cs="Arial"/>
                <w:b/>
                <w:bCs/>
                <w:szCs w:val="18"/>
              </w:rPr>
              <w:t>3,00 €</w:t>
            </w:r>
          </w:p>
        </w:tc>
      </w:tr>
      <w:tr w:rsidR="0062101E" w:rsidRPr="00BE599D" w14:paraId="6E4FD844"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51A54DCD" w14:textId="77777777" w:rsidR="0062101E" w:rsidRPr="00247BEC" w:rsidRDefault="0062101E" w:rsidP="00332B45">
            <w:pPr>
              <w:spacing w:before="60" w:after="60"/>
              <w:rPr>
                <w:rFonts w:cs="Arial"/>
                <w:szCs w:val="18"/>
              </w:rPr>
            </w:pPr>
            <w:r w:rsidRPr="00F33D14">
              <w:rPr>
                <w:rFonts w:cs="Arial"/>
                <w:szCs w:val="18"/>
              </w:rPr>
              <w:t>37.2</w:t>
            </w:r>
          </w:p>
        </w:tc>
        <w:tc>
          <w:tcPr>
            <w:tcW w:w="6072" w:type="dxa"/>
            <w:gridSpan w:val="2"/>
            <w:shd w:val="clear" w:color="auto" w:fill="auto"/>
            <w:vAlign w:val="center"/>
          </w:tcPr>
          <w:p w14:paraId="4DA69115" w14:textId="77777777" w:rsidR="0062101E" w:rsidRPr="00BE599D" w:rsidRDefault="0062101E" w:rsidP="00332B45">
            <w:pPr>
              <w:spacing w:before="60" w:after="60"/>
              <w:jc w:val="left"/>
              <w:rPr>
                <w:rFonts w:cs="Arial"/>
                <w:bCs/>
              </w:rPr>
            </w:pPr>
            <w:r w:rsidRPr="00F33D14">
              <w:rPr>
                <w:rFonts w:cs="Arial"/>
                <w:szCs w:val="18"/>
              </w:rPr>
              <w:t xml:space="preserve">Ganzheißluftbad, z.B. Rumpf oder Beine </w:t>
            </w:r>
          </w:p>
        </w:tc>
        <w:tc>
          <w:tcPr>
            <w:tcW w:w="2227" w:type="dxa"/>
            <w:gridSpan w:val="2"/>
            <w:shd w:val="clear" w:color="auto" w:fill="auto"/>
            <w:vAlign w:val="center"/>
          </w:tcPr>
          <w:p w14:paraId="0A18A3C8" w14:textId="77777777" w:rsidR="0062101E" w:rsidRPr="00BE599D" w:rsidRDefault="0062101E" w:rsidP="00332B45">
            <w:pPr>
              <w:spacing w:before="60" w:after="60"/>
              <w:jc w:val="center"/>
              <w:rPr>
                <w:rFonts w:cs="Arial"/>
                <w:bCs/>
              </w:rPr>
            </w:pPr>
            <w:r w:rsidRPr="00F33D14">
              <w:rPr>
                <w:rFonts w:cs="Arial"/>
                <w:b/>
                <w:bCs/>
                <w:szCs w:val="18"/>
              </w:rPr>
              <w:t>5,00 €</w:t>
            </w:r>
          </w:p>
        </w:tc>
      </w:tr>
      <w:tr w:rsidR="0062101E" w:rsidRPr="00BE599D" w14:paraId="265BD8D8"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082893C8" w14:textId="77777777" w:rsidR="0062101E" w:rsidRPr="00247BEC" w:rsidRDefault="0062101E" w:rsidP="00332B45">
            <w:pPr>
              <w:spacing w:before="60" w:after="60"/>
              <w:rPr>
                <w:rFonts w:cs="Arial"/>
                <w:szCs w:val="18"/>
              </w:rPr>
            </w:pPr>
            <w:r w:rsidRPr="00F33D14">
              <w:rPr>
                <w:rFonts w:cs="Arial"/>
                <w:szCs w:val="18"/>
              </w:rPr>
              <w:t>37.3</w:t>
            </w:r>
          </w:p>
        </w:tc>
        <w:tc>
          <w:tcPr>
            <w:tcW w:w="6072" w:type="dxa"/>
            <w:gridSpan w:val="2"/>
            <w:shd w:val="clear" w:color="auto" w:fill="auto"/>
            <w:vAlign w:val="center"/>
          </w:tcPr>
          <w:p w14:paraId="17BA0280" w14:textId="77777777" w:rsidR="0062101E" w:rsidRPr="00BE599D" w:rsidRDefault="0062101E" w:rsidP="00332B45">
            <w:pPr>
              <w:spacing w:before="60" w:after="60"/>
              <w:jc w:val="left"/>
              <w:rPr>
                <w:rFonts w:cs="Arial"/>
                <w:bCs/>
              </w:rPr>
            </w:pPr>
            <w:r w:rsidRPr="00F33D14">
              <w:rPr>
                <w:rFonts w:cs="Arial"/>
                <w:szCs w:val="18"/>
              </w:rPr>
              <w:t>Heißluftbad im geschlossenen Kasten</w:t>
            </w:r>
          </w:p>
        </w:tc>
        <w:tc>
          <w:tcPr>
            <w:tcW w:w="2227" w:type="dxa"/>
            <w:gridSpan w:val="2"/>
            <w:shd w:val="clear" w:color="auto" w:fill="auto"/>
            <w:vAlign w:val="center"/>
          </w:tcPr>
          <w:p w14:paraId="55FEADBC" w14:textId="77777777" w:rsidR="0062101E" w:rsidRPr="00BE599D" w:rsidRDefault="0062101E" w:rsidP="00332B45">
            <w:pPr>
              <w:spacing w:before="60" w:after="60"/>
              <w:jc w:val="center"/>
              <w:rPr>
                <w:rFonts w:cs="Arial"/>
                <w:bCs/>
              </w:rPr>
            </w:pPr>
            <w:r w:rsidRPr="00F33D14">
              <w:rPr>
                <w:rFonts w:cs="Arial"/>
                <w:b/>
                <w:bCs/>
                <w:szCs w:val="18"/>
              </w:rPr>
              <w:t>5,00 €</w:t>
            </w:r>
          </w:p>
        </w:tc>
      </w:tr>
      <w:tr w:rsidR="0062101E" w:rsidRPr="00BE599D" w14:paraId="7935E446"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2C9A9E40" w14:textId="77777777" w:rsidR="0062101E" w:rsidRPr="00247BEC" w:rsidRDefault="0062101E" w:rsidP="00332B45">
            <w:pPr>
              <w:spacing w:before="60" w:after="60"/>
              <w:rPr>
                <w:rFonts w:cs="Arial"/>
                <w:szCs w:val="18"/>
              </w:rPr>
            </w:pPr>
            <w:r w:rsidRPr="00F33D14">
              <w:rPr>
                <w:rFonts w:cs="Arial"/>
                <w:szCs w:val="18"/>
              </w:rPr>
              <w:t>37.4</w:t>
            </w:r>
          </w:p>
        </w:tc>
        <w:tc>
          <w:tcPr>
            <w:tcW w:w="6072" w:type="dxa"/>
            <w:gridSpan w:val="2"/>
            <w:shd w:val="clear" w:color="auto" w:fill="auto"/>
            <w:vAlign w:val="center"/>
          </w:tcPr>
          <w:p w14:paraId="42B5D78A" w14:textId="77777777" w:rsidR="0062101E" w:rsidRPr="00BE599D" w:rsidRDefault="0062101E" w:rsidP="00332B45">
            <w:pPr>
              <w:spacing w:before="60" w:after="60"/>
              <w:jc w:val="left"/>
              <w:rPr>
                <w:rFonts w:cs="Arial"/>
                <w:bCs/>
              </w:rPr>
            </w:pPr>
            <w:r w:rsidRPr="00F33D14">
              <w:rPr>
                <w:rFonts w:cs="Arial"/>
                <w:szCs w:val="18"/>
              </w:rPr>
              <w:t>Elektrisches Vierzellenbad</w:t>
            </w:r>
          </w:p>
        </w:tc>
        <w:tc>
          <w:tcPr>
            <w:tcW w:w="2227" w:type="dxa"/>
            <w:gridSpan w:val="2"/>
            <w:shd w:val="clear" w:color="auto" w:fill="auto"/>
            <w:vAlign w:val="center"/>
          </w:tcPr>
          <w:p w14:paraId="551A9E40" w14:textId="77777777" w:rsidR="0062101E" w:rsidRPr="00BE599D" w:rsidRDefault="0062101E" w:rsidP="00332B45">
            <w:pPr>
              <w:spacing w:before="60" w:after="60"/>
              <w:jc w:val="center"/>
              <w:rPr>
                <w:rFonts w:cs="Arial"/>
                <w:bCs/>
              </w:rPr>
            </w:pPr>
            <w:r w:rsidRPr="00F33D14">
              <w:rPr>
                <w:rFonts w:cs="Arial"/>
                <w:b/>
                <w:bCs/>
                <w:szCs w:val="18"/>
              </w:rPr>
              <w:t>4,00 €</w:t>
            </w:r>
          </w:p>
        </w:tc>
      </w:tr>
      <w:tr w:rsidR="0062101E" w:rsidRPr="00BE599D" w14:paraId="40540E5A"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23834845" w14:textId="77777777" w:rsidR="0062101E" w:rsidRPr="00247BEC" w:rsidRDefault="0062101E" w:rsidP="00332B45">
            <w:pPr>
              <w:spacing w:before="60" w:after="60"/>
              <w:rPr>
                <w:rFonts w:cs="Arial"/>
                <w:szCs w:val="18"/>
              </w:rPr>
            </w:pPr>
            <w:r w:rsidRPr="00F33D14">
              <w:rPr>
                <w:rFonts w:cs="Arial"/>
                <w:szCs w:val="18"/>
              </w:rPr>
              <w:t>37.5</w:t>
            </w:r>
          </w:p>
        </w:tc>
        <w:tc>
          <w:tcPr>
            <w:tcW w:w="6072" w:type="dxa"/>
            <w:gridSpan w:val="2"/>
            <w:shd w:val="clear" w:color="auto" w:fill="auto"/>
            <w:vAlign w:val="center"/>
          </w:tcPr>
          <w:p w14:paraId="7E7835D6" w14:textId="77777777" w:rsidR="0062101E" w:rsidRPr="00BE599D" w:rsidRDefault="0062101E" w:rsidP="00332B45">
            <w:pPr>
              <w:spacing w:before="60" w:after="60"/>
              <w:jc w:val="left"/>
              <w:rPr>
                <w:rFonts w:cs="Arial"/>
                <w:bCs/>
              </w:rPr>
            </w:pPr>
            <w:r w:rsidRPr="00F33D14">
              <w:rPr>
                <w:rFonts w:cs="Arial"/>
                <w:szCs w:val="18"/>
              </w:rPr>
              <w:t xml:space="preserve">Elektrisches Vollbad (Stangerbad) </w:t>
            </w:r>
          </w:p>
        </w:tc>
        <w:tc>
          <w:tcPr>
            <w:tcW w:w="2227" w:type="dxa"/>
            <w:gridSpan w:val="2"/>
            <w:shd w:val="clear" w:color="auto" w:fill="auto"/>
            <w:vAlign w:val="center"/>
          </w:tcPr>
          <w:p w14:paraId="64B64A7A" w14:textId="77777777" w:rsidR="0062101E" w:rsidRPr="00BE599D" w:rsidRDefault="0062101E" w:rsidP="00332B45">
            <w:pPr>
              <w:spacing w:before="60" w:after="60"/>
              <w:jc w:val="center"/>
              <w:rPr>
                <w:rFonts w:cs="Arial"/>
                <w:bCs/>
              </w:rPr>
            </w:pPr>
            <w:r w:rsidRPr="00F33D14">
              <w:rPr>
                <w:rFonts w:cs="Arial"/>
                <w:b/>
                <w:bCs/>
                <w:szCs w:val="18"/>
              </w:rPr>
              <w:t>8,00 €</w:t>
            </w:r>
          </w:p>
        </w:tc>
      </w:tr>
      <w:tr w:rsidR="0062101E" w:rsidRPr="00BE599D" w14:paraId="3FA9E021"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D9D9D9" w:themeFill="background1" w:themeFillShade="D9"/>
            <w:vAlign w:val="center"/>
          </w:tcPr>
          <w:p w14:paraId="73B758FA" w14:textId="77777777" w:rsidR="0062101E" w:rsidRPr="00BE599D" w:rsidRDefault="0062101E" w:rsidP="00332B45">
            <w:pPr>
              <w:spacing w:before="60" w:after="60"/>
              <w:rPr>
                <w:rFonts w:cs="Arial"/>
                <w:b/>
                <w:szCs w:val="18"/>
              </w:rPr>
            </w:pPr>
            <w:r w:rsidRPr="00BE599D">
              <w:rPr>
                <w:rFonts w:cs="Arial"/>
                <w:b/>
                <w:szCs w:val="18"/>
              </w:rPr>
              <w:t>38</w:t>
            </w:r>
          </w:p>
        </w:tc>
        <w:tc>
          <w:tcPr>
            <w:tcW w:w="6072" w:type="dxa"/>
            <w:gridSpan w:val="2"/>
            <w:shd w:val="clear" w:color="auto" w:fill="D9D9D9" w:themeFill="background1" w:themeFillShade="D9"/>
          </w:tcPr>
          <w:p w14:paraId="5BDD5732" w14:textId="77777777" w:rsidR="0062101E" w:rsidRPr="00C21632" w:rsidRDefault="0062101E" w:rsidP="00332B45">
            <w:pPr>
              <w:pStyle w:val="berschrift2"/>
              <w:spacing w:before="60" w:after="60"/>
              <w:rPr>
                <w:b/>
                <w:bCs/>
                <w:sz w:val="22"/>
              </w:rPr>
            </w:pPr>
            <w:r w:rsidRPr="00C21632">
              <w:rPr>
                <w:b/>
                <w:bCs/>
                <w:sz w:val="22"/>
              </w:rPr>
              <w:t>Spezialpackungen</w:t>
            </w:r>
          </w:p>
          <w:p w14:paraId="5566F40D" w14:textId="77777777" w:rsidR="0062101E" w:rsidRPr="00BE599D" w:rsidRDefault="0062101E" w:rsidP="00332B45">
            <w:pPr>
              <w:spacing w:before="60" w:after="60"/>
              <w:jc w:val="left"/>
              <w:rPr>
                <w:rFonts w:cs="Arial"/>
                <w:bCs/>
              </w:rPr>
            </w:pPr>
            <w:r w:rsidRPr="00F33D14">
              <w:rPr>
                <w:rFonts w:cs="Arial"/>
                <w:i/>
                <w:szCs w:val="18"/>
              </w:rPr>
              <w:t>Anmerkung: Alle nicht aufgeführten Packungen sind nicht beihilfefähig.</w:t>
            </w:r>
          </w:p>
        </w:tc>
        <w:tc>
          <w:tcPr>
            <w:tcW w:w="2227" w:type="dxa"/>
            <w:gridSpan w:val="2"/>
            <w:shd w:val="clear" w:color="auto" w:fill="D9D9D9" w:themeFill="background1" w:themeFillShade="D9"/>
          </w:tcPr>
          <w:p w14:paraId="69AD7D39" w14:textId="77777777" w:rsidR="0062101E" w:rsidRPr="00BE599D" w:rsidRDefault="0062101E" w:rsidP="00332B45">
            <w:pPr>
              <w:spacing w:before="60" w:after="60"/>
              <w:jc w:val="center"/>
              <w:rPr>
                <w:rFonts w:cs="Arial"/>
                <w:bCs/>
              </w:rPr>
            </w:pPr>
          </w:p>
        </w:tc>
      </w:tr>
      <w:tr w:rsidR="0062101E" w:rsidRPr="00BE599D" w14:paraId="6EFBF560"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73082575" w14:textId="77777777" w:rsidR="0062101E" w:rsidRPr="00247BEC" w:rsidRDefault="0062101E" w:rsidP="00332B45">
            <w:pPr>
              <w:spacing w:before="60" w:after="60"/>
              <w:rPr>
                <w:rFonts w:cs="Arial"/>
                <w:szCs w:val="18"/>
              </w:rPr>
            </w:pPr>
            <w:r w:rsidRPr="00F33D14">
              <w:rPr>
                <w:rFonts w:cs="Arial"/>
                <w:szCs w:val="18"/>
              </w:rPr>
              <w:t>38.1</w:t>
            </w:r>
          </w:p>
        </w:tc>
        <w:tc>
          <w:tcPr>
            <w:tcW w:w="6072" w:type="dxa"/>
            <w:gridSpan w:val="2"/>
            <w:shd w:val="clear" w:color="auto" w:fill="auto"/>
            <w:vAlign w:val="center"/>
          </w:tcPr>
          <w:p w14:paraId="1A91E0AF" w14:textId="77777777" w:rsidR="0062101E" w:rsidRPr="00BE599D" w:rsidRDefault="0062101E" w:rsidP="00332B45">
            <w:pPr>
              <w:spacing w:before="60" w:after="60"/>
              <w:jc w:val="left"/>
              <w:rPr>
                <w:rFonts w:cs="Arial"/>
                <w:bCs/>
              </w:rPr>
            </w:pPr>
            <w:r w:rsidRPr="00F33D14">
              <w:rPr>
                <w:rFonts w:cs="Arial"/>
                <w:szCs w:val="18"/>
              </w:rPr>
              <w:t xml:space="preserve">Fangopackungen </w:t>
            </w:r>
          </w:p>
        </w:tc>
        <w:tc>
          <w:tcPr>
            <w:tcW w:w="2227" w:type="dxa"/>
            <w:gridSpan w:val="2"/>
            <w:shd w:val="clear" w:color="auto" w:fill="auto"/>
            <w:vAlign w:val="center"/>
          </w:tcPr>
          <w:p w14:paraId="696551B1" w14:textId="77777777" w:rsidR="0062101E" w:rsidRPr="00BE599D" w:rsidRDefault="0062101E" w:rsidP="00332B45">
            <w:pPr>
              <w:spacing w:before="60" w:after="60"/>
              <w:jc w:val="center"/>
              <w:rPr>
                <w:rFonts w:cs="Arial"/>
                <w:bCs/>
              </w:rPr>
            </w:pPr>
            <w:r w:rsidRPr="00F33D14">
              <w:rPr>
                <w:rFonts w:cs="Arial"/>
                <w:b/>
                <w:bCs/>
                <w:szCs w:val="18"/>
              </w:rPr>
              <w:t>3,00 €</w:t>
            </w:r>
          </w:p>
        </w:tc>
      </w:tr>
      <w:tr w:rsidR="0062101E" w:rsidRPr="00BE599D" w14:paraId="779A7447"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53014A4D" w14:textId="77777777" w:rsidR="0062101E" w:rsidRPr="00247BEC" w:rsidRDefault="0062101E" w:rsidP="00332B45">
            <w:pPr>
              <w:spacing w:before="60" w:after="60"/>
              <w:rPr>
                <w:rFonts w:cs="Arial"/>
                <w:szCs w:val="18"/>
              </w:rPr>
            </w:pPr>
            <w:r w:rsidRPr="00F33D14">
              <w:rPr>
                <w:rFonts w:cs="Arial"/>
                <w:szCs w:val="18"/>
              </w:rPr>
              <w:t>38.2</w:t>
            </w:r>
          </w:p>
        </w:tc>
        <w:tc>
          <w:tcPr>
            <w:tcW w:w="6072" w:type="dxa"/>
            <w:gridSpan w:val="2"/>
            <w:shd w:val="clear" w:color="auto" w:fill="auto"/>
            <w:vAlign w:val="center"/>
          </w:tcPr>
          <w:p w14:paraId="738C517F" w14:textId="77777777" w:rsidR="0062101E" w:rsidRPr="00BE599D" w:rsidRDefault="0062101E" w:rsidP="00332B45">
            <w:pPr>
              <w:spacing w:before="60" w:after="60"/>
              <w:jc w:val="left"/>
              <w:rPr>
                <w:rFonts w:cs="Arial"/>
                <w:bCs/>
              </w:rPr>
            </w:pPr>
            <w:r w:rsidRPr="00F33D14">
              <w:rPr>
                <w:rFonts w:cs="Arial"/>
                <w:szCs w:val="18"/>
              </w:rPr>
              <w:t xml:space="preserve">Paraffinpackungen, örtliche </w:t>
            </w:r>
          </w:p>
        </w:tc>
        <w:tc>
          <w:tcPr>
            <w:tcW w:w="2227" w:type="dxa"/>
            <w:gridSpan w:val="2"/>
            <w:shd w:val="clear" w:color="auto" w:fill="auto"/>
            <w:vAlign w:val="center"/>
          </w:tcPr>
          <w:p w14:paraId="691F7A0F" w14:textId="77777777" w:rsidR="0062101E" w:rsidRPr="00BE599D" w:rsidRDefault="0062101E" w:rsidP="00332B45">
            <w:pPr>
              <w:spacing w:before="60" w:after="60"/>
              <w:jc w:val="center"/>
              <w:rPr>
                <w:rFonts w:cs="Arial"/>
                <w:bCs/>
              </w:rPr>
            </w:pPr>
            <w:r w:rsidRPr="00F33D14">
              <w:rPr>
                <w:rFonts w:cs="Arial"/>
                <w:b/>
                <w:bCs/>
                <w:szCs w:val="18"/>
              </w:rPr>
              <w:t>3,00 €</w:t>
            </w:r>
          </w:p>
        </w:tc>
      </w:tr>
      <w:tr w:rsidR="0062101E" w:rsidRPr="00BE599D" w14:paraId="5CC5541E"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7B6BB808" w14:textId="77777777" w:rsidR="0062101E" w:rsidRPr="00247BEC" w:rsidRDefault="0062101E" w:rsidP="00332B45">
            <w:pPr>
              <w:spacing w:before="60" w:after="60"/>
              <w:rPr>
                <w:rFonts w:cs="Arial"/>
                <w:szCs w:val="18"/>
              </w:rPr>
            </w:pPr>
            <w:r w:rsidRPr="00F33D14">
              <w:rPr>
                <w:rFonts w:cs="Arial"/>
                <w:szCs w:val="18"/>
              </w:rPr>
              <w:t>38.3</w:t>
            </w:r>
          </w:p>
        </w:tc>
        <w:tc>
          <w:tcPr>
            <w:tcW w:w="6072" w:type="dxa"/>
            <w:gridSpan w:val="2"/>
            <w:shd w:val="clear" w:color="auto" w:fill="auto"/>
            <w:vAlign w:val="center"/>
          </w:tcPr>
          <w:p w14:paraId="6E800F01" w14:textId="77777777" w:rsidR="0062101E" w:rsidRPr="00BE599D" w:rsidRDefault="0062101E" w:rsidP="00332B45">
            <w:pPr>
              <w:spacing w:before="60" w:after="60"/>
              <w:jc w:val="left"/>
              <w:rPr>
                <w:rFonts w:cs="Arial"/>
                <w:bCs/>
              </w:rPr>
            </w:pPr>
            <w:r w:rsidRPr="00F33D14">
              <w:rPr>
                <w:rFonts w:cs="Arial"/>
                <w:szCs w:val="18"/>
              </w:rPr>
              <w:t xml:space="preserve">Paraffinganzpackungen </w:t>
            </w:r>
          </w:p>
        </w:tc>
        <w:tc>
          <w:tcPr>
            <w:tcW w:w="2227" w:type="dxa"/>
            <w:gridSpan w:val="2"/>
            <w:shd w:val="clear" w:color="auto" w:fill="auto"/>
            <w:vAlign w:val="center"/>
          </w:tcPr>
          <w:p w14:paraId="41CC7C32" w14:textId="77777777" w:rsidR="0062101E" w:rsidRPr="00BE599D" w:rsidRDefault="0062101E" w:rsidP="00332B45">
            <w:pPr>
              <w:spacing w:before="60" w:after="60"/>
              <w:jc w:val="center"/>
              <w:rPr>
                <w:rFonts w:cs="Arial"/>
                <w:bCs/>
              </w:rPr>
            </w:pPr>
            <w:r w:rsidRPr="00F33D14">
              <w:rPr>
                <w:rFonts w:cs="Arial"/>
                <w:b/>
                <w:bCs/>
                <w:szCs w:val="18"/>
              </w:rPr>
              <w:t>3,00 €</w:t>
            </w:r>
          </w:p>
        </w:tc>
      </w:tr>
      <w:tr w:rsidR="0062101E" w:rsidRPr="00BE599D" w14:paraId="64250049"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1938E774" w14:textId="77777777" w:rsidR="0062101E" w:rsidRPr="00247BEC" w:rsidRDefault="0062101E" w:rsidP="00332B45">
            <w:pPr>
              <w:spacing w:before="60" w:after="60"/>
              <w:rPr>
                <w:rFonts w:cs="Arial"/>
                <w:szCs w:val="18"/>
              </w:rPr>
            </w:pPr>
            <w:r w:rsidRPr="00F33D14">
              <w:rPr>
                <w:rFonts w:cs="Arial"/>
                <w:szCs w:val="18"/>
              </w:rPr>
              <w:t>38.4</w:t>
            </w:r>
          </w:p>
        </w:tc>
        <w:tc>
          <w:tcPr>
            <w:tcW w:w="6072" w:type="dxa"/>
            <w:gridSpan w:val="2"/>
            <w:shd w:val="clear" w:color="auto" w:fill="auto"/>
            <w:vAlign w:val="center"/>
          </w:tcPr>
          <w:p w14:paraId="37141DD7" w14:textId="77777777" w:rsidR="0062101E" w:rsidRPr="00BE599D" w:rsidRDefault="0062101E" w:rsidP="00332B45">
            <w:pPr>
              <w:spacing w:before="60" w:after="60"/>
              <w:jc w:val="left"/>
              <w:rPr>
                <w:rFonts w:cs="Arial"/>
                <w:bCs/>
              </w:rPr>
            </w:pPr>
            <w:r w:rsidRPr="00F33D14">
              <w:rPr>
                <w:rFonts w:cs="Arial"/>
                <w:szCs w:val="18"/>
              </w:rPr>
              <w:t>Kneippsche Wickel- und Ganzpackungen, Prießnitz- und Schlenzpackungen</w:t>
            </w:r>
          </w:p>
        </w:tc>
        <w:tc>
          <w:tcPr>
            <w:tcW w:w="2227" w:type="dxa"/>
            <w:gridSpan w:val="2"/>
            <w:shd w:val="clear" w:color="auto" w:fill="auto"/>
            <w:vAlign w:val="center"/>
          </w:tcPr>
          <w:p w14:paraId="19C98CA3" w14:textId="77777777" w:rsidR="0062101E" w:rsidRPr="00BE599D" w:rsidRDefault="0062101E" w:rsidP="00332B45">
            <w:pPr>
              <w:spacing w:before="60" w:after="60"/>
              <w:jc w:val="center"/>
              <w:rPr>
                <w:rFonts w:cs="Arial"/>
                <w:bCs/>
              </w:rPr>
            </w:pPr>
            <w:r w:rsidRPr="00F33D14">
              <w:rPr>
                <w:rFonts w:cs="Arial"/>
                <w:b/>
                <w:bCs/>
                <w:szCs w:val="18"/>
              </w:rPr>
              <w:t>3,00 €</w:t>
            </w:r>
          </w:p>
        </w:tc>
      </w:tr>
      <w:tr w:rsidR="0062101E" w:rsidRPr="00BE599D" w14:paraId="33B3C544"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D9D9D9" w:themeFill="background1" w:themeFillShade="D9"/>
            <w:vAlign w:val="center"/>
          </w:tcPr>
          <w:p w14:paraId="6635339B" w14:textId="77777777" w:rsidR="0062101E" w:rsidRPr="00247BEC" w:rsidRDefault="0062101E" w:rsidP="00332B45">
            <w:pPr>
              <w:spacing w:before="60" w:after="60"/>
              <w:rPr>
                <w:rFonts w:cs="Arial"/>
                <w:szCs w:val="18"/>
              </w:rPr>
            </w:pPr>
            <w:r w:rsidRPr="00F33D14">
              <w:rPr>
                <w:rFonts w:cs="Arial"/>
                <w:b/>
                <w:szCs w:val="18"/>
              </w:rPr>
              <w:t>39</w:t>
            </w:r>
          </w:p>
        </w:tc>
        <w:tc>
          <w:tcPr>
            <w:tcW w:w="6072" w:type="dxa"/>
            <w:gridSpan w:val="2"/>
            <w:shd w:val="clear" w:color="auto" w:fill="D9D9D9" w:themeFill="background1" w:themeFillShade="D9"/>
            <w:vAlign w:val="center"/>
          </w:tcPr>
          <w:p w14:paraId="2209A929" w14:textId="77777777" w:rsidR="0062101E" w:rsidRPr="00BE599D" w:rsidRDefault="0062101E" w:rsidP="00332B45">
            <w:pPr>
              <w:spacing w:before="60" w:after="60"/>
              <w:jc w:val="left"/>
              <w:rPr>
                <w:rFonts w:cs="Arial"/>
                <w:bCs/>
              </w:rPr>
            </w:pPr>
            <w:r w:rsidRPr="00F33D14">
              <w:rPr>
                <w:b/>
              </w:rPr>
              <w:t>Elektro-physikalische Heilmethoden</w:t>
            </w:r>
          </w:p>
        </w:tc>
        <w:tc>
          <w:tcPr>
            <w:tcW w:w="2227" w:type="dxa"/>
            <w:gridSpan w:val="2"/>
            <w:shd w:val="clear" w:color="auto" w:fill="D9D9D9" w:themeFill="background1" w:themeFillShade="D9"/>
            <w:vAlign w:val="center"/>
          </w:tcPr>
          <w:p w14:paraId="67AB5A4A" w14:textId="77777777" w:rsidR="0062101E" w:rsidRPr="00BE599D" w:rsidRDefault="0062101E" w:rsidP="00332B45">
            <w:pPr>
              <w:spacing w:before="60" w:after="60"/>
              <w:jc w:val="center"/>
              <w:rPr>
                <w:rFonts w:cs="Arial"/>
                <w:bCs/>
              </w:rPr>
            </w:pPr>
          </w:p>
        </w:tc>
      </w:tr>
      <w:tr w:rsidR="0062101E" w:rsidRPr="00BE599D" w14:paraId="17B86BD8"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12A38943" w14:textId="77777777" w:rsidR="0062101E" w:rsidRPr="00247BEC" w:rsidRDefault="0062101E" w:rsidP="00332B45">
            <w:pPr>
              <w:spacing w:before="60" w:after="60"/>
              <w:rPr>
                <w:rFonts w:cs="Arial"/>
                <w:szCs w:val="18"/>
              </w:rPr>
            </w:pPr>
            <w:r w:rsidRPr="00F33D14">
              <w:rPr>
                <w:rFonts w:cs="Arial"/>
                <w:szCs w:val="18"/>
              </w:rPr>
              <w:t>39.1</w:t>
            </w:r>
          </w:p>
        </w:tc>
        <w:tc>
          <w:tcPr>
            <w:tcW w:w="6072" w:type="dxa"/>
            <w:gridSpan w:val="2"/>
            <w:shd w:val="clear" w:color="auto" w:fill="auto"/>
            <w:vAlign w:val="center"/>
          </w:tcPr>
          <w:p w14:paraId="26D594BA" w14:textId="77777777" w:rsidR="0062101E" w:rsidRPr="00BE599D" w:rsidRDefault="0062101E" w:rsidP="00332B45">
            <w:pPr>
              <w:spacing w:before="60" w:after="60"/>
              <w:jc w:val="left"/>
              <w:rPr>
                <w:rFonts w:cs="Arial"/>
                <w:bCs/>
              </w:rPr>
            </w:pPr>
            <w:r w:rsidRPr="00F33D14">
              <w:rPr>
                <w:rFonts w:cs="Arial"/>
                <w:szCs w:val="18"/>
              </w:rPr>
              <w:t xml:space="preserve">Einfache oder örtliche Lichtbestrahlungen </w:t>
            </w:r>
          </w:p>
        </w:tc>
        <w:tc>
          <w:tcPr>
            <w:tcW w:w="2227" w:type="dxa"/>
            <w:gridSpan w:val="2"/>
            <w:shd w:val="clear" w:color="auto" w:fill="auto"/>
            <w:vAlign w:val="center"/>
          </w:tcPr>
          <w:p w14:paraId="6AB75EB0" w14:textId="77777777" w:rsidR="0062101E" w:rsidRPr="00BE599D" w:rsidRDefault="0062101E" w:rsidP="00332B45">
            <w:pPr>
              <w:spacing w:before="60" w:after="60"/>
              <w:jc w:val="center"/>
              <w:rPr>
                <w:rFonts w:cs="Arial"/>
                <w:bCs/>
              </w:rPr>
            </w:pPr>
            <w:r w:rsidRPr="00F33D14">
              <w:rPr>
                <w:rFonts w:cs="Arial"/>
                <w:b/>
                <w:bCs/>
                <w:szCs w:val="18"/>
              </w:rPr>
              <w:t>3,00 €</w:t>
            </w:r>
          </w:p>
        </w:tc>
      </w:tr>
      <w:tr w:rsidR="0062101E" w:rsidRPr="00BE599D" w14:paraId="5BEB0392"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190DF225" w14:textId="77777777" w:rsidR="0062101E" w:rsidRPr="00247BEC" w:rsidRDefault="0062101E" w:rsidP="00332B45">
            <w:pPr>
              <w:spacing w:before="60" w:after="60"/>
              <w:rPr>
                <w:rFonts w:cs="Arial"/>
                <w:szCs w:val="18"/>
              </w:rPr>
            </w:pPr>
            <w:r w:rsidRPr="00F33D14">
              <w:rPr>
                <w:rFonts w:cs="Arial"/>
                <w:szCs w:val="18"/>
              </w:rPr>
              <w:lastRenderedPageBreak/>
              <w:t>39.2</w:t>
            </w:r>
          </w:p>
        </w:tc>
        <w:tc>
          <w:tcPr>
            <w:tcW w:w="6072" w:type="dxa"/>
            <w:gridSpan w:val="2"/>
            <w:shd w:val="clear" w:color="auto" w:fill="auto"/>
            <w:vAlign w:val="center"/>
          </w:tcPr>
          <w:p w14:paraId="470F4384" w14:textId="77777777" w:rsidR="0062101E" w:rsidRPr="00BE599D" w:rsidRDefault="0062101E" w:rsidP="00332B45">
            <w:pPr>
              <w:spacing w:before="60" w:after="60"/>
              <w:jc w:val="left"/>
              <w:rPr>
                <w:rFonts w:cs="Arial"/>
                <w:bCs/>
              </w:rPr>
            </w:pPr>
            <w:r w:rsidRPr="00F33D14">
              <w:rPr>
                <w:rFonts w:cs="Arial"/>
                <w:szCs w:val="18"/>
              </w:rPr>
              <w:t xml:space="preserve">Ganzbestrahlungen </w:t>
            </w:r>
          </w:p>
        </w:tc>
        <w:tc>
          <w:tcPr>
            <w:tcW w:w="2227" w:type="dxa"/>
            <w:gridSpan w:val="2"/>
            <w:shd w:val="clear" w:color="auto" w:fill="auto"/>
            <w:vAlign w:val="center"/>
          </w:tcPr>
          <w:p w14:paraId="2F9E0322" w14:textId="77777777" w:rsidR="0062101E" w:rsidRPr="00BE599D" w:rsidRDefault="0062101E" w:rsidP="00332B45">
            <w:pPr>
              <w:spacing w:before="60" w:after="60"/>
              <w:jc w:val="center"/>
              <w:rPr>
                <w:rFonts w:cs="Arial"/>
                <w:bCs/>
              </w:rPr>
            </w:pPr>
            <w:r w:rsidRPr="00F33D14">
              <w:rPr>
                <w:rFonts w:cs="Arial"/>
                <w:b/>
                <w:bCs/>
                <w:szCs w:val="18"/>
              </w:rPr>
              <w:t>8,00 €</w:t>
            </w:r>
          </w:p>
        </w:tc>
      </w:tr>
      <w:tr w:rsidR="0062101E" w:rsidRPr="00BE599D" w14:paraId="216A6E07"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61F4D82C" w14:textId="77777777" w:rsidR="0062101E" w:rsidRPr="00247BEC" w:rsidRDefault="0062101E" w:rsidP="00332B45">
            <w:pPr>
              <w:spacing w:before="60" w:after="60"/>
              <w:rPr>
                <w:rFonts w:cs="Arial"/>
                <w:szCs w:val="18"/>
              </w:rPr>
            </w:pPr>
            <w:r w:rsidRPr="00F33D14">
              <w:rPr>
                <w:rFonts w:cs="Arial"/>
                <w:szCs w:val="18"/>
              </w:rPr>
              <w:t>39.4</w:t>
            </w:r>
          </w:p>
        </w:tc>
        <w:tc>
          <w:tcPr>
            <w:tcW w:w="6072" w:type="dxa"/>
            <w:gridSpan w:val="2"/>
            <w:shd w:val="clear" w:color="auto" w:fill="auto"/>
            <w:vAlign w:val="center"/>
          </w:tcPr>
          <w:p w14:paraId="0915EB8D" w14:textId="77777777" w:rsidR="0062101E" w:rsidRPr="00BE599D" w:rsidRDefault="0062101E" w:rsidP="00332B45">
            <w:pPr>
              <w:spacing w:before="60" w:after="60"/>
              <w:jc w:val="left"/>
              <w:rPr>
                <w:rFonts w:cs="Arial"/>
                <w:bCs/>
              </w:rPr>
            </w:pPr>
            <w:r w:rsidRPr="00AE406C">
              <w:rPr>
                <w:rFonts w:cs="Arial"/>
                <w:szCs w:val="18"/>
              </w:rPr>
              <w:t>Faradisation, Galvanisation und verwandte Verfahren (Schwellstromgeräte)</w:t>
            </w:r>
            <w:r w:rsidRPr="00F33D14">
              <w:rPr>
                <w:rFonts w:cs="Arial"/>
                <w:szCs w:val="18"/>
              </w:rPr>
              <w:t xml:space="preserve"> </w:t>
            </w:r>
          </w:p>
        </w:tc>
        <w:tc>
          <w:tcPr>
            <w:tcW w:w="2227" w:type="dxa"/>
            <w:gridSpan w:val="2"/>
            <w:shd w:val="clear" w:color="auto" w:fill="auto"/>
            <w:vAlign w:val="center"/>
          </w:tcPr>
          <w:p w14:paraId="28FA325A" w14:textId="77777777" w:rsidR="0062101E" w:rsidRPr="00BE599D" w:rsidRDefault="0062101E" w:rsidP="00332B45">
            <w:pPr>
              <w:spacing w:before="60" w:after="60"/>
              <w:jc w:val="center"/>
              <w:rPr>
                <w:rFonts w:cs="Arial"/>
                <w:bCs/>
              </w:rPr>
            </w:pPr>
            <w:r w:rsidRPr="00F33D14">
              <w:rPr>
                <w:rFonts w:cs="Arial"/>
                <w:b/>
                <w:bCs/>
                <w:szCs w:val="18"/>
              </w:rPr>
              <w:t>4,00 €</w:t>
            </w:r>
          </w:p>
        </w:tc>
      </w:tr>
      <w:tr w:rsidR="0062101E" w:rsidRPr="00BE599D" w14:paraId="0A6E9168"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0B0BD963" w14:textId="77777777" w:rsidR="0062101E" w:rsidRPr="00247BEC" w:rsidRDefault="0062101E" w:rsidP="00332B45">
            <w:pPr>
              <w:spacing w:before="60" w:after="60"/>
              <w:rPr>
                <w:rFonts w:cs="Arial"/>
                <w:szCs w:val="18"/>
              </w:rPr>
            </w:pPr>
            <w:r w:rsidRPr="00F33D14">
              <w:rPr>
                <w:rFonts w:cs="Arial"/>
                <w:szCs w:val="18"/>
              </w:rPr>
              <w:t>39.5</w:t>
            </w:r>
          </w:p>
        </w:tc>
        <w:tc>
          <w:tcPr>
            <w:tcW w:w="6072" w:type="dxa"/>
            <w:gridSpan w:val="2"/>
            <w:shd w:val="clear" w:color="auto" w:fill="auto"/>
            <w:vAlign w:val="center"/>
          </w:tcPr>
          <w:p w14:paraId="609F7272" w14:textId="77777777" w:rsidR="0062101E" w:rsidRPr="00BE599D" w:rsidRDefault="0062101E" w:rsidP="00332B45">
            <w:pPr>
              <w:spacing w:before="60" w:after="60"/>
              <w:jc w:val="left"/>
              <w:rPr>
                <w:rFonts w:cs="Arial"/>
                <w:bCs/>
              </w:rPr>
            </w:pPr>
            <w:r w:rsidRPr="00F33D14">
              <w:rPr>
                <w:rFonts w:cs="Arial"/>
                <w:szCs w:val="18"/>
              </w:rPr>
              <w:t xml:space="preserve">Anwendung der Influenzmaschine </w:t>
            </w:r>
          </w:p>
        </w:tc>
        <w:tc>
          <w:tcPr>
            <w:tcW w:w="2227" w:type="dxa"/>
            <w:gridSpan w:val="2"/>
            <w:shd w:val="clear" w:color="auto" w:fill="auto"/>
            <w:vAlign w:val="center"/>
          </w:tcPr>
          <w:p w14:paraId="5FF66431" w14:textId="77777777" w:rsidR="0062101E" w:rsidRPr="00BE599D" w:rsidRDefault="0062101E" w:rsidP="00332B45">
            <w:pPr>
              <w:spacing w:before="60" w:after="60"/>
              <w:jc w:val="center"/>
              <w:rPr>
                <w:rFonts w:cs="Arial"/>
                <w:bCs/>
              </w:rPr>
            </w:pPr>
            <w:r w:rsidRPr="00F33D14">
              <w:rPr>
                <w:rFonts w:cs="Arial"/>
                <w:b/>
                <w:bCs/>
                <w:szCs w:val="18"/>
              </w:rPr>
              <w:t>4,00 €</w:t>
            </w:r>
          </w:p>
        </w:tc>
      </w:tr>
      <w:tr w:rsidR="0062101E" w:rsidRPr="00BE599D" w14:paraId="13787A86"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4ECD01F2" w14:textId="77777777" w:rsidR="0062101E" w:rsidRPr="00247BEC" w:rsidRDefault="0062101E" w:rsidP="00332B45">
            <w:pPr>
              <w:spacing w:before="60" w:after="60"/>
              <w:rPr>
                <w:rFonts w:cs="Arial"/>
                <w:szCs w:val="18"/>
              </w:rPr>
            </w:pPr>
            <w:r w:rsidRPr="00F33D14">
              <w:rPr>
                <w:rFonts w:cs="Arial"/>
                <w:szCs w:val="18"/>
              </w:rPr>
              <w:t>39.6</w:t>
            </w:r>
          </w:p>
        </w:tc>
        <w:tc>
          <w:tcPr>
            <w:tcW w:w="6072" w:type="dxa"/>
            <w:gridSpan w:val="2"/>
            <w:shd w:val="clear" w:color="auto" w:fill="auto"/>
            <w:vAlign w:val="center"/>
          </w:tcPr>
          <w:p w14:paraId="29D07F7A" w14:textId="77777777" w:rsidR="0062101E" w:rsidRPr="00BE599D" w:rsidRDefault="0062101E" w:rsidP="00332B45">
            <w:pPr>
              <w:spacing w:before="60" w:after="60"/>
              <w:jc w:val="left"/>
              <w:rPr>
                <w:rFonts w:cs="Arial"/>
                <w:bCs/>
              </w:rPr>
            </w:pPr>
            <w:r w:rsidRPr="00F33D14">
              <w:rPr>
                <w:rFonts w:cs="Arial"/>
                <w:szCs w:val="18"/>
              </w:rPr>
              <w:t xml:space="preserve">Anwendung von Heizsonnen (Infrarot) </w:t>
            </w:r>
          </w:p>
        </w:tc>
        <w:tc>
          <w:tcPr>
            <w:tcW w:w="2227" w:type="dxa"/>
            <w:gridSpan w:val="2"/>
            <w:shd w:val="clear" w:color="auto" w:fill="auto"/>
            <w:vAlign w:val="center"/>
          </w:tcPr>
          <w:p w14:paraId="3EB727A3" w14:textId="77777777" w:rsidR="0062101E" w:rsidRPr="00BE599D" w:rsidRDefault="0062101E" w:rsidP="00332B45">
            <w:pPr>
              <w:spacing w:before="60" w:after="60"/>
              <w:jc w:val="center"/>
              <w:rPr>
                <w:rFonts w:cs="Arial"/>
                <w:bCs/>
              </w:rPr>
            </w:pPr>
            <w:r w:rsidRPr="00F33D14">
              <w:rPr>
                <w:rFonts w:cs="Arial"/>
                <w:b/>
                <w:bCs/>
                <w:szCs w:val="18"/>
              </w:rPr>
              <w:t>4,00 €</w:t>
            </w:r>
          </w:p>
        </w:tc>
      </w:tr>
      <w:tr w:rsidR="0062101E" w:rsidRPr="00BE599D" w14:paraId="014C1ED4"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10012626" w14:textId="77777777" w:rsidR="0062101E" w:rsidRPr="00247BEC" w:rsidRDefault="0062101E" w:rsidP="00332B45">
            <w:pPr>
              <w:spacing w:before="60" w:after="60"/>
              <w:rPr>
                <w:rFonts w:cs="Arial"/>
                <w:szCs w:val="18"/>
              </w:rPr>
            </w:pPr>
            <w:r w:rsidRPr="00F33D14">
              <w:rPr>
                <w:rFonts w:cs="Arial"/>
                <w:szCs w:val="18"/>
              </w:rPr>
              <w:t>39.7</w:t>
            </w:r>
          </w:p>
        </w:tc>
        <w:tc>
          <w:tcPr>
            <w:tcW w:w="6072" w:type="dxa"/>
            <w:gridSpan w:val="2"/>
            <w:shd w:val="clear" w:color="auto" w:fill="auto"/>
            <w:vAlign w:val="center"/>
          </w:tcPr>
          <w:p w14:paraId="17212D84" w14:textId="77777777" w:rsidR="0062101E" w:rsidRPr="00BE599D" w:rsidRDefault="0062101E" w:rsidP="00332B45">
            <w:pPr>
              <w:spacing w:before="60" w:after="60"/>
              <w:jc w:val="left"/>
              <w:rPr>
                <w:rFonts w:cs="Arial"/>
                <w:bCs/>
              </w:rPr>
            </w:pPr>
            <w:r w:rsidRPr="00F33D14">
              <w:rPr>
                <w:rFonts w:cs="Arial"/>
                <w:szCs w:val="18"/>
              </w:rPr>
              <w:t xml:space="preserve">Verschorfung mit heißer Luft und heißen Dämpfen </w:t>
            </w:r>
          </w:p>
        </w:tc>
        <w:tc>
          <w:tcPr>
            <w:tcW w:w="2227" w:type="dxa"/>
            <w:gridSpan w:val="2"/>
            <w:shd w:val="clear" w:color="auto" w:fill="auto"/>
            <w:vAlign w:val="center"/>
          </w:tcPr>
          <w:p w14:paraId="6EDBCCC9" w14:textId="77777777" w:rsidR="0062101E" w:rsidRPr="00BE599D" w:rsidRDefault="0062101E" w:rsidP="00332B45">
            <w:pPr>
              <w:spacing w:before="60" w:after="60"/>
              <w:jc w:val="center"/>
              <w:rPr>
                <w:rFonts w:cs="Arial"/>
                <w:bCs/>
              </w:rPr>
            </w:pPr>
            <w:r w:rsidRPr="00F33D14">
              <w:rPr>
                <w:rFonts w:cs="Arial"/>
                <w:b/>
                <w:bCs/>
                <w:szCs w:val="18"/>
              </w:rPr>
              <w:t>8,00 €</w:t>
            </w:r>
          </w:p>
        </w:tc>
      </w:tr>
      <w:tr w:rsidR="0062101E" w:rsidRPr="00BE599D" w14:paraId="689D8A98"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60475C64" w14:textId="77777777" w:rsidR="0062101E" w:rsidRPr="00247BEC" w:rsidRDefault="0062101E" w:rsidP="00332B45">
            <w:pPr>
              <w:spacing w:before="60" w:after="60"/>
              <w:rPr>
                <w:rFonts w:cs="Arial"/>
                <w:szCs w:val="18"/>
              </w:rPr>
            </w:pPr>
            <w:r w:rsidRPr="00F33D14">
              <w:rPr>
                <w:rFonts w:cs="Arial"/>
                <w:szCs w:val="18"/>
              </w:rPr>
              <w:t>39.8</w:t>
            </w:r>
          </w:p>
        </w:tc>
        <w:tc>
          <w:tcPr>
            <w:tcW w:w="6072" w:type="dxa"/>
            <w:gridSpan w:val="2"/>
            <w:shd w:val="clear" w:color="auto" w:fill="auto"/>
            <w:vAlign w:val="center"/>
          </w:tcPr>
          <w:p w14:paraId="2CB05D12" w14:textId="77777777" w:rsidR="0062101E" w:rsidRPr="00BE599D" w:rsidRDefault="0062101E" w:rsidP="00332B45">
            <w:pPr>
              <w:spacing w:before="60" w:after="60"/>
              <w:jc w:val="left"/>
              <w:rPr>
                <w:rFonts w:cs="Arial"/>
                <w:bCs/>
              </w:rPr>
            </w:pPr>
            <w:r w:rsidRPr="00F33D14">
              <w:rPr>
                <w:rFonts w:cs="Arial"/>
                <w:szCs w:val="18"/>
              </w:rPr>
              <w:t xml:space="preserve">Behandlung mit hochgespannten Strömen, Hochfrequenzströmen in Verbindung mit verschiedenen Apparaten </w:t>
            </w:r>
          </w:p>
        </w:tc>
        <w:tc>
          <w:tcPr>
            <w:tcW w:w="2227" w:type="dxa"/>
            <w:gridSpan w:val="2"/>
            <w:shd w:val="clear" w:color="auto" w:fill="auto"/>
            <w:vAlign w:val="center"/>
          </w:tcPr>
          <w:p w14:paraId="04EF3A55" w14:textId="77777777" w:rsidR="0062101E" w:rsidRPr="00BE599D" w:rsidRDefault="0062101E" w:rsidP="00332B45">
            <w:pPr>
              <w:spacing w:before="60" w:after="60"/>
              <w:jc w:val="center"/>
              <w:rPr>
                <w:rFonts w:cs="Arial"/>
                <w:bCs/>
              </w:rPr>
            </w:pPr>
            <w:r w:rsidRPr="00F33D14">
              <w:rPr>
                <w:rFonts w:cs="Arial"/>
                <w:b/>
                <w:bCs/>
                <w:szCs w:val="18"/>
              </w:rPr>
              <w:t>3,00 €</w:t>
            </w:r>
          </w:p>
        </w:tc>
      </w:tr>
      <w:tr w:rsidR="0062101E" w:rsidRPr="00BE599D" w14:paraId="425DC273"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7EDAE080" w14:textId="77777777" w:rsidR="0062101E" w:rsidRPr="00247BEC" w:rsidRDefault="0062101E" w:rsidP="00332B45">
            <w:pPr>
              <w:spacing w:before="60" w:after="60"/>
              <w:rPr>
                <w:rFonts w:cs="Arial"/>
                <w:szCs w:val="18"/>
              </w:rPr>
            </w:pPr>
            <w:r w:rsidRPr="00F33D14">
              <w:rPr>
                <w:rFonts w:cs="Arial"/>
                <w:szCs w:val="18"/>
              </w:rPr>
              <w:t>39.9</w:t>
            </w:r>
          </w:p>
        </w:tc>
        <w:tc>
          <w:tcPr>
            <w:tcW w:w="6072" w:type="dxa"/>
            <w:gridSpan w:val="2"/>
            <w:shd w:val="clear" w:color="auto" w:fill="auto"/>
            <w:vAlign w:val="center"/>
          </w:tcPr>
          <w:p w14:paraId="2DE3954C" w14:textId="77777777" w:rsidR="0062101E" w:rsidRPr="00BE599D" w:rsidRDefault="0062101E" w:rsidP="00332B45">
            <w:pPr>
              <w:spacing w:before="60" w:after="60"/>
              <w:jc w:val="left"/>
              <w:rPr>
                <w:rFonts w:cs="Arial"/>
                <w:bCs/>
              </w:rPr>
            </w:pPr>
            <w:r w:rsidRPr="00F33D14">
              <w:rPr>
                <w:rFonts w:cs="Arial"/>
                <w:szCs w:val="18"/>
              </w:rPr>
              <w:t>Langwellenbehandlung (Diathermie), Kurzwellen- und Mikrowellenbehandlung</w:t>
            </w:r>
          </w:p>
        </w:tc>
        <w:tc>
          <w:tcPr>
            <w:tcW w:w="2227" w:type="dxa"/>
            <w:gridSpan w:val="2"/>
            <w:shd w:val="clear" w:color="auto" w:fill="auto"/>
            <w:vAlign w:val="center"/>
          </w:tcPr>
          <w:p w14:paraId="0EE355C3" w14:textId="77777777" w:rsidR="0062101E" w:rsidRPr="00BE599D" w:rsidRDefault="0062101E" w:rsidP="00332B45">
            <w:pPr>
              <w:spacing w:before="60" w:after="60"/>
              <w:jc w:val="center"/>
              <w:rPr>
                <w:rFonts w:cs="Arial"/>
                <w:bCs/>
              </w:rPr>
            </w:pPr>
            <w:r w:rsidRPr="00F33D14">
              <w:rPr>
                <w:rFonts w:cs="Arial"/>
                <w:b/>
                <w:bCs/>
                <w:szCs w:val="18"/>
              </w:rPr>
              <w:t>3,00 €</w:t>
            </w:r>
          </w:p>
        </w:tc>
      </w:tr>
      <w:tr w:rsidR="0062101E" w:rsidRPr="00BE599D" w14:paraId="4D1CAB0F"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21F9A0DA" w14:textId="77777777" w:rsidR="0062101E" w:rsidRPr="00247BEC" w:rsidRDefault="0062101E" w:rsidP="00332B45">
            <w:pPr>
              <w:spacing w:before="60" w:after="60"/>
              <w:rPr>
                <w:rFonts w:cs="Arial"/>
                <w:szCs w:val="18"/>
              </w:rPr>
            </w:pPr>
            <w:r w:rsidRPr="00F33D14">
              <w:rPr>
                <w:rFonts w:cs="Arial"/>
                <w:szCs w:val="18"/>
              </w:rPr>
              <w:t>39.10</w:t>
            </w:r>
          </w:p>
        </w:tc>
        <w:tc>
          <w:tcPr>
            <w:tcW w:w="6072" w:type="dxa"/>
            <w:gridSpan w:val="2"/>
            <w:shd w:val="clear" w:color="auto" w:fill="auto"/>
            <w:vAlign w:val="center"/>
          </w:tcPr>
          <w:p w14:paraId="009C9454" w14:textId="77777777" w:rsidR="0062101E" w:rsidRPr="00AE406C" w:rsidRDefault="0062101E" w:rsidP="00332B45">
            <w:pPr>
              <w:spacing w:before="60" w:after="60"/>
              <w:jc w:val="left"/>
              <w:rPr>
                <w:rFonts w:cs="Arial"/>
                <w:szCs w:val="18"/>
              </w:rPr>
            </w:pPr>
            <w:r w:rsidRPr="00AE406C">
              <w:rPr>
                <w:rFonts w:cs="Arial"/>
                <w:szCs w:val="18"/>
              </w:rPr>
              <w:t>Magnetfeldtherapie mit besonderen Spezialapparaten</w:t>
            </w:r>
          </w:p>
          <w:p w14:paraId="11F318C9" w14:textId="29262105" w:rsidR="0062101E" w:rsidRPr="00BE599D" w:rsidRDefault="0062101E" w:rsidP="00332B45">
            <w:pPr>
              <w:spacing w:before="60" w:after="60"/>
              <w:jc w:val="left"/>
              <w:rPr>
                <w:rFonts w:cs="Arial"/>
                <w:bCs/>
              </w:rPr>
            </w:pPr>
            <w:r w:rsidRPr="00AE406C">
              <w:rPr>
                <w:rFonts w:cs="Arial"/>
                <w:i/>
                <w:szCs w:val="18"/>
              </w:rPr>
              <w:t>Anmerkung: Beihilferechtliche Ausschlüsse und Einschränkungen insbesondere nach § 5 Abs</w:t>
            </w:r>
            <w:r>
              <w:rPr>
                <w:rFonts w:cs="Arial"/>
                <w:i/>
                <w:szCs w:val="18"/>
              </w:rPr>
              <w:t>ätze</w:t>
            </w:r>
            <w:r w:rsidRPr="00AE406C">
              <w:rPr>
                <w:rFonts w:cs="Arial"/>
                <w:i/>
                <w:szCs w:val="18"/>
              </w:rPr>
              <w:t xml:space="preserve"> </w:t>
            </w:r>
            <w:r w:rsidR="00080378" w:rsidRPr="00080378">
              <w:rPr>
                <w:rFonts w:cs="Arial"/>
                <w:i/>
                <w:color w:val="FF0000"/>
                <w:szCs w:val="18"/>
              </w:rPr>
              <w:t xml:space="preserve">1, 2 und 7 </w:t>
            </w:r>
            <w:r w:rsidRPr="00AE406C">
              <w:rPr>
                <w:rFonts w:cs="Arial"/>
                <w:i/>
                <w:szCs w:val="18"/>
              </w:rPr>
              <w:t>sind zu beachten.</w:t>
            </w:r>
          </w:p>
        </w:tc>
        <w:tc>
          <w:tcPr>
            <w:tcW w:w="2227" w:type="dxa"/>
            <w:gridSpan w:val="2"/>
            <w:shd w:val="clear" w:color="auto" w:fill="auto"/>
            <w:vAlign w:val="center"/>
          </w:tcPr>
          <w:p w14:paraId="360A8853" w14:textId="77777777" w:rsidR="0062101E" w:rsidRPr="00BE599D" w:rsidRDefault="0062101E" w:rsidP="00332B45">
            <w:pPr>
              <w:spacing w:before="60" w:after="60"/>
              <w:jc w:val="center"/>
              <w:rPr>
                <w:rFonts w:cs="Arial"/>
                <w:bCs/>
              </w:rPr>
            </w:pPr>
            <w:r w:rsidRPr="00F33D14">
              <w:rPr>
                <w:rFonts w:cs="Arial"/>
                <w:b/>
                <w:bCs/>
                <w:szCs w:val="18"/>
              </w:rPr>
              <w:t>4,00 €</w:t>
            </w:r>
          </w:p>
        </w:tc>
      </w:tr>
      <w:tr w:rsidR="0062101E" w:rsidRPr="00BE599D" w14:paraId="0BA727B0"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5FDB4AF2" w14:textId="77777777" w:rsidR="0062101E" w:rsidRPr="00247BEC" w:rsidRDefault="0062101E" w:rsidP="00332B45">
            <w:pPr>
              <w:spacing w:before="60" w:after="60"/>
              <w:rPr>
                <w:rFonts w:cs="Arial"/>
                <w:szCs w:val="18"/>
              </w:rPr>
            </w:pPr>
            <w:r w:rsidRPr="00F33D14">
              <w:rPr>
                <w:rFonts w:cs="Arial"/>
                <w:szCs w:val="18"/>
              </w:rPr>
              <w:t>39.11</w:t>
            </w:r>
          </w:p>
        </w:tc>
        <w:tc>
          <w:tcPr>
            <w:tcW w:w="6072" w:type="dxa"/>
            <w:gridSpan w:val="2"/>
            <w:shd w:val="clear" w:color="auto" w:fill="auto"/>
            <w:vAlign w:val="center"/>
          </w:tcPr>
          <w:p w14:paraId="7AD70059" w14:textId="77777777" w:rsidR="0062101E" w:rsidRPr="00BE599D" w:rsidRDefault="0062101E" w:rsidP="00332B45">
            <w:pPr>
              <w:spacing w:before="60" w:after="60"/>
              <w:jc w:val="left"/>
              <w:rPr>
                <w:rFonts w:cs="Arial"/>
                <w:bCs/>
              </w:rPr>
            </w:pPr>
            <w:r w:rsidRPr="00F33D14">
              <w:rPr>
                <w:rFonts w:cs="Arial"/>
                <w:szCs w:val="18"/>
              </w:rPr>
              <w:t xml:space="preserve">Elektromechanische und elektrothermische Behandlung (je nach Aufwand und Dauer) </w:t>
            </w:r>
          </w:p>
        </w:tc>
        <w:tc>
          <w:tcPr>
            <w:tcW w:w="2227" w:type="dxa"/>
            <w:gridSpan w:val="2"/>
            <w:shd w:val="clear" w:color="auto" w:fill="auto"/>
            <w:vAlign w:val="center"/>
          </w:tcPr>
          <w:p w14:paraId="25355FC1" w14:textId="77777777" w:rsidR="0062101E" w:rsidRPr="00BE599D" w:rsidRDefault="0062101E" w:rsidP="00332B45">
            <w:pPr>
              <w:spacing w:before="60" w:after="60"/>
              <w:jc w:val="center"/>
              <w:rPr>
                <w:rFonts w:cs="Arial"/>
                <w:bCs/>
              </w:rPr>
            </w:pPr>
            <w:r w:rsidRPr="00F33D14">
              <w:rPr>
                <w:rFonts w:cs="Arial"/>
                <w:b/>
                <w:bCs/>
                <w:szCs w:val="18"/>
              </w:rPr>
              <w:t>4,00 €</w:t>
            </w:r>
          </w:p>
        </w:tc>
      </w:tr>
      <w:tr w:rsidR="0062101E" w:rsidRPr="00BE599D" w14:paraId="6BCB8211"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26AA43BC" w14:textId="77777777" w:rsidR="0062101E" w:rsidRPr="00247BEC" w:rsidRDefault="0062101E" w:rsidP="00332B45">
            <w:pPr>
              <w:spacing w:before="60" w:after="60"/>
              <w:rPr>
                <w:rFonts w:cs="Arial"/>
                <w:szCs w:val="18"/>
              </w:rPr>
            </w:pPr>
            <w:r w:rsidRPr="00F33D14">
              <w:rPr>
                <w:rFonts w:cs="Arial"/>
                <w:szCs w:val="18"/>
              </w:rPr>
              <w:t>39.12</w:t>
            </w:r>
          </w:p>
        </w:tc>
        <w:tc>
          <w:tcPr>
            <w:tcW w:w="6072" w:type="dxa"/>
            <w:gridSpan w:val="2"/>
            <w:shd w:val="clear" w:color="auto" w:fill="auto"/>
            <w:vAlign w:val="center"/>
          </w:tcPr>
          <w:p w14:paraId="6CF550FF" w14:textId="77777777" w:rsidR="0062101E" w:rsidRPr="00BE599D" w:rsidRDefault="0062101E" w:rsidP="00332B45">
            <w:pPr>
              <w:spacing w:before="60" w:after="60"/>
              <w:jc w:val="left"/>
              <w:rPr>
                <w:rFonts w:cs="Arial"/>
                <w:bCs/>
              </w:rPr>
            </w:pPr>
            <w:r w:rsidRPr="00F33D14">
              <w:rPr>
                <w:rFonts w:cs="Arial"/>
                <w:szCs w:val="18"/>
              </w:rPr>
              <w:t xml:space="preserve">Niederfrequente Reizstromtherapie, z.B. Jono-Modulator </w:t>
            </w:r>
          </w:p>
        </w:tc>
        <w:tc>
          <w:tcPr>
            <w:tcW w:w="2227" w:type="dxa"/>
            <w:gridSpan w:val="2"/>
            <w:shd w:val="clear" w:color="auto" w:fill="auto"/>
            <w:vAlign w:val="center"/>
          </w:tcPr>
          <w:p w14:paraId="1A312E57" w14:textId="77777777" w:rsidR="0062101E" w:rsidRPr="00BE599D" w:rsidRDefault="0062101E" w:rsidP="00332B45">
            <w:pPr>
              <w:spacing w:before="60" w:after="60"/>
              <w:jc w:val="center"/>
              <w:rPr>
                <w:rFonts w:cs="Arial"/>
                <w:bCs/>
              </w:rPr>
            </w:pPr>
            <w:r w:rsidRPr="00F33D14">
              <w:rPr>
                <w:rFonts w:cs="Arial"/>
                <w:b/>
                <w:bCs/>
                <w:szCs w:val="18"/>
              </w:rPr>
              <w:t>4,00 €</w:t>
            </w:r>
          </w:p>
        </w:tc>
      </w:tr>
      <w:tr w:rsidR="0062101E" w:rsidRPr="00BE599D" w14:paraId="6C12AB4B" w14:textId="77777777" w:rsidTr="009C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3" w:type="dxa"/>
            <w:shd w:val="clear" w:color="auto" w:fill="auto"/>
            <w:vAlign w:val="center"/>
          </w:tcPr>
          <w:p w14:paraId="7949A46F" w14:textId="77777777" w:rsidR="0062101E" w:rsidRPr="00247BEC" w:rsidRDefault="0062101E" w:rsidP="00332B45">
            <w:pPr>
              <w:spacing w:before="60" w:after="60"/>
              <w:rPr>
                <w:rFonts w:cs="Arial"/>
                <w:szCs w:val="18"/>
              </w:rPr>
            </w:pPr>
            <w:r w:rsidRPr="00F33D14">
              <w:rPr>
                <w:rFonts w:cs="Arial"/>
                <w:szCs w:val="18"/>
              </w:rPr>
              <w:t xml:space="preserve">39.13 </w:t>
            </w:r>
          </w:p>
        </w:tc>
        <w:tc>
          <w:tcPr>
            <w:tcW w:w="6072" w:type="dxa"/>
            <w:gridSpan w:val="2"/>
            <w:shd w:val="clear" w:color="auto" w:fill="auto"/>
            <w:vAlign w:val="center"/>
          </w:tcPr>
          <w:p w14:paraId="193623A6" w14:textId="77777777" w:rsidR="0062101E" w:rsidRPr="00BE599D" w:rsidRDefault="0062101E" w:rsidP="00332B45">
            <w:pPr>
              <w:spacing w:before="60" w:after="60"/>
              <w:jc w:val="left"/>
              <w:rPr>
                <w:rFonts w:cs="Arial"/>
                <w:bCs/>
              </w:rPr>
            </w:pPr>
            <w:r w:rsidRPr="00F33D14">
              <w:rPr>
                <w:rFonts w:cs="Arial"/>
                <w:szCs w:val="18"/>
              </w:rPr>
              <w:t xml:space="preserve">Ultraschall-Behandlung </w:t>
            </w:r>
          </w:p>
        </w:tc>
        <w:tc>
          <w:tcPr>
            <w:tcW w:w="2227" w:type="dxa"/>
            <w:gridSpan w:val="2"/>
            <w:shd w:val="clear" w:color="auto" w:fill="auto"/>
            <w:vAlign w:val="center"/>
          </w:tcPr>
          <w:p w14:paraId="4D024B61" w14:textId="77777777" w:rsidR="0062101E" w:rsidRPr="00BE599D" w:rsidRDefault="0062101E" w:rsidP="00332B45">
            <w:pPr>
              <w:spacing w:before="60" w:after="60"/>
              <w:jc w:val="center"/>
              <w:rPr>
                <w:rFonts w:cs="Arial"/>
                <w:bCs/>
              </w:rPr>
            </w:pPr>
            <w:r w:rsidRPr="00F33D14">
              <w:rPr>
                <w:rFonts w:cs="Arial"/>
                <w:b/>
                <w:bCs/>
                <w:szCs w:val="18"/>
              </w:rPr>
              <w:t>4,00 €</w:t>
            </w:r>
          </w:p>
        </w:tc>
      </w:tr>
    </w:tbl>
    <w:p w14:paraId="6AABC6A8" w14:textId="073E0B0A" w:rsidR="00E715BC" w:rsidRDefault="00E715BC" w:rsidP="009875AC"/>
    <w:p w14:paraId="723A43F0" w14:textId="77777777" w:rsidR="00E715BC" w:rsidRDefault="00E715BC">
      <w:pPr>
        <w:jc w:val="left"/>
      </w:pPr>
      <w:r>
        <w:br w:type="page"/>
      </w:r>
    </w:p>
    <w:p w14:paraId="6620C7E4" w14:textId="12B52A0E" w:rsidR="00E715BC" w:rsidRPr="00E715BC" w:rsidRDefault="00E715BC" w:rsidP="00E715BC">
      <w:pPr>
        <w:jc w:val="center"/>
        <w:rPr>
          <w:b/>
          <w:bCs/>
        </w:rPr>
      </w:pPr>
      <w:r w:rsidRPr="00E715BC">
        <w:rPr>
          <w:b/>
          <w:bCs/>
        </w:rPr>
        <w:lastRenderedPageBreak/>
        <w:t>Anlage 2</w:t>
      </w:r>
      <w:r>
        <w:rPr>
          <w:b/>
          <w:bCs/>
        </w:rPr>
        <w:t xml:space="preserve"> </w:t>
      </w:r>
      <w:r w:rsidRPr="00E715BC">
        <w:rPr>
          <w:b/>
          <w:bCs/>
        </w:rPr>
        <w:t>(zu § 21 Absatz 1 und § 47)</w:t>
      </w:r>
    </w:p>
    <w:p w14:paraId="12A155E4" w14:textId="77777777" w:rsidR="00E715BC" w:rsidRPr="00E715BC" w:rsidRDefault="00E715BC" w:rsidP="00E715BC">
      <w:pPr>
        <w:jc w:val="center"/>
        <w:rPr>
          <w:b/>
          <w:bCs/>
        </w:rPr>
      </w:pPr>
    </w:p>
    <w:p w14:paraId="16B6AE10" w14:textId="1DE5CC82" w:rsidR="00E715BC" w:rsidRPr="00E715BC" w:rsidRDefault="00E715BC" w:rsidP="00E715BC">
      <w:pPr>
        <w:jc w:val="center"/>
        <w:rPr>
          <w:b/>
          <w:bCs/>
        </w:rPr>
      </w:pPr>
      <w:r w:rsidRPr="00E715BC">
        <w:rPr>
          <w:b/>
          <w:bCs/>
        </w:rPr>
        <w:t>Beihilfefähige Hilfsmittel, Geräte zur Selbstbehandlung und Selbstkontrolle, Körperersatzstücke sowie</w:t>
      </w:r>
      <w:r>
        <w:rPr>
          <w:b/>
          <w:bCs/>
        </w:rPr>
        <w:t xml:space="preserve"> </w:t>
      </w:r>
      <w:r w:rsidRPr="00E715BC">
        <w:rPr>
          <w:b/>
          <w:bCs/>
        </w:rPr>
        <w:t>digitale Gesundheitsanwendungen</w:t>
      </w:r>
    </w:p>
    <w:p w14:paraId="416518D0" w14:textId="77777777" w:rsidR="00E715BC" w:rsidRDefault="00E715BC">
      <w:pPr>
        <w:jc w:val="left"/>
      </w:pPr>
    </w:p>
    <w:tbl>
      <w:tblPr>
        <w:tblW w:w="9808" w:type="dxa"/>
        <w:tblInd w:w="-5" w:type="dxa"/>
        <w:tblLook w:val="04A0" w:firstRow="1" w:lastRow="0" w:firstColumn="1" w:lastColumn="0" w:noHBand="0" w:noVBand="1"/>
      </w:tblPr>
      <w:tblGrid>
        <w:gridCol w:w="709"/>
        <w:gridCol w:w="567"/>
        <w:gridCol w:w="8532"/>
      </w:tblGrid>
      <w:tr w:rsidR="00E715BC" w14:paraId="307E3274" w14:textId="77777777" w:rsidTr="00E715BC">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8854D" w14:textId="77777777" w:rsidR="00E715BC" w:rsidRPr="008220FE" w:rsidRDefault="00E715BC" w:rsidP="00332B45">
            <w:pPr>
              <w:spacing w:before="60" w:after="60"/>
              <w:rPr>
                <w:rFonts w:cs="Arial"/>
              </w:rPr>
            </w:pPr>
            <w:r w:rsidRPr="00E21C69">
              <w:rPr>
                <w:b/>
                <w:bCs/>
              </w:rPr>
              <w:t>Nr.</w:t>
            </w:r>
          </w:p>
        </w:tc>
        <w:tc>
          <w:tcPr>
            <w:tcW w:w="90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E85C1" w14:textId="77777777" w:rsidR="00E715BC" w:rsidRPr="008220FE" w:rsidRDefault="00E715BC" w:rsidP="00332B45">
            <w:pPr>
              <w:spacing w:before="60" w:after="60"/>
              <w:rPr>
                <w:rFonts w:cs="Arial"/>
              </w:rPr>
            </w:pPr>
            <w:r w:rsidRPr="00E21C69">
              <w:rPr>
                <w:b/>
                <w:bCs/>
              </w:rPr>
              <w:t>Beschreibung</w:t>
            </w:r>
          </w:p>
        </w:tc>
      </w:tr>
      <w:tr w:rsidR="00E715BC" w14:paraId="1E86454B" w14:textId="77777777" w:rsidTr="00E715BC">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46267DA" w14:textId="77777777" w:rsidR="00E715BC" w:rsidRPr="000F60CD" w:rsidRDefault="00E715BC" w:rsidP="00332B45">
            <w:pPr>
              <w:spacing w:before="60" w:after="60"/>
              <w:rPr>
                <w:rFonts w:cs="Arial"/>
              </w:rPr>
            </w:pPr>
            <w:r w:rsidRPr="000F60CD">
              <w:rPr>
                <w:color w:val="000000"/>
              </w:rPr>
              <w:t>1</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6FC9E" w14:textId="77777777" w:rsidR="00E715BC" w:rsidRPr="000F60CD" w:rsidRDefault="00E715BC" w:rsidP="00332B45">
            <w:pPr>
              <w:spacing w:before="60" w:after="60"/>
              <w:rPr>
                <w:rFonts w:cs="Arial"/>
              </w:rPr>
            </w:pPr>
            <w:r w:rsidRPr="000F60CD">
              <w:rPr>
                <w:color w:val="000000"/>
              </w:rPr>
              <w:t>Absauggerät, zum Beispiel bei Kehlkopferkrankung</w:t>
            </w:r>
          </w:p>
        </w:tc>
      </w:tr>
      <w:tr w:rsidR="00E715BC" w14:paraId="6E81F521" w14:textId="77777777" w:rsidTr="00E715BC">
        <w:trPr>
          <w:trHeight w:val="345"/>
        </w:trPr>
        <w:tc>
          <w:tcPr>
            <w:tcW w:w="709" w:type="dxa"/>
            <w:vMerge w:val="restart"/>
            <w:tcBorders>
              <w:top w:val="single" w:sz="4" w:space="0" w:color="auto"/>
              <w:left w:val="single" w:sz="4" w:space="0" w:color="auto"/>
              <w:right w:val="single" w:sz="4" w:space="0" w:color="auto"/>
            </w:tcBorders>
            <w:shd w:val="clear" w:color="auto" w:fill="auto"/>
          </w:tcPr>
          <w:p w14:paraId="201D0685" w14:textId="77777777" w:rsidR="00E715BC" w:rsidRPr="000F60CD" w:rsidRDefault="00E715BC" w:rsidP="00332B45">
            <w:pPr>
              <w:spacing w:before="60" w:after="60"/>
              <w:rPr>
                <w:rFonts w:cs="Arial"/>
              </w:rPr>
            </w:pPr>
            <w:r w:rsidRPr="000F60CD">
              <w:rPr>
                <w:color w:val="000000"/>
              </w:rPr>
              <w:t>2</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FDF9B" w14:textId="77777777" w:rsidR="00E715BC" w:rsidRPr="000F60CD" w:rsidRDefault="00E715BC" w:rsidP="00332B45">
            <w:pPr>
              <w:spacing w:before="60" w:after="60"/>
              <w:rPr>
                <w:color w:val="000000"/>
              </w:rPr>
            </w:pPr>
            <w:r w:rsidRPr="000F60CD">
              <w:rPr>
                <w:color w:val="000000"/>
              </w:rPr>
              <w:t>Adaptionen für diverse Gebrauchsgegenstände</w:t>
            </w:r>
          </w:p>
        </w:tc>
      </w:tr>
      <w:tr w:rsidR="00E715BC" w14:paraId="765B8D32" w14:textId="77777777" w:rsidTr="00E715BC">
        <w:trPr>
          <w:trHeight w:val="345"/>
        </w:trPr>
        <w:tc>
          <w:tcPr>
            <w:tcW w:w="709" w:type="dxa"/>
            <w:vMerge/>
            <w:tcBorders>
              <w:left w:val="single" w:sz="4" w:space="0" w:color="auto"/>
              <w:bottom w:val="single" w:sz="4" w:space="0" w:color="auto"/>
              <w:right w:val="single" w:sz="4" w:space="0" w:color="auto"/>
            </w:tcBorders>
            <w:shd w:val="clear" w:color="auto" w:fill="auto"/>
          </w:tcPr>
          <w:p w14:paraId="0AA5D932" w14:textId="77777777" w:rsidR="00E715BC" w:rsidRPr="000F60CD" w:rsidRDefault="00E715BC" w:rsidP="00332B45">
            <w:pPr>
              <w:spacing w:before="60" w:after="60"/>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89FD5A" w14:textId="77777777" w:rsidR="00E715BC" w:rsidRPr="000F60CD" w:rsidRDefault="00E715BC" w:rsidP="00332B45">
            <w:pPr>
              <w:spacing w:before="60" w:after="60"/>
              <w:rPr>
                <w:color w:val="000000"/>
              </w:rPr>
            </w:pPr>
            <w:r w:rsidRPr="000F60CD">
              <w:rPr>
                <w:color w:val="000000"/>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3C9234A" w14:textId="77777777" w:rsidR="00E715BC" w:rsidRPr="000F60CD" w:rsidRDefault="00E715BC" w:rsidP="00332B45">
            <w:pPr>
              <w:spacing w:before="60" w:after="60"/>
              <w:rPr>
                <w:color w:val="000000"/>
              </w:rPr>
            </w:pPr>
            <w:r w:rsidRPr="000F60CD">
              <w:rPr>
                <w:color w:val="000000"/>
              </w:rPr>
              <w:t>Universalhalter zur Erleichterung der Körperpflege und zur Nahrungsaufnahme</w:t>
            </w:r>
          </w:p>
        </w:tc>
      </w:tr>
      <w:tr w:rsidR="00E715BC" w14:paraId="1AF42270" w14:textId="77777777" w:rsidTr="00E715BC">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144A3A9" w14:textId="77777777" w:rsidR="00E715BC" w:rsidRPr="000F60CD" w:rsidRDefault="00E715BC" w:rsidP="00332B45">
            <w:pPr>
              <w:spacing w:before="60" w:after="60"/>
              <w:rPr>
                <w:rFonts w:cs="Arial"/>
              </w:rPr>
            </w:pPr>
            <w:r w:rsidRPr="000F60CD">
              <w:t>3</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764D6" w14:textId="77777777" w:rsidR="00E715BC" w:rsidRPr="000F60CD" w:rsidRDefault="00E715BC" w:rsidP="00332B45">
            <w:pPr>
              <w:spacing w:before="60" w:after="60"/>
              <w:rPr>
                <w:rFonts w:cs="Arial"/>
              </w:rPr>
            </w:pPr>
            <w:r w:rsidRPr="000F60CD">
              <w:t>Alarmgerät für Personen mit Epilepsie</w:t>
            </w:r>
          </w:p>
        </w:tc>
      </w:tr>
      <w:tr w:rsidR="00E715BC" w14:paraId="0F7802A3" w14:textId="77777777" w:rsidTr="00E715BC">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2D9DB1C" w14:textId="77777777" w:rsidR="00E715BC" w:rsidRPr="000F60CD" w:rsidRDefault="00E715BC" w:rsidP="00332B45">
            <w:pPr>
              <w:spacing w:before="60" w:after="60"/>
              <w:rPr>
                <w:rFonts w:cs="Arial"/>
              </w:rPr>
            </w:pPr>
            <w:r w:rsidRPr="000F60CD">
              <w:rPr>
                <w:color w:val="000000"/>
              </w:rPr>
              <w:t>4</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79266" w14:textId="77777777" w:rsidR="00E715BC" w:rsidRPr="000F60CD" w:rsidRDefault="00E715BC" w:rsidP="00332B45">
            <w:pPr>
              <w:spacing w:before="60" w:after="60"/>
              <w:rPr>
                <w:rFonts w:cs="Arial"/>
              </w:rPr>
            </w:pPr>
            <w:r w:rsidRPr="000F60CD">
              <w:rPr>
                <w:color w:val="000000"/>
              </w:rPr>
              <w:t>Anzieh- und Ausziehhilfen</w:t>
            </w:r>
          </w:p>
        </w:tc>
      </w:tr>
      <w:tr w:rsidR="00E715BC" w14:paraId="7F3751B6" w14:textId="77777777" w:rsidTr="00E715BC">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A09E7CF" w14:textId="77777777" w:rsidR="00E715BC" w:rsidRPr="000F60CD" w:rsidRDefault="00E715BC" w:rsidP="00332B45">
            <w:pPr>
              <w:spacing w:before="60" w:after="60"/>
              <w:rPr>
                <w:rFonts w:cs="Arial"/>
              </w:rPr>
            </w:pPr>
            <w:r w:rsidRPr="000F60CD">
              <w:rPr>
                <w:color w:val="000000"/>
              </w:rPr>
              <w:t>5</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0E9357" w14:textId="77777777" w:rsidR="00E715BC" w:rsidRPr="000F60CD" w:rsidRDefault="00E715BC" w:rsidP="00332B45">
            <w:pPr>
              <w:spacing w:before="60" w:after="60"/>
              <w:rPr>
                <w:rFonts w:cs="Arial"/>
              </w:rPr>
            </w:pPr>
            <w:r w:rsidRPr="000F60CD">
              <w:rPr>
                <w:color w:val="000000"/>
              </w:rPr>
              <w:t>Armunterstützungssysteme</w:t>
            </w:r>
          </w:p>
        </w:tc>
      </w:tr>
      <w:tr w:rsidR="00E715BC" w14:paraId="784E035D" w14:textId="77777777" w:rsidTr="00E715BC">
        <w:trPr>
          <w:trHeight w:val="96"/>
        </w:trPr>
        <w:tc>
          <w:tcPr>
            <w:tcW w:w="709" w:type="dxa"/>
            <w:vMerge w:val="restart"/>
            <w:tcBorders>
              <w:top w:val="single" w:sz="4" w:space="0" w:color="auto"/>
              <w:left w:val="single" w:sz="4" w:space="0" w:color="auto"/>
              <w:right w:val="single" w:sz="4" w:space="0" w:color="auto"/>
            </w:tcBorders>
            <w:shd w:val="clear" w:color="auto" w:fill="auto"/>
          </w:tcPr>
          <w:p w14:paraId="08469C8C" w14:textId="77777777" w:rsidR="00E715BC" w:rsidRPr="000F60CD" w:rsidRDefault="00E715BC" w:rsidP="00332B45">
            <w:pPr>
              <w:spacing w:before="60" w:after="60"/>
              <w:rPr>
                <w:rFonts w:cs="Arial"/>
              </w:rPr>
            </w:pPr>
            <w:r w:rsidRPr="000F60CD">
              <w:rPr>
                <w:rFonts w:cs="Arial"/>
              </w:rPr>
              <w:t>6</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17F049DB" w14:textId="77777777" w:rsidR="00E715BC" w:rsidRPr="000F60CD" w:rsidRDefault="00E715BC" w:rsidP="00332B45">
            <w:pPr>
              <w:spacing w:before="60" w:after="60"/>
            </w:pPr>
            <w:r w:rsidRPr="000F60CD">
              <w:t>Aufstehhilfen und -vorrichtungen</w:t>
            </w:r>
          </w:p>
        </w:tc>
      </w:tr>
      <w:tr w:rsidR="00E715BC" w14:paraId="7C0FA918" w14:textId="77777777" w:rsidTr="00E715BC">
        <w:trPr>
          <w:trHeight w:val="93"/>
        </w:trPr>
        <w:tc>
          <w:tcPr>
            <w:tcW w:w="709" w:type="dxa"/>
            <w:vMerge/>
            <w:tcBorders>
              <w:left w:val="single" w:sz="4" w:space="0" w:color="auto"/>
              <w:right w:val="single" w:sz="4" w:space="0" w:color="auto"/>
            </w:tcBorders>
            <w:shd w:val="clear" w:color="auto" w:fill="auto"/>
          </w:tcPr>
          <w:p w14:paraId="63E3F873" w14:textId="77777777" w:rsidR="00E715BC" w:rsidRPr="000F60CD"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BF42BF" w14:textId="77777777" w:rsidR="00E715BC" w:rsidRPr="000F60CD" w:rsidRDefault="00E715BC" w:rsidP="00332B45">
            <w:pPr>
              <w:spacing w:before="60" w:after="60"/>
              <w:rPr>
                <w:rFonts w:cs="Arial"/>
              </w:rPr>
            </w:pPr>
            <w:r w:rsidRPr="000F60CD">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370739A" w14:textId="77777777" w:rsidR="00E715BC" w:rsidRPr="000F60CD" w:rsidRDefault="00E715BC" w:rsidP="00332B45">
            <w:pPr>
              <w:spacing w:before="60" w:after="60"/>
              <w:ind w:left="372" w:hanging="336"/>
              <w:rPr>
                <w:color w:val="000000"/>
              </w:rPr>
            </w:pPr>
            <w:r w:rsidRPr="000F60CD">
              <w:rPr>
                <w:color w:val="000000"/>
              </w:rPr>
              <w:t>Aufrichthilfen</w:t>
            </w:r>
          </w:p>
        </w:tc>
      </w:tr>
      <w:tr w:rsidR="00E715BC" w14:paraId="63103BF5" w14:textId="77777777" w:rsidTr="00E715BC">
        <w:trPr>
          <w:trHeight w:val="93"/>
        </w:trPr>
        <w:tc>
          <w:tcPr>
            <w:tcW w:w="709" w:type="dxa"/>
            <w:vMerge/>
            <w:tcBorders>
              <w:left w:val="single" w:sz="4" w:space="0" w:color="auto"/>
              <w:right w:val="single" w:sz="4" w:space="0" w:color="auto"/>
            </w:tcBorders>
            <w:shd w:val="clear" w:color="auto" w:fill="auto"/>
          </w:tcPr>
          <w:p w14:paraId="7FD6E8DD" w14:textId="77777777" w:rsidR="00E715BC" w:rsidRPr="000F60CD"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B05CE5" w14:textId="77777777" w:rsidR="00E715BC" w:rsidRPr="000F60CD" w:rsidRDefault="00E715BC" w:rsidP="00332B45">
            <w:pPr>
              <w:spacing w:before="60" w:after="60"/>
              <w:rPr>
                <w:rFonts w:cs="Arial"/>
              </w:rPr>
            </w:pPr>
            <w:r w:rsidRPr="000F60CD">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2E8ABB5" w14:textId="77777777" w:rsidR="00E715BC" w:rsidRPr="000F60CD" w:rsidRDefault="00E715BC" w:rsidP="00332B45">
            <w:pPr>
              <w:spacing w:before="60" w:after="60"/>
              <w:ind w:left="372" w:hanging="336"/>
              <w:rPr>
                <w:color w:val="000000"/>
              </w:rPr>
            </w:pPr>
            <w:r w:rsidRPr="000F60CD">
              <w:rPr>
                <w:color w:val="000000"/>
              </w:rPr>
              <w:t>Aufstehgestelle</w:t>
            </w:r>
          </w:p>
        </w:tc>
      </w:tr>
      <w:tr w:rsidR="00E715BC" w14:paraId="5536FCA9" w14:textId="77777777" w:rsidTr="00E715BC">
        <w:trPr>
          <w:trHeight w:val="93"/>
        </w:trPr>
        <w:tc>
          <w:tcPr>
            <w:tcW w:w="709" w:type="dxa"/>
            <w:vMerge/>
            <w:tcBorders>
              <w:left w:val="single" w:sz="4" w:space="0" w:color="auto"/>
              <w:bottom w:val="single" w:sz="4" w:space="0" w:color="auto"/>
              <w:right w:val="single" w:sz="4" w:space="0" w:color="auto"/>
            </w:tcBorders>
            <w:shd w:val="clear" w:color="auto" w:fill="auto"/>
          </w:tcPr>
          <w:p w14:paraId="00D913EE" w14:textId="77777777" w:rsidR="00E715BC" w:rsidRPr="000F60CD"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2DE307C" w14:textId="77777777" w:rsidR="00E715BC" w:rsidRPr="000F60CD" w:rsidRDefault="00E715BC" w:rsidP="00332B45">
            <w:pPr>
              <w:spacing w:before="60" w:after="60"/>
              <w:rPr>
                <w:rFonts w:cs="Arial"/>
              </w:rPr>
            </w:pPr>
            <w:r w:rsidRPr="000F60CD">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0F6C02B" w14:textId="77777777" w:rsidR="00E715BC" w:rsidRPr="000F60CD" w:rsidRDefault="00E715BC" w:rsidP="00332B45">
            <w:pPr>
              <w:spacing w:before="60" w:after="60"/>
              <w:rPr>
                <w:rFonts w:cs="Arial"/>
              </w:rPr>
            </w:pPr>
            <w:r w:rsidRPr="000F60CD">
              <w:rPr>
                <w:color w:val="000000"/>
              </w:rPr>
              <w:t>Katapultsitze</w:t>
            </w:r>
          </w:p>
        </w:tc>
      </w:tr>
      <w:tr w:rsidR="00E715BC" w14:paraId="78F38FE9" w14:textId="77777777" w:rsidTr="00E715BC">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987C90B" w14:textId="77777777" w:rsidR="00E715BC" w:rsidRPr="000F60CD" w:rsidRDefault="00E715BC" w:rsidP="00332B45">
            <w:pPr>
              <w:spacing w:before="60" w:after="60"/>
              <w:rPr>
                <w:rFonts w:cs="Arial"/>
              </w:rPr>
            </w:pPr>
            <w:r w:rsidRPr="000F60CD">
              <w:t>7</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8892F" w14:textId="77777777" w:rsidR="00E715BC" w:rsidRPr="000F60CD" w:rsidRDefault="00E715BC" w:rsidP="00332B45">
            <w:pPr>
              <w:spacing w:before="60" w:after="60"/>
              <w:rPr>
                <w:rFonts w:cs="Arial"/>
              </w:rPr>
            </w:pPr>
            <w:r w:rsidRPr="000F60CD">
              <w:t xml:space="preserve">Auftriebshilfe </w:t>
            </w:r>
          </w:p>
        </w:tc>
      </w:tr>
      <w:tr w:rsidR="00E715BC" w14:paraId="1B1E86AF" w14:textId="77777777" w:rsidTr="00E715BC">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2E4D48F" w14:textId="77777777" w:rsidR="00E715BC" w:rsidRPr="000F60CD" w:rsidRDefault="00E715BC" w:rsidP="00332B45">
            <w:pPr>
              <w:spacing w:before="60" w:after="60"/>
              <w:rPr>
                <w:rFonts w:cs="Arial"/>
              </w:rPr>
            </w:pPr>
            <w:r w:rsidRPr="000F60CD">
              <w:t>8</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B2F9E" w14:textId="77777777" w:rsidR="00E715BC" w:rsidRPr="000F60CD" w:rsidRDefault="00E715BC" w:rsidP="00332B45">
            <w:pPr>
              <w:spacing w:before="60" w:after="60"/>
              <w:rPr>
                <w:rFonts w:cs="Arial"/>
              </w:rPr>
            </w:pPr>
            <w:r w:rsidRPr="000F60CD">
              <w:t>Autokindersitz mit individueller schwerbehindertengerechter Ausstattung, soweit die Aufwendungen 76 Euro übersteigen</w:t>
            </w:r>
          </w:p>
        </w:tc>
      </w:tr>
      <w:tr w:rsidR="00E715BC" w14:paraId="65BF21DE" w14:textId="77777777" w:rsidTr="00E715BC">
        <w:trPr>
          <w:trHeight w:val="125"/>
        </w:trPr>
        <w:tc>
          <w:tcPr>
            <w:tcW w:w="709" w:type="dxa"/>
            <w:vMerge w:val="restart"/>
            <w:tcBorders>
              <w:top w:val="single" w:sz="4" w:space="0" w:color="auto"/>
              <w:left w:val="single" w:sz="4" w:space="0" w:color="auto"/>
              <w:right w:val="single" w:sz="4" w:space="0" w:color="auto"/>
            </w:tcBorders>
            <w:shd w:val="clear" w:color="auto" w:fill="auto"/>
          </w:tcPr>
          <w:p w14:paraId="7D21A995" w14:textId="77777777" w:rsidR="00E715BC" w:rsidRPr="000F60CD" w:rsidRDefault="00E715BC" w:rsidP="00332B45">
            <w:pPr>
              <w:spacing w:before="60" w:after="60"/>
              <w:rPr>
                <w:rFonts w:cs="Arial"/>
              </w:rPr>
            </w:pPr>
            <w:r w:rsidRPr="000F60CD">
              <w:rPr>
                <w:rFonts w:cs="Arial"/>
              </w:rPr>
              <w:t>9</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0F73BA4F" w14:textId="77777777" w:rsidR="00E715BC" w:rsidRPr="000F60CD" w:rsidRDefault="00E715BC" w:rsidP="00332B45">
            <w:pPr>
              <w:spacing w:before="60" w:after="60"/>
            </w:pPr>
            <w:r w:rsidRPr="000F60CD">
              <w:t xml:space="preserve">Badewanneneinsätze </w:t>
            </w:r>
          </w:p>
        </w:tc>
      </w:tr>
      <w:tr w:rsidR="00E715BC" w14:paraId="61933A6C" w14:textId="77777777" w:rsidTr="00E715BC">
        <w:trPr>
          <w:trHeight w:val="125"/>
        </w:trPr>
        <w:tc>
          <w:tcPr>
            <w:tcW w:w="709" w:type="dxa"/>
            <w:vMerge/>
            <w:tcBorders>
              <w:left w:val="single" w:sz="4" w:space="0" w:color="auto"/>
              <w:right w:val="single" w:sz="4" w:space="0" w:color="auto"/>
            </w:tcBorders>
            <w:shd w:val="clear" w:color="auto" w:fill="auto"/>
          </w:tcPr>
          <w:p w14:paraId="70833230" w14:textId="77777777" w:rsidR="00E715BC" w:rsidRPr="000F60CD"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2954E5" w14:textId="77777777" w:rsidR="00E715BC" w:rsidRPr="000F60CD" w:rsidRDefault="00E715BC" w:rsidP="00332B45">
            <w:pPr>
              <w:spacing w:before="60" w:after="60"/>
              <w:rPr>
                <w:rFonts w:cs="Arial"/>
              </w:rPr>
            </w:pPr>
            <w:r w:rsidRPr="000F60CD">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0AABFF6" w14:textId="77777777" w:rsidR="00E715BC" w:rsidRPr="000F60CD" w:rsidRDefault="00E715BC" w:rsidP="00332B45">
            <w:pPr>
              <w:spacing w:before="60" w:after="60"/>
            </w:pPr>
            <w:r w:rsidRPr="000F60CD">
              <w:t>Badeliegen</w:t>
            </w:r>
          </w:p>
        </w:tc>
      </w:tr>
      <w:tr w:rsidR="00E715BC" w14:paraId="778E17D6" w14:textId="77777777" w:rsidTr="00E715BC">
        <w:trPr>
          <w:trHeight w:val="125"/>
        </w:trPr>
        <w:tc>
          <w:tcPr>
            <w:tcW w:w="709" w:type="dxa"/>
            <w:vMerge/>
            <w:tcBorders>
              <w:left w:val="single" w:sz="4" w:space="0" w:color="auto"/>
              <w:bottom w:val="single" w:sz="4" w:space="0" w:color="auto"/>
              <w:right w:val="single" w:sz="4" w:space="0" w:color="auto"/>
            </w:tcBorders>
            <w:shd w:val="clear" w:color="auto" w:fill="auto"/>
          </w:tcPr>
          <w:p w14:paraId="68353D63" w14:textId="77777777" w:rsidR="00E715BC" w:rsidRPr="000F60CD"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80FE57" w14:textId="77777777" w:rsidR="00E715BC" w:rsidRPr="000F60CD" w:rsidRDefault="00E715BC" w:rsidP="00332B45">
            <w:pPr>
              <w:spacing w:before="60" w:after="60"/>
              <w:rPr>
                <w:rFonts w:cs="Arial"/>
              </w:rPr>
            </w:pPr>
            <w:r w:rsidRPr="000F60CD">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8AA47B7" w14:textId="77777777" w:rsidR="00E715BC" w:rsidRPr="000F60CD" w:rsidRDefault="00E715BC" w:rsidP="00332B45">
            <w:pPr>
              <w:spacing w:before="60" w:after="60"/>
              <w:rPr>
                <w:rFonts w:cs="Arial"/>
              </w:rPr>
            </w:pPr>
            <w:r w:rsidRPr="000F60CD">
              <w:t>Badewannenverkürzer</w:t>
            </w:r>
          </w:p>
        </w:tc>
      </w:tr>
      <w:tr w:rsidR="00E715BC" w14:paraId="6703C3B6" w14:textId="77777777" w:rsidTr="00E715BC">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1355D36" w14:textId="77777777" w:rsidR="00E715BC" w:rsidRPr="000F60CD" w:rsidRDefault="00E715BC" w:rsidP="00332B45">
            <w:pPr>
              <w:spacing w:before="60" w:after="60"/>
              <w:rPr>
                <w:rFonts w:cs="Arial"/>
              </w:rPr>
            </w:pPr>
            <w:r>
              <w:t>10</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45ACD2" w14:textId="77777777" w:rsidR="00E715BC" w:rsidRPr="000F60CD" w:rsidRDefault="00E715BC" w:rsidP="00332B45">
            <w:pPr>
              <w:spacing w:before="60" w:after="60"/>
              <w:rPr>
                <w:rFonts w:cs="Arial"/>
              </w:rPr>
            </w:pPr>
            <w:r w:rsidRPr="00AB578A">
              <w:t xml:space="preserve">Badewannensitz </w:t>
            </w:r>
            <w:r>
              <w:t xml:space="preserve">und </w:t>
            </w:r>
            <w:r w:rsidRPr="00AB578A">
              <w:t>-brett</w:t>
            </w:r>
            <w:r w:rsidRPr="007C2D46">
              <w:t xml:space="preserve"> bei einer Unmöglichkeit des sicheren Sitzens oder des Hinsetzens in der Badewanne</w:t>
            </w:r>
          </w:p>
        </w:tc>
      </w:tr>
      <w:tr w:rsidR="00E715BC" w14:paraId="790D7E0F" w14:textId="77777777" w:rsidTr="00E715BC">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6780BA4" w14:textId="77777777" w:rsidR="00E715BC" w:rsidRPr="008220FE" w:rsidRDefault="00E715BC" w:rsidP="00332B45">
            <w:pPr>
              <w:spacing w:before="60" w:after="60"/>
              <w:rPr>
                <w:rFonts w:cs="Arial"/>
              </w:rPr>
            </w:pPr>
            <w:r>
              <w:t>11</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342FC" w14:textId="77777777" w:rsidR="00E715BC" w:rsidRPr="008220FE" w:rsidRDefault="00E715BC" w:rsidP="00332B45">
            <w:pPr>
              <w:spacing w:before="60" w:after="60"/>
              <w:rPr>
                <w:rFonts w:cs="Arial"/>
              </w:rPr>
            </w:pPr>
            <w:r w:rsidRPr="00DF7568">
              <w:t>Ballspritze</w:t>
            </w:r>
          </w:p>
        </w:tc>
      </w:tr>
      <w:tr w:rsidR="00E715BC" w14:paraId="6B92D584" w14:textId="77777777" w:rsidTr="00E715BC">
        <w:trPr>
          <w:trHeight w:val="25"/>
        </w:trPr>
        <w:tc>
          <w:tcPr>
            <w:tcW w:w="709" w:type="dxa"/>
            <w:vMerge w:val="restart"/>
            <w:tcBorders>
              <w:top w:val="single" w:sz="4" w:space="0" w:color="auto"/>
              <w:left w:val="single" w:sz="4" w:space="0" w:color="auto"/>
              <w:right w:val="single" w:sz="4" w:space="0" w:color="auto"/>
            </w:tcBorders>
            <w:shd w:val="clear" w:color="auto" w:fill="auto"/>
          </w:tcPr>
          <w:p w14:paraId="5B637947" w14:textId="77777777" w:rsidR="00E715BC" w:rsidRPr="00A84E6E" w:rsidRDefault="00E715BC" w:rsidP="00332B45">
            <w:pPr>
              <w:spacing w:before="60" w:after="60"/>
              <w:rPr>
                <w:rFonts w:cs="Arial"/>
              </w:rPr>
            </w:pPr>
            <w:r w:rsidRPr="00A84E6E">
              <w:rPr>
                <w:rFonts w:cs="Arial"/>
              </w:rPr>
              <w:t>12</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12308CB6" w14:textId="77777777" w:rsidR="00E715BC" w:rsidRPr="00A84E6E" w:rsidRDefault="00E715BC" w:rsidP="00332B45">
            <w:pPr>
              <w:spacing w:before="60" w:after="60"/>
            </w:pPr>
            <w:r w:rsidRPr="00A84E6E">
              <w:t xml:space="preserve">Bandagen </w:t>
            </w:r>
          </w:p>
        </w:tc>
      </w:tr>
      <w:tr w:rsidR="00E715BC" w14:paraId="2DCD4A2F" w14:textId="77777777" w:rsidTr="00E715BC">
        <w:trPr>
          <w:trHeight w:val="25"/>
        </w:trPr>
        <w:tc>
          <w:tcPr>
            <w:tcW w:w="709" w:type="dxa"/>
            <w:vMerge/>
            <w:tcBorders>
              <w:left w:val="single" w:sz="4" w:space="0" w:color="auto"/>
              <w:right w:val="single" w:sz="4" w:space="0" w:color="auto"/>
            </w:tcBorders>
            <w:shd w:val="clear" w:color="auto" w:fill="auto"/>
          </w:tcPr>
          <w:p w14:paraId="7B161A04"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9F10F68"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FE8B750" w14:textId="77777777" w:rsidR="00E715BC" w:rsidRPr="00A84E6E" w:rsidRDefault="00E715BC" w:rsidP="00332B45">
            <w:pPr>
              <w:spacing w:before="60" w:after="60"/>
            </w:pPr>
            <w:r w:rsidRPr="00A84E6E">
              <w:t xml:space="preserve">Claviculabandagen </w:t>
            </w:r>
          </w:p>
        </w:tc>
      </w:tr>
      <w:tr w:rsidR="00E715BC" w14:paraId="4E917648" w14:textId="77777777" w:rsidTr="00E715BC">
        <w:trPr>
          <w:trHeight w:val="25"/>
        </w:trPr>
        <w:tc>
          <w:tcPr>
            <w:tcW w:w="709" w:type="dxa"/>
            <w:vMerge/>
            <w:tcBorders>
              <w:left w:val="single" w:sz="4" w:space="0" w:color="auto"/>
              <w:right w:val="single" w:sz="4" w:space="0" w:color="auto"/>
            </w:tcBorders>
            <w:shd w:val="clear" w:color="auto" w:fill="auto"/>
          </w:tcPr>
          <w:p w14:paraId="37A3C9E9"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85CB82"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4DD083B" w14:textId="77777777" w:rsidR="00E715BC" w:rsidRPr="00A84E6E" w:rsidRDefault="00E715BC" w:rsidP="00332B45">
            <w:pPr>
              <w:spacing w:before="60" w:after="60"/>
            </w:pPr>
            <w:r w:rsidRPr="00A84E6E">
              <w:t xml:space="preserve">Beinbandagen zur Kompression </w:t>
            </w:r>
          </w:p>
        </w:tc>
      </w:tr>
      <w:tr w:rsidR="00E715BC" w14:paraId="1E34B987" w14:textId="77777777" w:rsidTr="00E715BC">
        <w:trPr>
          <w:trHeight w:val="25"/>
        </w:trPr>
        <w:tc>
          <w:tcPr>
            <w:tcW w:w="709" w:type="dxa"/>
            <w:vMerge/>
            <w:tcBorders>
              <w:left w:val="single" w:sz="4" w:space="0" w:color="auto"/>
              <w:right w:val="single" w:sz="4" w:space="0" w:color="auto"/>
            </w:tcBorders>
            <w:shd w:val="clear" w:color="auto" w:fill="auto"/>
          </w:tcPr>
          <w:p w14:paraId="3D73807F"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1567E6"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73F9B47" w14:textId="77777777" w:rsidR="00E715BC" w:rsidRPr="00A84E6E" w:rsidRDefault="00E715BC" w:rsidP="00332B45">
            <w:pPr>
              <w:spacing w:before="60" w:after="60"/>
            </w:pPr>
            <w:r w:rsidRPr="00A84E6E">
              <w:t xml:space="preserve">Brustbandagen </w:t>
            </w:r>
          </w:p>
        </w:tc>
      </w:tr>
      <w:tr w:rsidR="00E715BC" w14:paraId="02CE05DE" w14:textId="77777777" w:rsidTr="00E715BC">
        <w:trPr>
          <w:trHeight w:val="25"/>
        </w:trPr>
        <w:tc>
          <w:tcPr>
            <w:tcW w:w="709" w:type="dxa"/>
            <w:vMerge/>
            <w:tcBorders>
              <w:left w:val="single" w:sz="4" w:space="0" w:color="auto"/>
              <w:right w:val="single" w:sz="4" w:space="0" w:color="auto"/>
            </w:tcBorders>
            <w:shd w:val="clear" w:color="auto" w:fill="auto"/>
          </w:tcPr>
          <w:p w14:paraId="67BE3580"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1757F4"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595E710" w14:textId="77777777" w:rsidR="00E715BC" w:rsidRPr="00A84E6E" w:rsidRDefault="00E715BC" w:rsidP="00332B45">
            <w:pPr>
              <w:spacing w:before="60" w:after="60"/>
            </w:pPr>
            <w:r w:rsidRPr="00A84E6E">
              <w:t xml:space="preserve">Daumensattelgelenkbandagen </w:t>
            </w:r>
          </w:p>
        </w:tc>
      </w:tr>
      <w:tr w:rsidR="00E715BC" w14:paraId="7B23B828" w14:textId="77777777" w:rsidTr="00E715BC">
        <w:trPr>
          <w:trHeight w:val="25"/>
        </w:trPr>
        <w:tc>
          <w:tcPr>
            <w:tcW w:w="709" w:type="dxa"/>
            <w:vMerge/>
            <w:tcBorders>
              <w:left w:val="single" w:sz="4" w:space="0" w:color="auto"/>
              <w:right w:val="single" w:sz="4" w:space="0" w:color="auto"/>
            </w:tcBorders>
            <w:shd w:val="clear" w:color="auto" w:fill="auto"/>
          </w:tcPr>
          <w:p w14:paraId="34C3B9D7"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3BD3CAE"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DCDCC4F" w14:textId="77777777" w:rsidR="00E715BC" w:rsidRPr="00A84E6E" w:rsidRDefault="00E715BC" w:rsidP="00332B45">
            <w:pPr>
              <w:spacing w:before="60" w:after="60"/>
            </w:pPr>
            <w:r w:rsidRPr="00A84E6E">
              <w:t xml:space="preserve">Ellenbogenbandage </w:t>
            </w:r>
          </w:p>
        </w:tc>
      </w:tr>
      <w:tr w:rsidR="00E715BC" w14:paraId="27C1D0C7" w14:textId="77777777" w:rsidTr="00E715BC">
        <w:trPr>
          <w:trHeight w:val="25"/>
        </w:trPr>
        <w:tc>
          <w:tcPr>
            <w:tcW w:w="709" w:type="dxa"/>
            <w:vMerge/>
            <w:tcBorders>
              <w:left w:val="single" w:sz="4" w:space="0" w:color="auto"/>
              <w:right w:val="single" w:sz="4" w:space="0" w:color="auto"/>
            </w:tcBorders>
            <w:shd w:val="clear" w:color="auto" w:fill="auto"/>
          </w:tcPr>
          <w:p w14:paraId="245CBEFC"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17851E"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25A92E2" w14:textId="77777777" w:rsidR="00E715BC" w:rsidRPr="00A84E6E" w:rsidRDefault="00E715BC" w:rsidP="00332B45">
            <w:pPr>
              <w:spacing w:before="60" w:after="60"/>
            </w:pPr>
            <w:r w:rsidRPr="00A84E6E">
              <w:t xml:space="preserve">Handgelenkbandagen </w:t>
            </w:r>
          </w:p>
        </w:tc>
      </w:tr>
      <w:tr w:rsidR="00E715BC" w14:paraId="79922E82" w14:textId="77777777" w:rsidTr="00E715BC">
        <w:trPr>
          <w:trHeight w:val="25"/>
        </w:trPr>
        <w:tc>
          <w:tcPr>
            <w:tcW w:w="709" w:type="dxa"/>
            <w:vMerge/>
            <w:tcBorders>
              <w:left w:val="single" w:sz="4" w:space="0" w:color="auto"/>
              <w:right w:val="single" w:sz="4" w:space="0" w:color="auto"/>
            </w:tcBorders>
            <w:shd w:val="clear" w:color="auto" w:fill="auto"/>
          </w:tcPr>
          <w:p w14:paraId="5173329E"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69A673"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F235575" w14:textId="77777777" w:rsidR="00E715BC" w:rsidRPr="00A84E6E" w:rsidRDefault="00E715BC" w:rsidP="00332B45">
            <w:pPr>
              <w:spacing w:before="60" w:after="60"/>
              <w:rPr>
                <w:rFonts w:cs="Arial"/>
              </w:rPr>
            </w:pPr>
            <w:r w:rsidRPr="00A84E6E">
              <w:t>Kniebandagen</w:t>
            </w:r>
          </w:p>
        </w:tc>
      </w:tr>
      <w:tr w:rsidR="00E715BC" w14:paraId="5E2EB0E8" w14:textId="77777777" w:rsidTr="00E715BC">
        <w:trPr>
          <w:trHeight w:val="25"/>
        </w:trPr>
        <w:tc>
          <w:tcPr>
            <w:tcW w:w="709" w:type="dxa"/>
            <w:vMerge/>
            <w:tcBorders>
              <w:left w:val="single" w:sz="4" w:space="0" w:color="auto"/>
              <w:right w:val="single" w:sz="4" w:space="0" w:color="auto"/>
            </w:tcBorders>
            <w:shd w:val="clear" w:color="auto" w:fill="auto"/>
          </w:tcPr>
          <w:p w14:paraId="780F3C97"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B94675C"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74E3407" w14:textId="77777777" w:rsidR="00E715BC" w:rsidRPr="00A84E6E" w:rsidRDefault="00E715BC" w:rsidP="00332B45">
            <w:pPr>
              <w:spacing w:before="60" w:after="60"/>
            </w:pPr>
            <w:r w:rsidRPr="00A84E6E">
              <w:t>Lumbalbandagen</w:t>
            </w:r>
          </w:p>
        </w:tc>
      </w:tr>
      <w:tr w:rsidR="00E715BC" w14:paraId="3796ED3F" w14:textId="77777777" w:rsidTr="00E715BC">
        <w:trPr>
          <w:trHeight w:val="25"/>
        </w:trPr>
        <w:tc>
          <w:tcPr>
            <w:tcW w:w="709" w:type="dxa"/>
            <w:vMerge/>
            <w:tcBorders>
              <w:left w:val="single" w:sz="4" w:space="0" w:color="auto"/>
              <w:right w:val="single" w:sz="4" w:space="0" w:color="auto"/>
            </w:tcBorders>
            <w:shd w:val="clear" w:color="auto" w:fill="auto"/>
          </w:tcPr>
          <w:p w14:paraId="40458F3F"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7952AFE"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09F3A93" w14:textId="77777777" w:rsidR="00E715BC" w:rsidRPr="00A84E6E" w:rsidRDefault="00E715BC" w:rsidP="00332B45">
            <w:pPr>
              <w:spacing w:before="60" w:after="60"/>
            </w:pPr>
            <w:r w:rsidRPr="00A84E6E">
              <w:t>Mittelfuß- und Spreizfußbandagen</w:t>
            </w:r>
          </w:p>
        </w:tc>
      </w:tr>
      <w:tr w:rsidR="00E715BC" w14:paraId="02EB88CD" w14:textId="77777777" w:rsidTr="00E715BC">
        <w:trPr>
          <w:trHeight w:val="25"/>
        </w:trPr>
        <w:tc>
          <w:tcPr>
            <w:tcW w:w="709" w:type="dxa"/>
            <w:vMerge/>
            <w:tcBorders>
              <w:left w:val="single" w:sz="4" w:space="0" w:color="auto"/>
              <w:right w:val="single" w:sz="4" w:space="0" w:color="auto"/>
            </w:tcBorders>
            <w:shd w:val="clear" w:color="auto" w:fill="auto"/>
          </w:tcPr>
          <w:p w14:paraId="34186D8B"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2F374D"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6695B97" w14:textId="77777777" w:rsidR="00E715BC" w:rsidRPr="00A84E6E" w:rsidRDefault="00E715BC" w:rsidP="00332B45">
            <w:pPr>
              <w:spacing w:before="60" w:after="60"/>
            </w:pPr>
            <w:r w:rsidRPr="00A84E6E">
              <w:t xml:space="preserve">Mittelhandbandagen </w:t>
            </w:r>
          </w:p>
        </w:tc>
      </w:tr>
      <w:tr w:rsidR="00E715BC" w14:paraId="3A2EB6E3" w14:textId="77777777" w:rsidTr="00E715BC">
        <w:trPr>
          <w:trHeight w:val="25"/>
        </w:trPr>
        <w:tc>
          <w:tcPr>
            <w:tcW w:w="709" w:type="dxa"/>
            <w:vMerge/>
            <w:tcBorders>
              <w:left w:val="single" w:sz="4" w:space="0" w:color="auto"/>
              <w:right w:val="single" w:sz="4" w:space="0" w:color="auto"/>
            </w:tcBorders>
            <w:shd w:val="clear" w:color="auto" w:fill="auto"/>
          </w:tcPr>
          <w:p w14:paraId="20EBC4E4"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ED1CF3"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67C50A6" w14:textId="77777777" w:rsidR="00E715BC" w:rsidRPr="00A84E6E" w:rsidRDefault="00E715BC" w:rsidP="00332B45">
            <w:pPr>
              <w:spacing w:before="60" w:after="60"/>
              <w:rPr>
                <w:rFonts w:cs="Arial"/>
              </w:rPr>
            </w:pPr>
            <w:r w:rsidRPr="00A84E6E">
              <w:t>Rippenbruchbandagen</w:t>
            </w:r>
          </w:p>
        </w:tc>
      </w:tr>
      <w:tr w:rsidR="00E715BC" w14:paraId="1B840413" w14:textId="77777777" w:rsidTr="00E715BC">
        <w:trPr>
          <w:trHeight w:val="25"/>
        </w:trPr>
        <w:tc>
          <w:tcPr>
            <w:tcW w:w="709" w:type="dxa"/>
            <w:vMerge/>
            <w:tcBorders>
              <w:left w:val="single" w:sz="4" w:space="0" w:color="auto"/>
              <w:right w:val="single" w:sz="4" w:space="0" w:color="auto"/>
            </w:tcBorders>
            <w:shd w:val="clear" w:color="auto" w:fill="auto"/>
          </w:tcPr>
          <w:p w14:paraId="2D2B005A"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B94706"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FE69237" w14:textId="77777777" w:rsidR="00E715BC" w:rsidRPr="00A84E6E" w:rsidRDefault="00E715BC" w:rsidP="00332B45">
            <w:pPr>
              <w:spacing w:before="60" w:after="60"/>
            </w:pPr>
            <w:r w:rsidRPr="00A84E6E">
              <w:t xml:space="preserve">Schultergelenkbandagen </w:t>
            </w:r>
          </w:p>
        </w:tc>
      </w:tr>
      <w:tr w:rsidR="00E715BC" w14:paraId="4CA16BA7" w14:textId="77777777" w:rsidTr="00E715BC">
        <w:trPr>
          <w:trHeight w:val="25"/>
        </w:trPr>
        <w:tc>
          <w:tcPr>
            <w:tcW w:w="709" w:type="dxa"/>
            <w:vMerge/>
            <w:tcBorders>
              <w:left w:val="single" w:sz="4" w:space="0" w:color="auto"/>
              <w:right w:val="single" w:sz="4" w:space="0" w:color="auto"/>
            </w:tcBorders>
            <w:shd w:val="clear" w:color="auto" w:fill="auto"/>
          </w:tcPr>
          <w:p w14:paraId="329D1A4E"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06EE2A"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4EB9434" w14:textId="77777777" w:rsidR="00E715BC" w:rsidRPr="00A84E6E" w:rsidRDefault="00E715BC" w:rsidP="00332B45">
            <w:pPr>
              <w:spacing w:before="60" w:after="60"/>
            </w:pPr>
            <w:r w:rsidRPr="00A84E6E">
              <w:t xml:space="preserve">Sprunggelenkbandagen </w:t>
            </w:r>
          </w:p>
        </w:tc>
      </w:tr>
      <w:tr w:rsidR="00E715BC" w14:paraId="209EDBC2" w14:textId="77777777" w:rsidTr="00E715BC">
        <w:trPr>
          <w:trHeight w:val="25"/>
        </w:trPr>
        <w:tc>
          <w:tcPr>
            <w:tcW w:w="709" w:type="dxa"/>
            <w:vMerge/>
            <w:tcBorders>
              <w:left w:val="single" w:sz="4" w:space="0" w:color="auto"/>
              <w:bottom w:val="single" w:sz="4" w:space="0" w:color="auto"/>
              <w:right w:val="single" w:sz="4" w:space="0" w:color="auto"/>
            </w:tcBorders>
            <w:shd w:val="clear" w:color="auto" w:fill="auto"/>
          </w:tcPr>
          <w:p w14:paraId="67ABBA8F"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20F86F"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5E7972A" w14:textId="77777777" w:rsidR="00E715BC" w:rsidRPr="00A84E6E" w:rsidRDefault="00E715BC" w:rsidP="00332B45">
            <w:pPr>
              <w:spacing w:before="60" w:after="60"/>
              <w:rPr>
                <w:rFonts w:cs="Arial"/>
              </w:rPr>
            </w:pPr>
            <w:r w:rsidRPr="00A84E6E">
              <w:t>Symphysenbandagen und -gürtel</w:t>
            </w:r>
          </w:p>
        </w:tc>
      </w:tr>
      <w:tr w:rsidR="00E715BC" w14:paraId="3262D1BF" w14:textId="77777777" w:rsidTr="00E715BC">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9616F7B" w14:textId="77777777" w:rsidR="00E715BC" w:rsidRPr="00A84E6E" w:rsidRDefault="00E715BC" w:rsidP="00332B45">
            <w:pPr>
              <w:spacing w:before="60" w:after="60"/>
              <w:rPr>
                <w:rFonts w:cs="Arial"/>
              </w:rPr>
            </w:pPr>
            <w:r w:rsidRPr="00A84E6E">
              <w:t>13</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79FE7887" w14:textId="77777777" w:rsidR="00E715BC" w:rsidRPr="00A84E6E" w:rsidRDefault="00E715BC" w:rsidP="00332B45">
            <w:pPr>
              <w:spacing w:before="60" w:after="60"/>
              <w:rPr>
                <w:rFonts w:cs="Arial"/>
              </w:rPr>
            </w:pPr>
            <w:r w:rsidRPr="00A84E6E">
              <w:t>Behindertenfahrrad ohne eine elektromotorische Unterstützung, soweit die Aufwendungen 300 Euro übersteigen</w:t>
            </w:r>
          </w:p>
        </w:tc>
      </w:tr>
      <w:tr w:rsidR="00E715BC" w14:paraId="4461B9AA" w14:textId="77777777" w:rsidTr="00E715BC">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4156C39" w14:textId="77777777" w:rsidR="00E715BC" w:rsidRPr="00A84E6E" w:rsidRDefault="00E715BC" w:rsidP="00332B45">
            <w:pPr>
              <w:spacing w:before="60" w:after="60"/>
              <w:rPr>
                <w:rFonts w:cs="Arial"/>
              </w:rPr>
            </w:pPr>
            <w:r w:rsidRPr="00A84E6E">
              <w:t>14</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14E58666" w14:textId="77777777" w:rsidR="00E715BC" w:rsidRPr="00A84E6E" w:rsidRDefault="00E715BC" w:rsidP="00332B45">
            <w:pPr>
              <w:spacing w:before="60" w:after="60"/>
              <w:rPr>
                <w:rFonts w:cs="Arial"/>
              </w:rPr>
            </w:pPr>
            <w:r w:rsidRPr="00A84E6E">
              <w:t>Behindertenfahrrad mit einer elektromotorischen Unterstützung, soweit die Aufwendungen 600 Euro übersteigen</w:t>
            </w:r>
          </w:p>
        </w:tc>
      </w:tr>
      <w:tr w:rsidR="00E715BC" w14:paraId="019F194B" w14:textId="77777777" w:rsidTr="00E715BC">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41C9AF4" w14:textId="77777777" w:rsidR="00E715BC" w:rsidRPr="00A84E6E" w:rsidRDefault="00E715BC" w:rsidP="00332B45">
            <w:pPr>
              <w:spacing w:before="60" w:after="60"/>
              <w:rPr>
                <w:rFonts w:cs="Arial"/>
              </w:rPr>
            </w:pPr>
            <w:r w:rsidRPr="00A84E6E">
              <w:t>15</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16793" w14:textId="77777777" w:rsidR="00E715BC" w:rsidRPr="00A84E6E" w:rsidRDefault="00E715BC" w:rsidP="00332B45">
            <w:pPr>
              <w:spacing w:before="60" w:after="60"/>
              <w:rPr>
                <w:rFonts w:cs="Arial"/>
              </w:rPr>
            </w:pPr>
            <w:r w:rsidRPr="00A84E6E">
              <w:t>Bestrahlungsmaske für ambulante Strahlentherapie</w:t>
            </w:r>
          </w:p>
        </w:tc>
      </w:tr>
      <w:tr w:rsidR="00E715BC" w14:paraId="4E3F2A65" w14:textId="77777777" w:rsidTr="00E715BC">
        <w:trPr>
          <w:trHeight w:val="96"/>
        </w:trPr>
        <w:tc>
          <w:tcPr>
            <w:tcW w:w="709" w:type="dxa"/>
            <w:vMerge w:val="restart"/>
            <w:tcBorders>
              <w:top w:val="single" w:sz="4" w:space="0" w:color="auto"/>
              <w:left w:val="single" w:sz="4" w:space="0" w:color="auto"/>
              <w:right w:val="single" w:sz="4" w:space="0" w:color="auto"/>
            </w:tcBorders>
            <w:shd w:val="clear" w:color="auto" w:fill="auto"/>
          </w:tcPr>
          <w:p w14:paraId="4F9A1023" w14:textId="77777777" w:rsidR="00E715BC" w:rsidRPr="00A84E6E" w:rsidRDefault="00E715BC" w:rsidP="00332B45">
            <w:pPr>
              <w:spacing w:before="60" w:after="60"/>
              <w:rPr>
                <w:rFonts w:cs="Arial"/>
              </w:rPr>
            </w:pPr>
            <w:r w:rsidRPr="00A84E6E">
              <w:rPr>
                <w:rFonts w:cs="Arial"/>
              </w:rPr>
              <w:t>16</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6469E9E7" w14:textId="77777777" w:rsidR="00E715BC" w:rsidRPr="00A84E6E" w:rsidRDefault="00E715BC" w:rsidP="00332B45">
            <w:pPr>
              <w:spacing w:before="60" w:after="60"/>
            </w:pPr>
            <w:r w:rsidRPr="00A84E6E">
              <w:t xml:space="preserve">Bettaufrichthilfen </w:t>
            </w:r>
          </w:p>
        </w:tc>
      </w:tr>
      <w:tr w:rsidR="00E715BC" w14:paraId="4605F43D" w14:textId="77777777" w:rsidTr="00E715BC">
        <w:trPr>
          <w:trHeight w:val="93"/>
        </w:trPr>
        <w:tc>
          <w:tcPr>
            <w:tcW w:w="709" w:type="dxa"/>
            <w:vMerge/>
            <w:tcBorders>
              <w:left w:val="single" w:sz="4" w:space="0" w:color="auto"/>
              <w:right w:val="single" w:sz="4" w:space="0" w:color="auto"/>
            </w:tcBorders>
            <w:shd w:val="clear" w:color="auto" w:fill="auto"/>
          </w:tcPr>
          <w:p w14:paraId="684A389C"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6AA34D"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5007604B" w14:textId="77777777" w:rsidR="00E715BC" w:rsidRPr="00A84E6E" w:rsidRDefault="00E715BC" w:rsidP="00332B45">
            <w:pPr>
              <w:spacing w:before="60" w:after="60"/>
            </w:pPr>
            <w:r w:rsidRPr="00A84E6E">
              <w:t>Aufrichteschlaufen</w:t>
            </w:r>
          </w:p>
        </w:tc>
      </w:tr>
      <w:tr w:rsidR="00E715BC" w14:paraId="2806D7A1" w14:textId="77777777" w:rsidTr="00E715BC">
        <w:trPr>
          <w:trHeight w:val="93"/>
        </w:trPr>
        <w:tc>
          <w:tcPr>
            <w:tcW w:w="709" w:type="dxa"/>
            <w:vMerge/>
            <w:tcBorders>
              <w:left w:val="single" w:sz="4" w:space="0" w:color="auto"/>
              <w:right w:val="single" w:sz="4" w:space="0" w:color="auto"/>
            </w:tcBorders>
            <w:shd w:val="clear" w:color="auto" w:fill="auto"/>
          </w:tcPr>
          <w:p w14:paraId="6D77B494"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578B9A"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D9353E8" w14:textId="77777777" w:rsidR="00E715BC" w:rsidRPr="00A84E6E" w:rsidRDefault="00E715BC" w:rsidP="00332B45">
            <w:pPr>
              <w:spacing w:before="60" w:after="60"/>
            </w:pPr>
            <w:r w:rsidRPr="00A84E6E">
              <w:t xml:space="preserve">Bettgalgen </w:t>
            </w:r>
          </w:p>
        </w:tc>
      </w:tr>
      <w:tr w:rsidR="00E715BC" w14:paraId="07BA8227" w14:textId="77777777" w:rsidTr="00E715BC">
        <w:trPr>
          <w:trHeight w:val="93"/>
        </w:trPr>
        <w:tc>
          <w:tcPr>
            <w:tcW w:w="709" w:type="dxa"/>
            <w:vMerge/>
            <w:tcBorders>
              <w:left w:val="single" w:sz="4" w:space="0" w:color="auto"/>
              <w:bottom w:val="single" w:sz="4" w:space="0" w:color="auto"/>
              <w:right w:val="single" w:sz="4" w:space="0" w:color="auto"/>
            </w:tcBorders>
            <w:shd w:val="clear" w:color="auto" w:fill="auto"/>
          </w:tcPr>
          <w:p w14:paraId="298B07FE"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BE6035"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37DAF4B" w14:textId="77777777" w:rsidR="00E715BC" w:rsidRPr="00A84E6E" w:rsidRDefault="00E715BC" w:rsidP="00332B45">
            <w:pPr>
              <w:spacing w:before="60" w:after="60"/>
              <w:rPr>
                <w:rFonts w:cs="Arial"/>
              </w:rPr>
            </w:pPr>
            <w:r w:rsidRPr="00A84E6E">
              <w:t>Strickleitern</w:t>
            </w:r>
          </w:p>
        </w:tc>
      </w:tr>
      <w:tr w:rsidR="00E715BC" w14:paraId="63663366" w14:textId="77777777" w:rsidTr="00332B45">
        <w:trPr>
          <w:trHeight w:val="47"/>
        </w:trPr>
        <w:tc>
          <w:tcPr>
            <w:tcW w:w="709" w:type="dxa"/>
            <w:vMerge w:val="restart"/>
            <w:tcBorders>
              <w:top w:val="single" w:sz="4" w:space="0" w:color="auto"/>
              <w:left w:val="single" w:sz="4" w:space="0" w:color="auto"/>
              <w:right w:val="single" w:sz="4" w:space="0" w:color="auto"/>
            </w:tcBorders>
            <w:shd w:val="clear" w:color="auto" w:fill="auto"/>
          </w:tcPr>
          <w:p w14:paraId="0E21261D" w14:textId="77777777" w:rsidR="00E715BC" w:rsidRPr="00A84E6E" w:rsidRDefault="00E715BC" w:rsidP="00332B45">
            <w:pPr>
              <w:spacing w:before="60" w:after="60"/>
              <w:rPr>
                <w:rFonts w:cs="Arial"/>
              </w:rPr>
            </w:pPr>
            <w:r w:rsidRPr="00A84E6E">
              <w:rPr>
                <w:rFonts w:cs="Arial"/>
              </w:rPr>
              <w:t>17</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28BFDBF6" w14:textId="77777777" w:rsidR="00E715BC" w:rsidRPr="00A84E6E" w:rsidRDefault="00E715BC" w:rsidP="00332B45">
            <w:pPr>
              <w:spacing w:before="60" w:after="60"/>
            </w:pPr>
            <w:r w:rsidRPr="00A84E6E">
              <w:t xml:space="preserve">Blindenhilfsmittel </w:t>
            </w:r>
          </w:p>
        </w:tc>
      </w:tr>
      <w:tr w:rsidR="00E715BC" w14:paraId="467FC959" w14:textId="77777777" w:rsidTr="00332B45">
        <w:trPr>
          <w:trHeight w:val="41"/>
        </w:trPr>
        <w:tc>
          <w:tcPr>
            <w:tcW w:w="709" w:type="dxa"/>
            <w:vMerge/>
            <w:tcBorders>
              <w:left w:val="single" w:sz="4" w:space="0" w:color="auto"/>
              <w:right w:val="single" w:sz="4" w:space="0" w:color="auto"/>
            </w:tcBorders>
            <w:shd w:val="clear" w:color="auto" w:fill="auto"/>
          </w:tcPr>
          <w:p w14:paraId="62CEB162"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77FAEF"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BE25FBE" w14:textId="77777777" w:rsidR="00E715BC" w:rsidRPr="00A84E6E" w:rsidRDefault="00E715BC" w:rsidP="00332B45">
            <w:pPr>
              <w:spacing w:before="60" w:after="60"/>
            </w:pPr>
            <w:r w:rsidRPr="00A84E6E">
              <w:t>Blindenführhund, einschließlich Geschirr, Hundeleine, Halsband, Maulkorb</w:t>
            </w:r>
          </w:p>
        </w:tc>
      </w:tr>
      <w:tr w:rsidR="00E715BC" w14:paraId="2CF15481" w14:textId="77777777" w:rsidTr="00332B45">
        <w:trPr>
          <w:trHeight w:val="41"/>
        </w:trPr>
        <w:tc>
          <w:tcPr>
            <w:tcW w:w="709" w:type="dxa"/>
            <w:vMerge/>
            <w:tcBorders>
              <w:left w:val="single" w:sz="4" w:space="0" w:color="auto"/>
              <w:right w:val="single" w:sz="4" w:space="0" w:color="auto"/>
            </w:tcBorders>
            <w:shd w:val="clear" w:color="auto" w:fill="auto"/>
          </w:tcPr>
          <w:p w14:paraId="2F5C468E"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0B8CA8"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01FBF0F" w14:textId="77777777" w:rsidR="00E715BC" w:rsidRPr="00A84E6E" w:rsidRDefault="00E715BC" w:rsidP="00332B45">
            <w:pPr>
              <w:spacing w:before="60" w:after="60"/>
            </w:pPr>
            <w:r w:rsidRPr="00A84E6E">
              <w:t>Blindenhilfsmittel zur Informationsverarbeitung und Informationsausgabe wie DAISY-Abspielgeräte, Elektronische Systeme zur Produkterkennung, Farberkennungsgeräte auch bei hochgradiger Sehbehinderung</w:t>
            </w:r>
          </w:p>
        </w:tc>
      </w:tr>
      <w:tr w:rsidR="00E715BC" w14:paraId="4DA2026D" w14:textId="77777777" w:rsidTr="00332B45">
        <w:trPr>
          <w:trHeight w:val="41"/>
        </w:trPr>
        <w:tc>
          <w:tcPr>
            <w:tcW w:w="709" w:type="dxa"/>
            <w:vMerge/>
            <w:tcBorders>
              <w:left w:val="single" w:sz="4" w:space="0" w:color="auto"/>
              <w:right w:val="single" w:sz="4" w:space="0" w:color="auto"/>
            </w:tcBorders>
            <w:shd w:val="clear" w:color="auto" w:fill="auto"/>
          </w:tcPr>
          <w:p w14:paraId="4143B03B"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CC9954"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02319D0" w14:textId="77777777" w:rsidR="00E715BC" w:rsidRPr="00A84E6E" w:rsidRDefault="00E715BC" w:rsidP="00332B45">
            <w:pPr>
              <w:spacing w:before="60" w:after="60"/>
            </w:pPr>
            <w:r w:rsidRPr="00A84E6E">
              <w:t>Blindenlangstock, Blindenstock, Blindentaststock</w:t>
            </w:r>
          </w:p>
        </w:tc>
      </w:tr>
      <w:tr w:rsidR="00E715BC" w14:paraId="199E17B6" w14:textId="77777777" w:rsidTr="00332B45">
        <w:trPr>
          <w:trHeight w:val="41"/>
        </w:trPr>
        <w:tc>
          <w:tcPr>
            <w:tcW w:w="709" w:type="dxa"/>
            <w:vMerge/>
            <w:tcBorders>
              <w:left w:val="single" w:sz="4" w:space="0" w:color="auto"/>
              <w:right w:val="single" w:sz="4" w:space="0" w:color="auto"/>
            </w:tcBorders>
            <w:shd w:val="clear" w:color="auto" w:fill="auto"/>
          </w:tcPr>
          <w:p w14:paraId="5B43DC79"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6DF5BB"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678F6B9" w14:textId="77777777" w:rsidR="00E715BC" w:rsidRPr="00A84E6E" w:rsidRDefault="00E715BC" w:rsidP="00332B45">
            <w:pPr>
              <w:spacing w:before="60" w:after="60"/>
            </w:pPr>
            <w:r w:rsidRPr="00A84E6E">
              <w:t>Blindenleitgeräte wie elektronische Hilfsmittel für die Orientierung und Mobilität</w:t>
            </w:r>
          </w:p>
        </w:tc>
      </w:tr>
      <w:tr w:rsidR="00E715BC" w14:paraId="3D40581A" w14:textId="77777777" w:rsidTr="00332B45">
        <w:trPr>
          <w:trHeight w:val="41"/>
        </w:trPr>
        <w:tc>
          <w:tcPr>
            <w:tcW w:w="709" w:type="dxa"/>
            <w:vMerge/>
            <w:tcBorders>
              <w:left w:val="single" w:sz="4" w:space="0" w:color="auto"/>
              <w:right w:val="single" w:sz="4" w:space="0" w:color="auto"/>
            </w:tcBorders>
            <w:shd w:val="clear" w:color="auto" w:fill="auto"/>
          </w:tcPr>
          <w:p w14:paraId="6100685F"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B0FABF"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B90635B" w14:textId="77777777" w:rsidR="00E715BC" w:rsidRPr="00A84E6E" w:rsidRDefault="00E715BC" w:rsidP="00332B45">
            <w:pPr>
              <w:spacing w:before="60" w:after="60"/>
            </w:pPr>
            <w:r w:rsidRPr="00A84E6E">
              <w:t>Geräte zum Prägen von Brailleschrift sowie mechanische Schreibhilfen</w:t>
            </w:r>
          </w:p>
        </w:tc>
      </w:tr>
      <w:tr w:rsidR="00E715BC" w14:paraId="753C5992" w14:textId="77777777" w:rsidTr="00332B45">
        <w:trPr>
          <w:trHeight w:val="41"/>
        </w:trPr>
        <w:tc>
          <w:tcPr>
            <w:tcW w:w="709" w:type="dxa"/>
            <w:vMerge/>
            <w:tcBorders>
              <w:left w:val="single" w:sz="4" w:space="0" w:color="auto"/>
              <w:right w:val="single" w:sz="4" w:space="0" w:color="auto"/>
            </w:tcBorders>
            <w:shd w:val="clear" w:color="auto" w:fill="auto"/>
          </w:tcPr>
          <w:p w14:paraId="6880A034"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8EE507"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9F4F3DD" w14:textId="77777777" w:rsidR="00E715BC" w:rsidRPr="00A84E6E" w:rsidRDefault="00E715BC" w:rsidP="00332B45">
            <w:pPr>
              <w:spacing w:before="60" w:after="60"/>
            </w:pPr>
            <w:r w:rsidRPr="00A84E6E">
              <w:t>Geräte zur Schriftumwandlung und Lesehilfen auch bei starker Sehbehinderung</w:t>
            </w:r>
          </w:p>
        </w:tc>
      </w:tr>
      <w:tr w:rsidR="00E715BC" w14:paraId="19F91AF9" w14:textId="77777777" w:rsidTr="00332B45">
        <w:trPr>
          <w:trHeight w:val="41"/>
        </w:trPr>
        <w:tc>
          <w:tcPr>
            <w:tcW w:w="709" w:type="dxa"/>
            <w:vMerge/>
            <w:tcBorders>
              <w:left w:val="single" w:sz="4" w:space="0" w:color="auto"/>
              <w:right w:val="single" w:sz="4" w:space="0" w:color="auto"/>
            </w:tcBorders>
            <w:shd w:val="clear" w:color="auto" w:fill="auto"/>
          </w:tcPr>
          <w:p w14:paraId="274532A6"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B4C07B"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548EEAC" w14:textId="77777777" w:rsidR="00E715BC" w:rsidRPr="00A84E6E" w:rsidRDefault="00E715BC" w:rsidP="00332B45">
            <w:pPr>
              <w:spacing w:before="60" w:after="60"/>
            </w:pPr>
            <w:r w:rsidRPr="00A84E6E">
              <w:t>Mobilitätstraining zur Verwendung eines Hilfsmittels nach Spiegelstrich 1 bis 4 bis zu einer Höhe, die einer Vereinbarung nach § 127 Absatz 1 SGB V mit einer Krankenkasse nach § 4 Absatz 1 SGB V entspricht</w:t>
            </w:r>
          </w:p>
        </w:tc>
      </w:tr>
      <w:tr w:rsidR="00E715BC" w14:paraId="637F1656" w14:textId="77777777" w:rsidTr="00332B45">
        <w:trPr>
          <w:trHeight w:val="41"/>
        </w:trPr>
        <w:tc>
          <w:tcPr>
            <w:tcW w:w="709" w:type="dxa"/>
            <w:vMerge/>
            <w:tcBorders>
              <w:left w:val="single" w:sz="4" w:space="0" w:color="auto"/>
              <w:bottom w:val="single" w:sz="4" w:space="0" w:color="auto"/>
              <w:right w:val="single" w:sz="4" w:space="0" w:color="auto"/>
            </w:tcBorders>
            <w:shd w:val="clear" w:color="auto" w:fill="auto"/>
          </w:tcPr>
          <w:p w14:paraId="048C77CF"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DD0044"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85FEFCC" w14:textId="77777777" w:rsidR="00E715BC" w:rsidRPr="00A84E6E" w:rsidRDefault="00E715BC" w:rsidP="00332B45">
            <w:pPr>
              <w:spacing w:before="60" w:after="60"/>
              <w:rPr>
                <w:rFonts w:cs="Arial"/>
              </w:rPr>
            </w:pPr>
            <w:r w:rsidRPr="00A84E6E">
              <w:t>Schutzbrille für Blinde</w:t>
            </w:r>
          </w:p>
        </w:tc>
      </w:tr>
      <w:tr w:rsidR="00E715BC" w14:paraId="7B8E8072"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D88C80C" w14:textId="77777777" w:rsidR="00E715BC" w:rsidRPr="00A84E6E" w:rsidRDefault="00E715BC" w:rsidP="00332B45">
            <w:pPr>
              <w:spacing w:before="60" w:after="60"/>
              <w:rPr>
                <w:rFonts w:cs="Arial"/>
              </w:rPr>
            </w:pPr>
            <w:r w:rsidRPr="00A84E6E">
              <w:t>18</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F2FEE" w14:textId="77777777" w:rsidR="00E715BC" w:rsidRPr="00A84E6E" w:rsidRDefault="00E715BC" w:rsidP="00332B45">
            <w:pPr>
              <w:spacing w:before="60" w:after="60"/>
              <w:rPr>
                <w:rFonts w:cs="Arial"/>
              </w:rPr>
            </w:pPr>
            <w:r w:rsidRPr="00A84E6E">
              <w:t>Blutgerinnungsmessgerät</w:t>
            </w:r>
          </w:p>
        </w:tc>
      </w:tr>
      <w:tr w:rsidR="00E715BC" w14:paraId="08B8AA22"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4E27E17" w14:textId="77777777" w:rsidR="00E715BC" w:rsidRPr="00A84E6E" w:rsidRDefault="00E715BC" w:rsidP="00332B45">
            <w:pPr>
              <w:spacing w:before="60" w:after="60"/>
              <w:rPr>
                <w:rFonts w:cs="Arial"/>
              </w:rPr>
            </w:pPr>
            <w:r w:rsidRPr="00A84E6E">
              <w:rPr>
                <w:color w:val="000000"/>
              </w:rPr>
              <w:t>19</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C08C1" w14:textId="77777777" w:rsidR="00E715BC" w:rsidRPr="00A84E6E" w:rsidRDefault="00E715BC" w:rsidP="00332B45">
            <w:pPr>
              <w:spacing w:before="60" w:after="60"/>
              <w:rPr>
                <w:rFonts w:cs="Arial"/>
              </w:rPr>
            </w:pPr>
            <w:r w:rsidRPr="00A84E6E">
              <w:rPr>
                <w:color w:val="000000"/>
              </w:rPr>
              <w:t>Blutlanzette</w:t>
            </w:r>
          </w:p>
        </w:tc>
      </w:tr>
      <w:tr w:rsidR="00E715BC" w14:paraId="71974706"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F63A1E9" w14:textId="77777777" w:rsidR="00E715BC" w:rsidRPr="00A84E6E" w:rsidRDefault="00E715BC" w:rsidP="00332B45">
            <w:pPr>
              <w:spacing w:before="60" w:after="60"/>
              <w:rPr>
                <w:rFonts w:cs="Arial"/>
              </w:rPr>
            </w:pPr>
            <w:r w:rsidRPr="00A84E6E">
              <w:rPr>
                <w:color w:val="000000"/>
              </w:rPr>
              <w:t>20</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72D08" w14:textId="77777777" w:rsidR="00E715BC" w:rsidRPr="00A84E6E" w:rsidRDefault="00E715BC" w:rsidP="00332B45">
            <w:pPr>
              <w:spacing w:before="60" w:after="60"/>
              <w:rPr>
                <w:rFonts w:cs="Arial"/>
              </w:rPr>
            </w:pPr>
            <w:r w:rsidRPr="00A84E6E">
              <w:rPr>
                <w:color w:val="000000"/>
              </w:rPr>
              <w:t>Blutzuckermessgerät</w:t>
            </w:r>
          </w:p>
        </w:tc>
      </w:tr>
      <w:tr w:rsidR="00E715BC" w14:paraId="5DD3FD32"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38C9715" w14:textId="77777777" w:rsidR="00E715BC" w:rsidRPr="00A84E6E" w:rsidRDefault="00E715BC" w:rsidP="00332B45">
            <w:pPr>
              <w:spacing w:before="60" w:after="60"/>
              <w:rPr>
                <w:rFonts w:cs="Arial"/>
              </w:rPr>
            </w:pPr>
            <w:r w:rsidRPr="00A84E6E">
              <w:t>21</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CDBAA" w14:textId="77777777" w:rsidR="00E715BC" w:rsidRPr="00A84E6E" w:rsidRDefault="00E715BC" w:rsidP="00332B45">
            <w:pPr>
              <w:spacing w:before="60" w:after="60"/>
              <w:rPr>
                <w:rFonts w:cs="Arial"/>
              </w:rPr>
            </w:pPr>
            <w:r w:rsidRPr="00A84E6E">
              <w:t>Büstenhalter für Brustprothesenträgerinnen, soweit die Aufwendungen 20 Euro übersteigen</w:t>
            </w:r>
          </w:p>
        </w:tc>
      </w:tr>
      <w:tr w:rsidR="00E715BC" w14:paraId="37466892"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8A54B58" w14:textId="77777777" w:rsidR="00E715BC" w:rsidRPr="00A84E6E" w:rsidRDefault="00E715BC" w:rsidP="00332B45">
            <w:pPr>
              <w:spacing w:before="60" w:after="60"/>
              <w:rPr>
                <w:rFonts w:cs="Arial"/>
              </w:rPr>
            </w:pPr>
            <w:r w:rsidRPr="00A84E6E">
              <w:t>22</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84330" w14:textId="77777777" w:rsidR="00E715BC" w:rsidRPr="00A84E6E" w:rsidRDefault="00E715BC" w:rsidP="00332B45">
            <w:pPr>
              <w:spacing w:before="60" w:after="60"/>
              <w:rPr>
                <w:rFonts w:cs="Arial"/>
              </w:rPr>
            </w:pPr>
            <w:r w:rsidRPr="00A84E6E">
              <w:t>Cochlea-Implantate</w:t>
            </w:r>
          </w:p>
        </w:tc>
      </w:tr>
      <w:tr w:rsidR="00E715BC" w14:paraId="50E3F005" w14:textId="77777777" w:rsidTr="00332B45">
        <w:trPr>
          <w:trHeight w:val="96"/>
        </w:trPr>
        <w:tc>
          <w:tcPr>
            <w:tcW w:w="709" w:type="dxa"/>
            <w:vMerge w:val="restart"/>
            <w:tcBorders>
              <w:top w:val="single" w:sz="4" w:space="0" w:color="auto"/>
              <w:left w:val="single" w:sz="4" w:space="0" w:color="auto"/>
              <w:right w:val="single" w:sz="4" w:space="0" w:color="auto"/>
            </w:tcBorders>
            <w:shd w:val="clear" w:color="auto" w:fill="auto"/>
          </w:tcPr>
          <w:p w14:paraId="2326849B" w14:textId="4A10CD7B" w:rsidR="00E715BC" w:rsidRPr="00A84E6E" w:rsidRDefault="00E715BC" w:rsidP="00332B45">
            <w:pPr>
              <w:spacing w:before="60" w:after="60"/>
              <w:rPr>
                <w:rFonts w:cs="Arial"/>
              </w:rPr>
            </w:pPr>
            <w:r w:rsidRPr="00A84E6E">
              <w:rPr>
                <w:rFonts w:cs="Arial"/>
              </w:rPr>
              <w:lastRenderedPageBreak/>
              <w:t>23</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17B9E070" w14:textId="77777777" w:rsidR="00E715BC" w:rsidRPr="00A84E6E" w:rsidRDefault="00E715BC" w:rsidP="00332B45">
            <w:pPr>
              <w:spacing w:before="60" w:after="60"/>
            </w:pPr>
            <w:r w:rsidRPr="00A84E6E">
              <w:t xml:space="preserve">Darmspülsysteme </w:t>
            </w:r>
          </w:p>
        </w:tc>
      </w:tr>
      <w:tr w:rsidR="00E715BC" w14:paraId="3EAEE3C5" w14:textId="77777777" w:rsidTr="00332B45">
        <w:trPr>
          <w:trHeight w:val="93"/>
        </w:trPr>
        <w:tc>
          <w:tcPr>
            <w:tcW w:w="709" w:type="dxa"/>
            <w:vMerge/>
            <w:tcBorders>
              <w:left w:val="single" w:sz="4" w:space="0" w:color="auto"/>
              <w:right w:val="single" w:sz="4" w:space="0" w:color="auto"/>
            </w:tcBorders>
            <w:shd w:val="clear" w:color="auto" w:fill="auto"/>
          </w:tcPr>
          <w:p w14:paraId="537BC6A8"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8108E0"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73E5E27" w14:textId="77777777" w:rsidR="00E715BC" w:rsidRPr="00A84E6E" w:rsidRDefault="00E715BC" w:rsidP="00332B45">
            <w:pPr>
              <w:spacing w:before="60" w:after="60"/>
              <w:rPr>
                <w:rFonts w:cs="Arial"/>
              </w:rPr>
            </w:pPr>
            <w:r w:rsidRPr="00A84E6E">
              <w:t>Darmrohr</w:t>
            </w:r>
          </w:p>
        </w:tc>
      </w:tr>
      <w:tr w:rsidR="00E715BC" w14:paraId="67DF8B56" w14:textId="77777777" w:rsidTr="00332B45">
        <w:trPr>
          <w:trHeight w:val="93"/>
        </w:trPr>
        <w:tc>
          <w:tcPr>
            <w:tcW w:w="709" w:type="dxa"/>
            <w:vMerge/>
            <w:tcBorders>
              <w:left w:val="single" w:sz="4" w:space="0" w:color="auto"/>
              <w:right w:val="single" w:sz="4" w:space="0" w:color="auto"/>
            </w:tcBorders>
            <w:shd w:val="clear" w:color="auto" w:fill="auto"/>
          </w:tcPr>
          <w:p w14:paraId="5664E218"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7429146"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FCC3379" w14:textId="77777777" w:rsidR="00E715BC" w:rsidRPr="00A84E6E" w:rsidRDefault="00E715BC" w:rsidP="00332B45">
            <w:pPr>
              <w:spacing w:before="60" w:after="60"/>
            </w:pPr>
            <w:r w:rsidRPr="00A84E6E">
              <w:t>Klyso</w:t>
            </w:r>
          </w:p>
        </w:tc>
      </w:tr>
      <w:tr w:rsidR="00E715BC" w14:paraId="2E8E1350" w14:textId="77777777" w:rsidTr="00332B45">
        <w:trPr>
          <w:trHeight w:val="93"/>
        </w:trPr>
        <w:tc>
          <w:tcPr>
            <w:tcW w:w="709" w:type="dxa"/>
            <w:vMerge/>
            <w:tcBorders>
              <w:left w:val="single" w:sz="4" w:space="0" w:color="auto"/>
              <w:bottom w:val="single" w:sz="4" w:space="0" w:color="auto"/>
              <w:right w:val="single" w:sz="4" w:space="0" w:color="auto"/>
            </w:tcBorders>
            <w:shd w:val="clear" w:color="auto" w:fill="auto"/>
          </w:tcPr>
          <w:p w14:paraId="05F14F0B"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720296"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51D9E0B3" w14:textId="77777777" w:rsidR="00E715BC" w:rsidRPr="00A84E6E" w:rsidRDefault="00E715BC" w:rsidP="00332B45">
            <w:pPr>
              <w:spacing w:before="60" w:after="60"/>
              <w:rPr>
                <w:rFonts w:cs="Arial"/>
              </w:rPr>
            </w:pPr>
            <w:r w:rsidRPr="00A84E6E">
              <w:t>pumpabhängige Spülsysteme</w:t>
            </w:r>
          </w:p>
        </w:tc>
      </w:tr>
      <w:tr w:rsidR="00E715BC" w14:paraId="579DDD5F"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B87A733" w14:textId="77777777" w:rsidR="00E715BC" w:rsidRPr="00A84E6E" w:rsidRDefault="00E715BC" w:rsidP="00332B45">
            <w:pPr>
              <w:spacing w:before="60" w:after="60"/>
              <w:rPr>
                <w:rFonts w:cs="Arial"/>
              </w:rPr>
            </w:pPr>
            <w:r w:rsidRPr="00A84E6E">
              <w:t>24</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61FC7" w14:textId="77777777" w:rsidR="00E715BC" w:rsidRPr="00A84E6E" w:rsidRDefault="00E715BC" w:rsidP="00332B45">
            <w:pPr>
              <w:spacing w:before="60" w:after="60"/>
              <w:rPr>
                <w:rFonts w:cs="Arial"/>
              </w:rPr>
            </w:pPr>
            <w:r w:rsidRPr="00A84E6E">
              <w:t>Defibrillatorweste</w:t>
            </w:r>
          </w:p>
        </w:tc>
      </w:tr>
      <w:tr w:rsidR="00E715BC" w14:paraId="12753736" w14:textId="77777777" w:rsidTr="00332B45">
        <w:trPr>
          <w:trHeight w:val="57"/>
        </w:trPr>
        <w:tc>
          <w:tcPr>
            <w:tcW w:w="709" w:type="dxa"/>
            <w:vMerge w:val="restart"/>
            <w:tcBorders>
              <w:top w:val="single" w:sz="4" w:space="0" w:color="auto"/>
              <w:left w:val="single" w:sz="4" w:space="0" w:color="auto"/>
              <w:right w:val="single" w:sz="4" w:space="0" w:color="auto"/>
            </w:tcBorders>
            <w:shd w:val="clear" w:color="auto" w:fill="auto"/>
          </w:tcPr>
          <w:p w14:paraId="5E427BAC" w14:textId="77777777" w:rsidR="00E715BC" w:rsidRPr="00A84E6E" w:rsidRDefault="00E715BC" w:rsidP="00332B45">
            <w:pPr>
              <w:spacing w:before="60" w:after="60"/>
              <w:rPr>
                <w:rFonts w:cs="Arial"/>
              </w:rPr>
            </w:pPr>
            <w:r w:rsidRPr="00A84E6E">
              <w:rPr>
                <w:rFonts w:cs="Arial"/>
              </w:rPr>
              <w:t>25</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378F607C" w14:textId="77777777" w:rsidR="00E715BC" w:rsidRPr="00A84E6E" w:rsidRDefault="00E715BC" w:rsidP="00332B45">
            <w:pPr>
              <w:spacing w:before="60" w:after="60"/>
              <w:rPr>
                <w:rFonts w:cs="Arial"/>
              </w:rPr>
            </w:pPr>
            <w:r w:rsidRPr="00A84E6E">
              <w:rPr>
                <w:rFonts w:cs="Arial"/>
              </w:rPr>
              <w:t>Dekubitus-Schutz-Mittel</w:t>
            </w:r>
          </w:p>
        </w:tc>
      </w:tr>
      <w:tr w:rsidR="00E715BC" w14:paraId="4C2D326B" w14:textId="77777777" w:rsidTr="00332B45">
        <w:trPr>
          <w:trHeight w:val="53"/>
        </w:trPr>
        <w:tc>
          <w:tcPr>
            <w:tcW w:w="709" w:type="dxa"/>
            <w:vMerge/>
            <w:tcBorders>
              <w:left w:val="single" w:sz="4" w:space="0" w:color="auto"/>
              <w:right w:val="single" w:sz="4" w:space="0" w:color="auto"/>
            </w:tcBorders>
            <w:shd w:val="clear" w:color="auto" w:fill="auto"/>
          </w:tcPr>
          <w:p w14:paraId="35D3D501"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9F5EA8"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EFF1DF5" w14:textId="77777777" w:rsidR="00E715BC" w:rsidRPr="00A84E6E" w:rsidRDefault="00E715BC" w:rsidP="00332B45">
            <w:pPr>
              <w:spacing w:before="60" w:after="60"/>
              <w:rPr>
                <w:rFonts w:cs="Arial"/>
              </w:rPr>
            </w:pPr>
            <w:r w:rsidRPr="00A84E6E">
              <w:rPr>
                <w:rFonts w:cs="Arial"/>
              </w:rPr>
              <w:t>Auf- und Unterlagen für das Bett</w:t>
            </w:r>
          </w:p>
        </w:tc>
      </w:tr>
      <w:tr w:rsidR="00E715BC" w14:paraId="5EF25104" w14:textId="77777777" w:rsidTr="00332B45">
        <w:trPr>
          <w:trHeight w:val="53"/>
        </w:trPr>
        <w:tc>
          <w:tcPr>
            <w:tcW w:w="709" w:type="dxa"/>
            <w:vMerge/>
            <w:tcBorders>
              <w:left w:val="single" w:sz="4" w:space="0" w:color="auto"/>
              <w:right w:val="single" w:sz="4" w:space="0" w:color="auto"/>
            </w:tcBorders>
            <w:shd w:val="clear" w:color="auto" w:fill="auto"/>
          </w:tcPr>
          <w:p w14:paraId="7CF41ACB"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B4DB7A"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454A95E" w14:textId="77777777" w:rsidR="00E715BC" w:rsidRPr="00A84E6E" w:rsidRDefault="00E715BC" w:rsidP="00332B45">
            <w:pPr>
              <w:spacing w:before="60" w:after="60"/>
              <w:rPr>
                <w:rFonts w:cs="Arial"/>
              </w:rPr>
            </w:pPr>
            <w:r w:rsidRPr="00A84E6E">
              <w:rPr>
                <w:rFonts w:cs="Arial"/>
              </w:rPr>
              <w:t>Auf- und Unterlagen für den Rollstuhl</w:t>
            </w:r>
          </w:p>
        </w:tc>
      </w:tr>
      <w:tr w:rsidR="00E715BC" w14:paraId="1B30E5B2" w14:textId="77777777" w:rsidTr="00332B45">
        <w:trPr>
          <w:trHeight w:val="53"/>
        </w:trPr>
        <w:tc>
          <w:tcPr>
            <w:tcW w:w="709" w:type="dxa"/>
            <w:vMerge/>
            <w:tcBorders>
              <w:left w:val="single" w:sz="4" w:space="0" w:color="auto"/>
              <w:right w:val="single" w:sz="4" w:space="0" w:color="auto"/>
            </w:tcBorders>
            <w:shd w:val="clear" w:color="auto" w:fill="auto"/>
          </w:tcPr>
          <w:p w14:paraId="111AE671"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072450"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D08F1CC" w14:textId="77777777" w:rsidR="00E715BC" w:rsidRPr="00A84E6E" w:rsidRDefault="00E715BC" w:rsidP="00332B45">
            <w:pPr>
              <w:spacing w:before="60" w:after="60"/>
              <w:rPr>
                <w:rFonts w:cs="Arial"/>
              </w:rPr>
            </w:pPr>
            <w:r w:rsidRPr="00A84E6E">
              <w:rPr>
                <w:rFonts w:cs="Arial"/>
              </w:rPr>
              <w:t>Keile</w:t>
            </w:r>
          </w:p>
        </w:tc>
      </w:tr>
      <w:tr w:rsidR="00E715BC" w14:paraId="3FE11C41" w14:textId="77777777" w:rsidTr="00332B45">
        <w:trPr>
          <w:trHeight w:val="53"/>
        </w:trPr>
        <w:tc>
          <w:tcPr>
            <w:tcW w:w="709" w:type="dxa"/>
            <w:vMerge/>
            <w:tcBorders>
              <w:left w:val="single" w:sz="4" w:space="0" w:color="auto"/>
              <w:right w:val="single" w:sz="4" w:space="0" w:color="auto"/>
            </w:tcBorders>
            <w:shd w:val="clear" w:color="auto" w:fill="auto"/>
          </w:tcPr>
          <w:p w14:paraId="3DE89530"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B01CC5"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54C6C3C" w14:textId="77777777" w:rsidR="00E715BC" w:rsidRPr="00A84E6E" w:rsidRDefault="00E715BC" w:rsidP="00332B45">
            <w:pPr>
              <w:spacing w:before="60" w:after="60"/>
              <w:rPr>
                <w:rFonts w:cs="Arial"/>
              </w:rPr>
            </w:pPr>
            <w:r w:rsidRPr="00A84E6E">
              <w:rPr>
                <w:rFonts w:cs="Arial"/>
              </w:rPr>
              <w:t>Kissen</w:t>
            </w:r>
          </w:p>
        </w:tc>
      </w:tr>
      <w:tr w:rsidR="00E715BC" w14:paraId="5E1CAB34" w14:textId="77777777" w:rsidTr="00332B45">
        <w:trPr>
          <w:trHeight w:val="53"/>
        </w:trPr>
        <w:tc>
          <w:tcPr>
            <w:tcW w:w="709" w:type="dxa"/>
            <w:vMerge/>
            <w:tcBorders>
              <w:left w:val="single" w:sz="4" w:space="0" w:color="auto"/>
              <w:right w:val="single" w:sz="4" w:space="0" w:color="auto"/>
            </w:tcBorders>
            <w:shd w:val="clear" w:color="auto" w:fill="auto"/>
          </w:tcPr>
          <w:p w14:paraId="3A05B704"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84AE049"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B8AFD1A" w14:textId="77777777" w:rsidR="00E715BC" w:rsidRPr="00A84E6E" w:rsidRDefault="00E715BC" w:rsidP="00332B45">
            <w:pPr>
              <w:spacing w:before="60" w:after="60"/>
              <w:rPr>
                <w:rFonts w:cs="Arial"/>
              </w:rPr>
            </w:pPr>
            <w:r w:rsidRPr="00A84E6E">
              <w:rPr>
                <w:rFonts w:cs="Arial"/>
              </w:rPr>
              <w:t>Schützer für Ellenbogen, Unterschenkel und Füße</w:t>
            </w:r>
          </w:p>
        </w:tc>
      </w:tr>
      <w:tr w:rsidR="00E715BC" w14:paraId="058FE0B1" w14:textId="77777777" w:rsidTr="00332B45">
        <w:trPr>
          <w:trHeight w:val="53"/>
        </w:trPr>
        <w:tc>
          <w:tcPr>
            <w:tcW w:w="709" w:type="dxa"/>
            <w:vMerge/>
            <w:tcBorders>
              <w:left w:val="single" w:sz="4" w:space="0" w:color="auto"/>
              <w:bottom w:val="single" w:sz="4" w:space="0" w:color="auto"/>
              <w:right w:val="single" w:sz="4" w:space="0" w:color="auto"/>
            </w:tcBorders>
            <w:shd w:val="clear" w:color="auto" w:fill="auto"/>
          </w:tcPr>
          <w:p w14:paraId="0CE0E527"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C3B4ED"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100C4EF" w14:textId="77777777" w:rsidR="00E715BC" w:rsidRPr="00A84E6E" w:rsidRDefault="00E715BC" w:rsidP="00332B45">
            <w:pPr>
              <w:spacing w:before="60" w:after="60"/>
              <w:rPr>
                <w:rFonts w:cs="Arial"/>
              </w:rPr>
            </w:pPr>
            <w:r w:rsidRPr="00A84E6E">
              <w:rPr>
                <w:rFonts w:cs="Arial"/>
              </w:rPr>
              <w:t>Spezialmatratzen</w:t>
            </w:r>
          </w:p>
        </w:tc>
      </w:tr>
      <w:tr w:rsidR="00E715BC" w14:paraId="2F1BDA66"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BAB8DEF" w14:textId="77777777" w:rsidR="00E715BC" w:rsidRPr="00A84E6E" w:rsidRDefault="00E715BC" w:rsidP="00332B45">
            <w:pPr>
              <w:spacing w:before="60" w:after="60"/>
              <w:rPr>
                <w:rFonts w:cs="Arial"/>
              </w:rPr>
            </w:pPr>
            <w:r w:rsidRPr="00A84E6E">
              <w:t>26</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10D65" w14:textId="77777777" w:rsidR="00E715BC" w:rsidRPr="00A84E6E" w:rsidRDefault="00E715BC" w:rsidP="00332B45">
            <w:pPr>
              <w:spacing w:before="60" w:after="60"/>
              <w:rPr>
                <w:rFonts w:cs="Arial"/>
              </w:rPr>
            </w:pPr>
            <w:r w:rsidRPr="00A84E6E">
              <w:t xml:space="preserve">Diabetesadaptierte Fußbettung </w:t>
            </w:r>
          </w:p>
        </w:tc>
      </w:tr>
      <w:tr w:rsidR="00E715BC" w14:paraId="2B9294E9"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A963486" w14:textId="77777777" w:rsidR="00E715BC" w:rsidRPr="00A84E6E" w:rsidRDefault="00E715BC" w:rsidP="00332B45">
            <w:pPr>
              <w:spacing w:before="60" w:after="60"/>
              <w:rPr>
                <w:rFonts w:cs="Arial"/>
              </w:rPr>
            </w:pPr>
            <w:r w:rsidRPr="00A84E6E">
              <w:t>27</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9DEBB" w14:textId="77777777" w:rsidR="00E715BC" w:rsidRPr="00A84E6E" w:rsidRDefault="00E715BC" w:rsidP="00332B45">
            <w:pPr>
              <w:spacing w:before="60" w:after="60"/>
              <w:rPr>
                <w:rFonts w:cs="Arial"/>
              </w:rPr>
            </w:pPr>
            <w:r w:rsidRPr="00A84E6E">
              <w:t>Digitale Gesundheitsanwendungen nach dem Verzeichnis des Bundesinstituts für Arzneimittel und Medizinprodukte zu den digitalen Gesundheitsanwendungen vom 6. Oktober 2020 (BAnz AT 09.11.2020 B4) in der jeweils geltenden Fassung</w:t>
            </w:r>
            <w:r w:rsidRPr="00A84E6E">
              <w:rPr>
                <w:rStyle w:val="zit"/>
                <w:color w:val="000000"/>
              </w:rPr>
              <w:t xml:space="preserve">, ausgenommen sind dafür notwendige Endgeräte </w:t>
            </w:r>
          </w:p>
        </w:tc>
      </w:tr>
      <w:tr w:rsidR="00E715BC" w14:paraId="601097C8"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D701FE3" w14:textId="77777777" w:rsidR="00E715BC" w:rsidRPr="00A84E6E" w:rsidRDefault="00E715BC" w:rsidP="00332B45">
            <w:pPr>
              <w:spacing w:before="60" w:after="60"/>
              <w:rPr>
                <w:rFonts w:cs="Arial"/>
              </w:rPr>
            </w:pPr>
            <w:r w:rsidRPr="00A84E6E">
              <w:t>28</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4006A" w14:textId="77777777" w:rsidR="00E715BC" w:rsidRPr="00A84E6E" w:rsidRDefault="00E715BC" w:rsidP="00332B45">
            <w:pPr>
              <w:spacing w:before="60" w:after="60"/>
              <w:rPr>
                <w:rFonts w:cs="Arial"/>
              </w:rPr>
            </w:pPr>
            <w:r w:rsidRPr="00A84E6E">
              <w:t>Druckbeatmungsgeräte</w:t>
            </w:r>
          </w:p>
        </w:tc>
      </w:tr>
      <w:tr w:rsidR="00E715BC" w14:paraId="69888E76" w14:textId="77777777" w:rsidTr="00332B45">
        <w:trPr>
          <w:trHeight w:val="75"/>
        </w:trPr>
        <w:tc>
          <w:tcPr>
            <w:tcW w:w="709" w:type="dxa"/>
            <w:vMerge w:val="restart"/>
            <w:tcBorders>
              <w:top w:val="single" w:sz="4" w:space="0" w:color="auto"/>
              <w:left w:val="single" w:sz="4" w:space="0" w:color="auto"/>
              <w:right w:val="single" w:sz="4" w:space="0" w:color="auto"/>
            </w:tcBorders>
            <w:shd w:val="clear" w:color="auto" w:fill="auto"/>
          </w:tcPr>
          <w:p w14:paraId="779BB31D" w14:textId="77777777" w:rsidR="00E715BC" w:rsidRPr="00A84E6E" w:rsidRDefault="00E715BC" w:rsidP="00332B45">
            <w:pPr>
              <w:spacing w:before="60" w:after="60"/>
              <w:rPr>
                <w:rFonts w:cs="Arial"/>
              </w:rPr>
            </w:pPr>
            <w:r w:rsidRPr="00A84E6E">
              <w:rPr>
                <w:rFonts w:cs="Arial"/>
              </w:rPr>
              <w:t>29</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2B33491C" w14:textId="77777777" w:rsidR="00E715BC" w:rsidRPr="00A84E6E" w:rsidRDefault="00E715BC" w:rsidP="00332B45">
            <w:pPr>
              <w:spacing w:before="60" w:after="60"/>
            </w:pPr>
            <w:r w:rsidRPr="00A84E6E">
              <w:t xml:space="preserve">Duschhilfen </w:t>
            </w:r>
          </w:p>
        </w:tc>
      </w:tr>
      <w:tr w:rsidR="00E715BC" w14:paraId="43AE4C9A" w14:textId="77777777" w:rsidTr="00332B45">
        <w:trPr>
          <w:trHeight w:val="75"/>
        </w:trPr>
        <w:tc>
          <w:tcPr>
            <w:tcW w:w="709" w:type="dxa"/>
            <w:vMerge/>
            <w:tcBorders>
              <w:left w:val="single" w:sz="4" w:space="0" w:color="auto"/>
              <w:right w:val="single" w:sz="4" w:space="0" w:color="auto"/>
            </w:tcBorders>
            <w:shd w:val="clear" w:color="auto" w:fill="auto"/>
          </w:tcPr>
          <w:p w14:paraId="36CE3629"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008EF3"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5078C1C4" w14:textId="77777777" w:rsidR="00E715BC" w:rsidRPr="00A84E6E" w:rsidRDefault="00E715BC" w:rsidP="00332B45">
            <w:pPr>
              <w:spacing w:before="60" w:after="60"/>
            </w:pPr>
            <w:r w:rsidRPr="00A84E6E">
              <w:t xml:space="preserve">Duschhocker </w:t>
            </w:r>
          </w:p>
        </w:tc>
      </w:tr>
      <w:tr w:rsidR="00E715BC" w14:paraId="11FCFA30" w14:textId="77777777" w:rsidTr="00332B45">
        <w:trPr>
          <w:trHeight w:val="75"/>
        </w:trPr>
        <w:tc>
          <w:tcPr>
            <w:tcW w:w="709" w:type="dxa"/>
            <w:vMerge/>
            <w:tcBorders>
              <w:left w:val="single" w:sz="4" w:space="0" w:color="auto"/>
              <w:right w:val="single" w:sz="4" w:space="0" w:color="auto"/>
            </w:tcBorders>
            <w:shd w:val="clear" w:color="auto" w:fill="auto"/>
          </w:tcPr>
          <w:p w14:paraId="10BD85F7"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C91C49"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B4F0845" w14:textId="77777777" w:rsidR="00E715BC" w:rsidRPr="00A84E6E" w:rsidRDefault="00E715BC" w:rsidP="00332B45">
            <w:pPr>
              <w:spacing w:before="60" w:after="60"/>
            </w:pPr>
            <w:r w:rsidRPr="00A84E6E">
              <w:t xml:space="preserve">Duschliegen </w:t>
            </w:r>
          </w:p>
        </w:tc>
      </w:tr>
      <w:tr w:rsidR="00E715BC" w14:paraId="58620ED1" w14:textId="77777777" w:rsidTr="00332B45">
        <w:trPr>
          <w:trHeight w:val="75"/>
        </w:trPr>
        <w:tc>
          <w:tcPr>
            <w:tcW w:w="709" w:type="dxa"/>
            <w:vMerge/>
            <w:tcBorders>
              <w:left w:val="single" w:sz="4" w:space="0" w:color="auto"/>
              <w:right w:val="single" w:sz="4" w:space="0" w:color="auto"/>
            </w:tcBorders>
            <w:shd w:val="clear" w:color="auto" w:fill="auto"/>
          </w:tcPr>
          <w:p w14:paraId="3116C2FA"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42CBDC"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A938500" w14:textId="77777777" w:rsidR="00E715BC" w:rsidRPr="00A84E6E" w:rsidRDefault="00E715BC" w:rsidP="00332B45">
            <w:pPr>
              <w:spacing w:before="60" w:after="60"/>
              <w:rPr>
                <w:rFonts w:cs="Arial"/>
              </w:rPr>
            </w:pPr>
            <w:r w:rsidRPr="00A84E6E">
              <w:t>Duschsitz</w:t>
            </w:r>
          </w:p>
        </w:tc>
      </w:tr>
      <w:tr w:rsidR="00E715BC" w14:paraId="071B2539" w14:textId="77777777" w:rsidTr="00332B45">
        <w:trPr>
          <w:trHeight w:val="75"/>
        </w:trPr>
        <w:tc>
          <w:tcPr>
            <w:tcW w:w="709" w:type="dxa"/>
            <w:vMerge/>
            <w:tcBorders>
              <w:left w:val="single" w:sz="4" w:space="0" w:color="auto"/>
              <w:bottom w:val="single" w:sz="4" w:space="0" w:color="auto"/>
              <w:right w:val="single" w:sz="4" w:space="0" w:color="auto"/>
            </w:tcBorders>
            <w:shd w:val="clear" w:color="auto" w:fill="auto"/>
          </w:tcPr>
          <w:p w14:paraId="44DF3C25"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133793"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5347DDF7" w14:textId="77777777" w:rsidR="00E715BC" w:rsidRPr="00A84E6E" w:rsidRDefault="00E715BC" w:rsidP="00332B45">
            <w:pPr>
              <w:spacing w:before="60" w:after="60"/>
              <w:rPr>
                <w:rFonts w:cs="Arial"/>
              </w:rPr>
            </w:pPr>
            <w:r w:rsidRPr="00A84E6E">
              <w:t>Duschstuhl</w:t>
            </w:r>
          </w:p>
        </w:tc>
      </w:tr>
      <w:tr w:rsidR="00E715BC" w14:paraId="16CF68CE"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76FC30A" w14:textId="77777777" w:rsidR="00E715BC" w:rsidRPr="00A84E6E" w:rsidRDefault="00E715BC" w:rsidP="00332B45">
            <w:pPr>
              <w:spacing w:before="60" w:after="60"/>
              <w:rPr>
                <w:rFonts w:cs="Arial"/>
              </w:rPr>
            </w:pPr>
            <w:r w:rsidRPr="00A84E6E">
              <w:t>30</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A2D79" w14:textId="77777777" w:rsidR="00E715BC" w:rsidRPr="00A84E6E" w:rsidRDefault="00E715BC" w:rsidP="00332B45">
            <w:pPr>
              <w:spacing w:before="60" w:after="60"/>
              <w:rPr>
                <w:rFonts w:cs="Arial"/>
              </w:rPr>
            </w:pPr>
            <w:r w:rsidRPr="00A84E6E">
              <w:t>Einlagen, orthopädische, einschließlich der zur Anpassung notwendigen Ganganalyse</w:t>
            </w:r>
          </w:p>
        </w:tc>
      </w:tr>
      <w:tr w:rsidR="00E715BC" w14:paraId="2734E9BA"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DF46541" w14:textId="77777777" w:rsidR="00E715BC" w:rsidRPr="00A84E6E" w:rsidRDefault="00E715BC" w:rsidP="00332B45">
            <w:pPr>
              <w:spacing w:before="60" w:after="60"/>
              <w:rPr>
                <w:rFonts w:cs="Arial"/>
              </w:rPr>
            </w:pPr>
            <w:r w:rsidRPr="00A84E6E">
              <w:t>31</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D2DDB" w14:textId="77777777" w:rsidR="00E715BC" w:rsidRPr="00A84E6E" w:rsidRDefault="00E715BC" w:rsidP="00332B45">
            <w:pPr>
              <w:spacing w:before="60" w:after="60"/>
              <w:rPr>
                <w:rFonts w:cs="Arial"/>
              </w:rPr>
            </w:pPr>
            <w:r w:rsidRPr="00A84E6E">
              <w:t>Einlagen, sensomotorisch oder propriozeptiv, wenn ein orthopädischer Zweck, regelmäßig die Behandlung angeborener oder erworbener Form- und Funktionsfehler des Bewegungsapparates, als individuelles Behandlungsziel angestrebt wird</w:t>
            </w:r>
          </w:p>
        </w:tc>
      </w:tr>
      <w:tr w:rsidR="00E715BC" w14:paraId="57987968"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3F73CC5" w14:textId="77777777" w:rsidR="00E715BC" w:rsidRPr="00A84E6E" w:rsidRDefault="00E715BC" w:rsidP="00332B45">
            <w:pPr>
              <w:spacing w:before="60" w:after="60"/>
              <w:rPr>
                <w:rFonts w:cs="Arial"/>
              </w:rPr>
            </w:pPr>
            <w:r w:rsidRPr="00A84E6E">
              <w:t>32</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30DE3" w14:textId="77777777" w:rsidR="00E715BC" w:rsidRPr="00A84E6E" w:rsidRDefault="00E715BC" w:rsidP="00332B45">
            <w:pPr>
              <w:spacing w:before="60" w:after="60"/>
              <w:rPr>
                <w:rFonts w:cs="Arial"/>
              </w:rPr>
            </w:pPr>
            <w:r w:rsidRPr="00A84E6E">
              <w:t>Ekzem-Manschette</w:t>
            </w:r>
          </w:p>
        </w:tc>
      </w:tr>
      <w:tr w:rsidR="00E715BC" w14:paraId="7BB61F37"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F76709D" w14:textId="77777777" w:rsidR="00E715BC" w:rsidRPr="00A84E6E" w:rsidRDefault="00E715BC" w:rsidP="00332B45">
            <w:pPr>
              <w:spacing w:before="60" w:after="60"/>
              <w:rPr>
                <w:rFonts w:cs="Arial"/>
              </w:rPr>
            </w:pPr>
            <w:r w:rsidRPr="00A84E6E">
              <w:t>33</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AE4BE" w14:textId="77777777" w:rsidR="00E715BC" w:rsidRPr="00A84E6E" w:rsidRDefault="00E715BC" w:rsidP="00332B45">
            <w:pPr>
              <w:spacing w:before="60" w:after="60"/>
              <w:rPr>
                <w:rFonts w:cs="Arial"/>
              </w:rPr>
            </w:pPr>
            <w:r w:rsidRPr="00A84E6E">
              <w:t>Elektromobile bis zum Höchstbetrag von 2 600 Euro</w:t>
            </w:r>
          </w:p>
        </w:tc>
      </w:tr>
    </w:tbl>
    <w:p w14:paraId="4E4AAE45" w14:textId="77777777" w:rsidR="00632658" w:rsidRDefault="00632658">
      <w:r>
        <w:br w:type="page"/>
      </w:r>
    </w:p>
    <w:tbl>
      <w:tblPr>
        <w:tblW w:w="9808" w:type="dxa"/>
        <w:tblInd w:w="-5" w:type="dxa"/>
        <w:tblLook w:val="04A0" w:firstRow="1" w:lastRow="0" w:firstColumn="1" w:lastColumn="0" w:noHBand="0" w:noVBand="1"/>
      </w:tblPr>
      <w:tblGrid>
        <w:gridCol w:w="709"/>
        <w:gridCol w:w="567"/>
        <w:gridCol w:w="8532"/>
      </w:tblGrid>
      <w:tr w:rsidR="00E715BC" w14:paraId="22D7B13D" w14:textId="77777777" w:rsidTr="00332B45">
        <w:trPr>
          <w:trHeight w:val="65"/>
        </w:trPr>
        <w:tc>
          <w:tcPr>
            <w:tcW w:w="709" w:type="dxa"/>
            <w:vMerge w:val="restart"/>
            <w:tcBorders>
              <w:top w:val="single" w:sz="4" w:space="0" w:color="auto"/>
              <w:left w:val="single" w:sz="4" w:space="0" w:color="auto"/>
              <w:right w:val="single" w:sz="4" w:space="0" w:color="auto"/>
            </w:tcBorders>
            <w:shd w:val="clear" w:color="auto" w:fill="auto"/>
          </w:tcPr>
          <w:p w14:paraId="14D88B27" w14:textId="1AC68E38" w:rsidR="00E715BC" w:rsidRPr="00A84E6E" w:rsidRDefault="00E715BC" w:rsidP="00332B45">
            <w:pPr>
              <w:spacing w:before="60" w:after="60"/>
              <w:rPr>
                <w:rFonts w:cs="Arial"/>
              </w:rPr>
            </w:pPr>
            <w:r w:rsidRPr="00A84E6E">
              <w:rPr>
                <w:rFonts w:cs="Arial"/>
              </w:rPr>
              <w:lastRenderedPageBreak/>
              <w:t>34</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525F088C" w14:textId="77777777" w:rsidR="00E715BC" w:rsidRPr="00A84E6E" w:rsidRDefault="00E715BC" w:rsidP="00332B45">
            <w:pPr>
              <w:spacing w:before="60" w:after="60"/>
              <w:rPr>
                <w:rFonts w:cs="Arial"/>
              </w:rPr>
            </w:pPr>
            <w:r w:rsidRPr="00A84E6E">
              <w:t>Elektrostimulationsgeräte</w:t>
            </w:r>
          </w:p>
        </w:tc>
      </w:tr>
      <w:tr w:rsidR="00E715BC" w14:paraId="2120AA61" w14:textId="77777777" w:rsidTr="00332B45">
        <w:trPr>
          <w:trHeight w:val="62"/>
        </w:trPr>
        <w:tc>
          <w:tcPr>
            <w:tcW w:w="709" w:type="dxa"/>
            <w:vMerge/>
            <w:tcBorders>
              <w:left w:val="single" w:sz="4" w:space="0" w:color="auto"/>
              <w:right w:val="single" w:sz="4" w:space="0" w:color="auto"/>
            </w:tcBorders>
            <w:shd w:val="clear" w:color="auto" w:fill="auto"/>
          </w:tcPr>
          <w:p w14:paraId="47B7247C"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FF9325"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2BCD414" w14:textId="77777777" w:rsidR="00E715BC" w:rsidRPr="00A84E6E" w:rsidRDefault="00E715BC" w:rsidP="00332B45">
            <w:pPr>
              <w:spacing w:before="60" w:after="60"/>
            </w:pPr>
            <w:r w:rsidRPr="00A84E6E">
              <w:t xml:space="preserve">Geräte zur funktionellen Elektrostimulation </w:t>
            </w:r>
          </w:p>
        </w:tc>
      </w:tr>
      <w:tr w:rsidR="00E715BC" w14:paraId="5518FE4F" w14:textId="77777777" w:rsidTr="00332B45">
        <w:trPr>
          <w:trHeight w:val="62"/>
        </w:trPr>
        <w:tc>
          <w:tcPr>
            <w:tcW w:w="709" w:type="dxa"/>
            <w:vMerge/>
            <w:tcBorders>
              <w:left w:val="single" w:sz="4" w:space="0" w:color="auto"/>
              <w:right w:val="single" w:sz="4" w:space="0" w:color="auto"/>
            </w:tcBorders>
            <w:shd w:val="clear" w:color="auto" w:fill="auto"/>
          </w:tcPr>
          <w:p w14:paraId="7D351E08"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CE2518"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4720439" w14:textId="77777777" w:rsidR="00E715BC" w:rsidRPr="00A84E6E" w:rsidRDefault="00E715BC" w:rsidP="00332B45">
            <w:pPr>
              <w:spacing w:before="60" w:after="60"/>
            </w:pPr>
            <w:r w:rsidRPr="00A84E6E">
              <w:t>Geräte zur Hyperhidrosisbehandlung</w:t>
            </w:r>
          </w:p>
        </w:tc>
      </w:tr>
      <w:tr w:rsidR="00E715BC" w14:paraId="2031BF2C" w14:textId="77777777" w:rsidTr="00332B45">
        <w:trPr>
          <w:trHeight w:val="62"/>
        </w:trPr>
        <w:tc>
          <w:tcPr>
            <w:tcW w:w="709" w:type="dxa"/>
            <w:vMerge/>
            <w:tcBorders>
              <w:left w:val="single" w:sz="4" w:space="0" w:color="auto"/>
              <w:right w:val="single" w:sz="4" w:space="0" w:color="auto"/>
            </w:tcBorders>
            <w:shd w:val="clear" w:color="auto" w:fill="auto"/>
          </w:tcPr>
          <w:p w14:paraId="3AE1036D"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4D478F"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0BF266B" w14:textId="77777777" w:rsidR="00E715BC" w:rsidRPr="00A84E6E" w:rsidRDefault="00E715BC" w:rsidP="00332B45">
            <w:pPr>
              <w:spacing w:before="60" w:after="60"/>
            </w:pPr>
            <w:r w:rsidRPr="00A84E6E">
              <w:t>Geräte zur Inkontinenzbehandlung</w:t>
            </w:r>
          </w:p>
        </w:tc>
      </w:tr>
      <w:tr w:rsidR="00E715BC" w14:paraId="68012B7F" w14:textId="77777777" w:rsidTr="00332B45">
        <w:trPr>
          <w:trHeight w:val="62"/>
        </w:trPr>
        <w:tc>
          <w:tcPr>
            <w:tcW w:w="709" w:type="dxa"/>
            <w:vMerge/>
            <w:tcBorders>
              <w:left w:val="single" w:sz="4" w:space="0" w:color="auto"/>
              <w:right w:val="single" w:sz="4" w:space="0" w:color="auto"/>
            </w:tcBorders>
            <w:shd w:val="clear" w:color="auto" w:fill="auto"/>
          </w:tcPr>
          <w:p w14:paraId="2F7FCED5"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2E7EAB"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3BE5649" w14:textId="037931FD" w:rsidR="00E715BC" w:rsidRPr="00A84E6E" w:rsidRDefault="00E715BC" w:rsidP="00332B45">
            <w:pPr>
              <w:spacing w:before="60" w:after="60"/>
            </w:pPr>
            <w:r w:rsidRPr="00A84E6E">
              <w:t>Geräte zur Muskelstimulation bei muskulärer Inaktivität</w:t>
            </w:r>
            <w:r w:rsidR="00080378" w:rsidRPr="00080378">
              <w:rPr>
                <w:color w:val="FF0000"/>
              </w:rPr>
              <w:t>s</w:t>
            </w:r>
            <w:r w:rsidRPr="00A84E6E">
              <w:t>atrop</w:t>
            </w:r>
            <w:r w:rsidR="00080378" w:rsidRPr="00080378">
              <w:rPr>
                <w:color w:val="FF0000"/>
              </w:rPr>
              <w:t>h</w:t>
            </w:r>
            <w:r w:rsidRPr="00A84E6E">
              <w:t xml:space="preserve">ie oder partieller Fußheberlähmung </w:t>
            </w:r>
          </w:p>
        </w:tc>
      </w:tr>
      <w:tr w:rsidR="00E715BC" w14:paraId="71B3B5DD" w14:textId="77777777" w:rsidTr="00332B45">
        <w:trPr>
          <w:trHeight w:val="62"/>
        </w:trPr>
        <w:tc>
          <w:tcPr>
            <w:tcW w:w="709" w:type="dxa"/>
            <w:vMerge/>
            <w:tcBorders>
              <w:left w:val="single" w:sz="4" w:space="0" w:color="auto"/>
              <w:bottom w:val="single" w:sz="4" w:space="0" w:color="auto"/>
              <w:right w:val="single" w:sz="4" w:space="0" w:color="auto"/>
            </w:tcBorders>
            <w:shd w:val="clear" w:color="auto" w:fill="auto"/>
          </w:tcPr>
          <w:p w14:paraId="0FEEA671"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7407D4"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B5D347E" w14:textId="77777777" w:rsidR="00E715BC" w:rsidRPr="00A84E6E" w:rsidRDefault="00E715BC" w:rsidP="00332B45">
            <w:pPr>
              <w:spacing w:before="60" w:after="60"/>
              <w:rPr>
                <w:rFonts w:cs="Arial"/>
              </w:rPr>
            </w:pPr>
            <w:r w:rsidRPr="00A84E6E">
              <w:t>Geräte zur Schmerzbehandlung</w:t>
            </w:r>
          </w:p>
        </w:tc>
      </w:tr>
      <w:tr w:rsidR="00E715BC" w14:paraId="2154EDC3"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654D54D" w14:textId="77777777" w:rsidR="00E715BC" w:rsidRPr="00A84E6E" w:rsidRDefault="00E715BC" w:rsidP="00332B45">
            <w:pPr>
              <w:spacing w:before="60" w:after="60"/>
              <w:rPr>
                <w:rFonts w:cs="Arial"/>
              </w:rPr>
            </w:pPr>
            <w:r w:rsidRPr="00A84E6E">
              <w:t>35</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87A1BF" w14:textId="77777777" w:rsidR="00E715BC" w:rsidRPr="00A84E6E" w:rsidRDefault="00E715BC" w:rsidP="00332B45">
            <w:pPr>
              <w:spacing w:before="60" w:after="60"/>
              <w:rPr>
                <w:rFonts w:cs="Arial"/>
              </w:rPr>
            </w:pPr>
            <w:r w:rsidRPr="00A84E6E">
              <w:t>Ernährungssonde und -pumpe</w:t>
            </w:r>
          </w:p>
        </w:tc>
      </w:tr>
      <w:tr w:rsidR="00E715BC" w14:paraId="1251F3D3"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2320F5B" w14:textId="77777777" w:rsidR="00E715BC" w:rsidRPr="00A84E6E" w:rsidRDefault="00E715BC" w:rsidP="00332B45">
            <w:pPr>
              <w:spacing w:before="60" w:after="60"/>
              <w:rPr>
                <w:rFonts w:cs="Arial"/>
              </w:rPr>
            </w:pPr>
            <w:r w:rsidRPr="00A84E6E">
              <w:t>36</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83F4C4" w14:textId="77777777" w:rsidR="00E715BC" w:rsidRPr="00A84E6E" w:rsidRDefault="00E715BC" w:rsidP="00332B45">
            <w:pPr>
              <w:spacing w:before="60" w:after="60"/>
              <w:rPr>
                <w:rFonts w:cs="Arial"/>
              </w:rPr>
            </w:pPr>
            <w:r w:rsidRPr="00A84E6E">
              <w:t>Fersenschutzkissen, -polster, -schale, und -schoner</w:t>
            </w:r>
          </w:p>
        </w:tc>
      </w:tr>
      <w:tr w:rsidR="00E715BC" w14:paraId="45276288"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D03995A" w14:textId="77777777" w:rsidR="00E715BC" w:rsidRPr="00A84E6E" w:rsidRDefault="00E715BC" w:rsidP="00332B45">
            <w:pPr>
              <w:spacing w:before="60" w:after="60"/>
              <w:rPr>
                <w:rFonts w:cs="Arial"/>
              </w:rPr>
            </w:pPr>
            <w:r w:rsidRPr="00A84E6E">
              <w:t>37</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EF846" w14:textId="77777777" w:rsidR="00E715BC" w:rsidRPr="00A84E6E" w:rsidRDefault="00E715BC" w:rsidP="00332B45">
            <w:pPr>
              <w:spacing w:before="60" w:after="60"/>
              <w:rPr>
                <w:rFonts w:cs="Arial"/>
              </w:rPr>
            </w:pPr>
            <w:r w:rsidRPr="00A84E6E">
              <w:t>Fixiersysteme für Personen</w:t>
            </w:r>
          </w:p>
        </w:tc>
      </w:tr>
      <w:tr w:rsidR="00E715BC" w14:paraId="40120D7A"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2FBD1BA" w14:textId="77777777" w:rsidR="00E715BC" w:rsidRPr="00A84E6E" w:rsidRDefault="00E715BC" w:rsidP="00332B45">
            <w:pPr>
              <w:spacing w:before="60" w:after="60"/>
              <w:rPr>
                <w:rFonts w:cs="Arial"/>
              </w:rPr>
            </w:pPr>
            <w:r w:rsidRPr="00A84E6E">
              <w:rPr>
                <w:color w:val="000000"/>
              </w:rPr>
              <w:t>38</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989A3" w14:textId="77777777" w:rsidR="00E715BC" w:rsidRPr="00A84E6E" w:rsidRDefault="00E715BC" w:rsidP="00332B45">
            <w:pPr>
              <w:spacing w:before="60" w:after="60"/>
              <w:rPr>
                <w:rFonts w:cs="Arial"/>
              </w:rPr>
            </w:pPr>
            <w:r w:rsidRPr="00A84E6E">
              <w:rPr>
                <w:color w:val="000000"/>
              </w:rPr>
              <w:t>Gehgipsgalosche</w:t>
            </w:r>
          </w:p>
        </w:tc>
      </w:tr>
      <w:tr w:rsidR="00E715BC" w14:paraId="06265BBB" w14:textId="77777777" w:rsidTr="00332B45">
        <w:trPr>
          <w:trHeight w:val="57"/>
        </w:trPr>
        <w:tc>
          <w:tcPr>
            <w:tcW w:w="709" w:type="dxa"/>
            <w:vMerge w:val="restart"/>
            <w:tcBorders>
              <w:top w:val="single" w:sz="4" w:space="0" w:color="auto"/>
              <w:left w:val="single" w:sz="4" w:space="0" w:color="auto"/>
              <w:right w:val="single" w:sz="4" w:space="0" w:color="auto"/>
            </w:tcBorders>
            <w:shd w:val="clear" w:color="auto" w:fill="auto"/>
          </w:tcPr>
          <w:p w14:paraId="0F9BE44E" w14:textId="77777777" w:rsidR="00E715BC" w:rsidRPr="00A84E6E" w:rsidRDefault="00E715BC" w:rsidP="00332B45">
            <w:pPr>
              <w:spacing w:before="60" w:after="60"/>
              <w:rPr>
                <w:rFonts w:cs="Arial"/>
              </w:rPr>
            </w:pPr>
            <w:r w:rsidRPr="00A84E6E">
              <w:rPr>
                <w:rFonts w:cs="Arial"/>
              </w:rPr>
              <w:t>39</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6A9235C9" w14:textId="77777777" w:rsidR="00E715BC" w:rsidRPr="00A84E6E" w:rsidRDefault="00E715BC" w:rsidP="00332B45">
            <w:pPr>
              <w:spacing w:before="60" w:after="60"/>
            </w:pPr>
            <w:r w:rsidRPr="00A84E6E">
              <w:t>Gehhilfen</w:t>
            </w:r>
          </w:p>
        </w:tc>
      </w:tr>
      <w:tr w:rsidR="00E715BC" w14:paraId="044D5219" w14:textId="77777777" w:rsidTr="00332B45">
        <w:trPr>
          <w:trHeight w:val="53"/>
        </w:trPr>
        <w:tc>
          <w:tcPr>
            <w:tcW w:w="709" w:type="dxa"/>
            <w:vMerge/>
            <w:tcBorders>
              <w:left w:val="single" w:sz="4" w:space="0" w:color="auto"/>
              <w:right w:val="single" w:sz="4" w:space="0" w:color="auto"/>
            </w:tcBorders>
            <w:shd w:val="clear" w:color="auto" w:fill="auto"/>
          </w:tcPr>
          <w:p w14:paraId="0899C424"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E065D31"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531D88D" w14:textId="77777777" w:rsidR="00E715BC" w:rsidRPr="00A84E6E" w:rsidRDefault="00E715BC" w:rsidP="00332B45">
            <w:pPr>
              <w:spacing w:before="60" w:after="60"/>
            </w:pPr>
            <w:r w:rsidRPr="00A84E6E">
              <w:t>Deltaräder</w:t>
            </w:r>
          </w:p>
        </w:tc>
      </w:tr>
      <w:tr w:rsidR="00E715BC" w14:paraId="52688467" w14:textId="77777777" w:rsidTr="00332B45">
        <w:trPr>
          <w:trHeight w:val="53"/>
        </w:trPr>
        <w:tc>
          <w:tcPr>
            <w:tcW w:w="709" w:type="dxa"/>
            <w:vMerge/>
            <w:tcBorders>
              <w:left w:val="single" w:sz="4" w:space="0" w:color="auto"/>
              <w:right w:val="single" w:sz="4" w:space="0" w:color="auto"/>
            </w:tcBorders>
            <w:shd w:val="clear" w:color="auto" w:fill="auto"/>
          </w:tcPr>
          <w:p w14:paraId="25533764"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80B48C"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589B21B2" w14:textId="77777777" w:rsidR="00E715BC" w:rsidRPr="00A84E6E" w:rsidRDefault="00E715BC" w:rsidP="00332B45">
            <w:pPr>
              <w:spacing w:before="60" w:after="60"/>
            </w:pPr>
            <w:r w:rsidRPr="00A84E6E">
              <w:t>Gehgestelle</w:t>
            </w:r>
          </w:p>
        </w:tc>
      </w:tr>
      <w:tr w:rsidR="00E715BC" w14:paraId="0CBAAA72" w14:textId="77777777" w:rsidTr="00332B45">
        <w:trPr>
          <w:trHeight w:val="53"/>
        </w:trPr>
        <w:tc>
          <w:tcPr>
            <w:tcW w:w="709" w:type="dxa"/>
            <w:vMerge/>
            <w:tcBorders>
              <w:left w:val="single" w:sz="4" w:space="0" w:color="auto"/>
              <w:right w:val="single" w:sz="4" w:space="0" w:color="auto"/>
            </w:tcBorders>
            <w:shd w:val="clear" w:color="auto" w:fill="auto"/>
          </w:tcPr>
          <w:p w14:paraId="0EAC3BFD"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8600DA"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FDB578E" w14:textId="77777777" w:rsidR="00E715BC" w:rsidRPr="00A84E6E" w:rsidRDefault="00E715BC" w:rsidP="00332B45">
            <w:pPr>
              <w:spacing w:before="60" w:after="60"/>
            </w:pPr>
            <w:r w:rsidRPr="00A84E6E">
              <w:t>Gehwagen</w:t>
            </w:r>
          </w:p>
        </w:tc>
      </w:tr>
      <w:tr w:rsidR="00E715BC" w14:paraId="26347D0F" w14:textId="77777777" w:rsidTr="00332B45">
        <w:trPr>
          <w:trHeight w:val="53"/>
        </w:trPr>
        <w:tc>
          <w:tcPr>
            <w:tcW w:w="709" w:type="dxa"/>
            <w:vMerge/>
            <w:tcBorders>
              <w:left w:val="single" w:sz="4" w:space="0" w:color="auto"/>
              <w:right w:val="single" w:sz="4" w:space="0" w:color="auto"/>
            </w:tcBorders>
            <w:shd w:val="clear" w:color="auto" w:fill="auto"/>
          </w:tcPr>
          <w:p w14:paraId="70299DCE"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97EDD9"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A8C5F64" w14:textId="77777777" w:rsidR="00E715BC" w:rsidRPr="00A84E6E" w:rsidRDefault="00E715BC" w:rsidP="00332B45">
            <w:pPr>
              <w:spacing w:before="60" w:after="60"/>
            </w:pPr>
            <w:r w:rsidRPr="00A84E6E">
              <w:t>Hand- und Gehstöcke</w:t>
            </w:r>
          </w:p>
        </w:tc>
      </w:tr>
      <w:tr w:rsidR="00E715BC" w14:paraId="0AC4618E" w14:textId="77777777" w:rsidTr="00332B45">
        <w:trPr>
          <w:trHeight w:val="53"/>
        </w:trPr>
        <w:tc>
          <w:tcPr>
            <w:tcW w:w="709" w:type="dxa"/>
            <w:vMerge/>
            <w:tcBorders>
              <w:left w:val="single" w:sz="4" w:space="0" w:color="auto"/>
              <w:right w:val="single" w:sz="4" w:space="0" w:color="auto"/>
            </w:tcBorders>
            <w:shd w:val="clear" w:color="auto" w:fill="auto"/>
          </w:tcPr>
          <w:p w14:paraId="46AE7A59"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987044"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917A291" w14:textId="77777777" w:rsidR="00E715BC" w:rsidRPr="00A84E6E" w:rsidRDefault="00E715BC" w:rsidP="00332B45">
            <w:pPr>
              <w:spacing w:before="60" w:after="60"/>
            </w:pPr>
            <w:r w:rsidRPr="00A84E6E">
              <w:t>Rollatoren</w:t>
            </w:r>
          </w:p>
        </w:tc>
      </w:tr>
      <w:tr w:rsidR="00E715BC" w14:paraId="6AF819A0" w14:textId="77777777" w:rsidTr="00332B45">
        <w:trPr>
          <w:trHeight w:val="53"/>
        </w:trPr>
        <w:tc>
          <w:tcPr>
            <w:tcW w:w="709" w:type="dxa"/>
            <w:vMerge/>
            <w:tcBorders>
              <w:left w:val="single" w:sz="4" w:space="0" w:color="auto"/>
              <w:bottom w:val="single" w:sz="4" w:space="0" w:color="auto"/>
              <w:right w:val="single" w:sz="4" w:space="0" w:color="auto"/>
            </w:tcBorders>
            <w:shd w:val="clear" w:color="auto" w:fill="auto"/>
          </w:tcPr>
          <w:p w14:paraId="2ADF4600"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8D376E"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E94511A" w14:textId="77777777" w:rsidR="00E715BC" w:rsidRPr="00A84E6E" w:rsidRDefault="00E715BC" w:rsidP="00332B45">
            <w:pPr>
              <w:spacing w:before="60" w:after="60"/>
              <w:rPr>
                <w:rFonts w:cs="Arial"/>
              </w:rPr>
            </w:pPr>
            <w:r w:rsidRPr="00A84E6E">
              <w:t>Unterarmgeh- und Achselstützen</w:t>
            </w:r>
          </w:p>
        </w:tc>
      </w:tr>
      <w:tr w:rsidR="00E715BC" w14:paraId="0692FE69" w14:textId="77777777" w:rsidTr="00332B45">
        <w:trPr>
          <w:trHeight w:val="96"/>
        </w:trPr>
        <w:tc>
          <w:tcPr>
            <w:tcW w:w="709" w:type="dxa"/>
            <w:vMerge w:val="restart"/>
            <w:tcBorders>
              <w:top w:val="single" w:sz="4" w:space="0" w:color="auto"/>
              <w:left w:val="single" w:sz="4" w:space="0" w:color="auto"/>
              <w:right w:val="single" w:sz="4" w:space="0" w:color="auto"/>
            </w:tcBorders>
            <w:shd w:val="clear" w:color="auto" w:fill="auto"/>
          </w:tcPr>
          <w:p w14:paraId="4AFBFE65" w14:textId="77777777" w:rsidR="00E715BC" w:rsidRPr="00A84E6E" w:rsidRDefault="00E715BC" w:rsidP="00332B45">
            <w:pPr>
              <w:spacing w:before="60" w:after="60"/>
              <w:rPr>
                <w:rFonts w:cs="Arial"/>
              </w:rPr>
            </w:pPr>
            <w:r w:rsidRPr="00A84E6E">
              <w:rPr>
                <w:rFonts w:cs="Arial"/>
              </w:rPr>
              <w:t>40</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405B387E" w14:textId="77777777" w:rsidR="00E715BC" w:rsidRPr="00A84E6E" w:rsidRDefault="00E715BC" w:rsidP="00332B45">
            <w:pPr>
              <w:spacing w:before="60" w:after="60"/>
            </w:pPr>
            <w:r w:rsidRPr="00A84E6E">
              <w:t xml:space="preserve">Geräte und Systeme zum Kontinenztraining </w:t>
            </w:r>
          </w:p>
        </w:tc>
      </w:tr>
      <w:tr w:rsidR="00E715BC" w14:paraId="519D6772" w14:textId="77777777" w:rsidTr="00332B45">
        <w:trPr>
          <w:trHeight w:val="93"/>
        </w:trPr>
        <w:tc>
          <w:tcPr>
            <w:tcW w:w="709" w:type="dxa"/>
            <w:vMerge/>
            <w:tcBorders>
              <w:left w:val="single" w:sz="4" w:space="0" w:color="auto"/>
              <w:right w:val="single" w:sz="4" w:space="0" w:color="auto"/>
            </w:tcBorders>
            <w:shd w:val="clear" w:color="auto" w:fill="auto"/>
          </w:tcPr>
          <w:p w14:paraId="5036C44E"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15CD16"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F699C49" w14:textId="77777777" w:rsidR="00E715BC" w:rsidRPr="00A84E6E" w:rsidRDefault="00E715BC" w:rsidP="00332B45">
            <w:pPr>
              <w:spacing w:before="60" w:after="60"/>
            </w:pPr>
            <w:r w:rsidRPr="00A84E6E">
              <w:t xml:space="preserve">Inkontinenzalarmgeräte </w:t>
            </w:r>
          </w:p>
        </w:tc>
      </w:tr>
      <w:tr w:rsidR="00E715BC" w14:paraId="0EF98961" w14:textId="77777777" w:rsidTr="00332B45">
        <w:trPr>
          <w:trHeight w:val="93"/>
        </w:trPr>
        <w:tc>
          <w:tcPr>
            <w:tcW w:w="709" w:type="dxa"/>
            <w:vMerge/>
            <w:tcBorders>
              <w:left w:val="single" w:sz="4" w:space="0" w:color="auto"/>
              <w:right w:val="single" w:sz="4" w:space="0" w:color="auto"/>
            </w:tcBorders>
            <w:shd w:val="clear" w:color="auto" w:fill="auto"/>
          </w:tcPr>
          <w:p w14:paraId="1E9672D5"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C016DF"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03A130C" w14:textId="77777777" w:rsidR="00E715BC" w:rsidRPr="00A84E6E" w:rsidRDefault="00E715BC" w:rsidP="00332B45">
            <w:pPr>
              <w:spacing w:before="60" w:after="60"/>
            </w:pPr>
            <w:r w:rsidRPr="00A84E6E">
              <w:t xml:space="preserve">Pessare </w:t>
            </w:r>
          </w:p>
        </w:tc>
      </w:tr>
      <w:tr w:rsidR="00E715BC" w14:paraId="77B53283" w14:textId="77777777" w:rsidTr="00332B45">
        <w:trPr>
          <w:trHeight w:val="93"/>
        </w:trPr>
        <w:tc>
          <w:tcPr>
            <w:tcW w:w="709" w:type="dxa"/>
            <w:vMerge/>
            <w:tcBorders>
              <w:left w:val="single" w:sz="4" w:space="0" w:color="auto"/>
              <w:bottom w:val="single" w:sz="4" w:space="0" w:color="auto"/>
              <w:right w:val="single" w:sz="4" w:space="0" w:color="auto"/>
            </w:tcBorders>
            <w:shd w:val="clear" w:color="auto" w:fill="auto"/>
          </w:tcPr>
          <w:p w14:paraId="161815CC"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08F87E"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431DB42" w14:textId="77777777" w:rsidR="00E715BC" w:rsidRPr="00A84E6E" w:rsidRDefault="00E715BC" w:rsidP="00332B45">
            <w:pPr>
              <w:spacing w:before="60" w:after="60"/>
              <w:rPr>
                <w:rFonts w:cs="Arial"/>
              </w:rPr>
            </w:pPr>
            <w:r w:rsidRPr="00A84E6E">
              <w:t>Vaginaltampons</w:t>
            </w:r>
          </w:p>
        </w:tc>
      </w:tr>
      <w:tr w:rsidR="00E715BC" w14:paraId="68000A03" w14:textId="77777777" w:rsidTr="00332B45">
        <w:trPr>
          <w:trHeight w:val="96"/>
        </w:trPr>
        <w:tc>
          <w:tcPr>
            <w:tcW w:w="709" w:type="dxa"/>
            <w:vMerge w:val="restart"/>
            <w:tcBorders>
              <w:top w:val="single" w:sz="4" w:space="0" w:color="auto"/>
              <w:left w:val="single" w:sz="4" w:space="0" w:color="auto"/>
              <w:right w:val="single" w:sz="4" w:space="0" w:color="auto"/>
            </w:tcBorders>
            <w:shd w:val="clear" w:color="auto" w:fill="auto"/>
          </w:tcPr>
          <w:p w14:paraId="3FA21B92" w14:textId="77777777" w:rsidR="00E715BC" w:rsidRPr="00A84E6E" w:rsidRDefault="00E715BC" w:rsidP="00332B45">
            <w:pPr>
              <w:spacing w:before="60" w:after="60"/>
              <w:rPr>
                <w:rFonts w:cs="Arial"/>
              </w:rPr>
            </w:pPr>
            <w:r w:rsidRPr="00A84E6E">
              <w:rPr>
                <w:rFonts w:cs="Arial"/>
              </w:rPr>
              <w:t>41</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49088C6D" w14:textId="77777777" w:rsidR="00E715BC" w:rsidRPr="00A84E6E" w:rsidRDefault="00E715BC" w:rsidP="00332B45">
            <w:pPr>
              <w:spacing w:before="60" w:after="60"/>
            </w:pPr>
            <w:r w:rsidRPr="00A84E6E">
              <w:t>Geräte und Systeme zum Training der Beckenbodenmuskulatur bei Inkontinenz</w:t>
            </w:r>
          </w:p>
        </w:tc>
      </w:tr>
      <w:tr w:rsidR="00E715BC" w14:paraId="3507B920" w14:textId="77777777" w:rsidTr="00332B45">
        <w:trPr>
          <w:trHeight w:val="93"/>
        </w:trPr>
        <w:tc>
          <w:tcPr>
            <w:tcW w:w="709" w:type="dxa"/>
            <w:vMerge/>
            <w:tcBorders>
              <w:left w:val="single" w:sz="4" w:space="0" w:color="auto"/>
              <w:right w:val="single" w:sz="4" w:space="0" w:color="auto"/>
            </w:tcBorders>
            <w:shd w:val="clear" w:color="auto" w:fill="auto"/>
          </w:tcPr>
          <w:p w14:paraId="648CFBD1"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A55BE4"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55C300EF" w14:textId="77777777" w:rsidR="00E715BC" w:rsidRPr="00A84E6E" w:rsidRDefault="00E715BC" w:rsidP="00332B45">
            <w:pPr>
              <w:spacing w:before="60" w:after="60"/>
            </w:pPr>
            <w:r w:rsidRPr="00A84E6E">
              <w:t>Bio-Feedback-Trainingsgeräte</w:t>
            </w:r>
          </w:p>
        </w:tc>
      </w:tr>
      <w:tr w:rsidR="00E715BC" w14:paraId="1AC367C8" w14:textId="77777777" w:rsidTr="00332B45">
        <w:trPr>
          <w:trHeight w:val="93"/>
        </w:trPr>
        <w:tc>
          <w:tcPr>
            <w:tcW w:w="709" w:type="dxa"/>
            <w:vMerge/>
            <w:tcBorders>
              <w:left w:val="single" w:sz="4" w:space="0" w:color="auto"/>
              <w:right w:val="single" w:sz="4" w:space="0" w:color="auto"/>
            </w:tcBorders>
            <w:shd w:val="clear" w:color="auto" w:fill="auto"/>
          </w:tcPr>
          <w:p w14:paraId="0455D479"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C4E33F"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B4ED80D" w14:textId="77777777" w:rsidR="00E715BC" w:rsidRPr="00A84E6E" w:rsidRDefault="00E715BC" w:rsidP="00332B45">
            <w:pPr>
              <w:spacing w:before="60" w:after="60"/>
            </w:pPr>
            <w:r w:rsidRPr="00A84E6E">
              <w:t xml:space="preserve">Sphinkter-Trainingsgeräte </w:t>
            </w:r>
          </w:p>
        </w:tc>
      </w:tr>
      <w:tr w:rsidR="00E715BC" w14:paraId="12ECEFF8" w14:textId="77777777" w:rsidTr="00332B45">
        <w:trPr>
          <w:trHeight w:val="93"/>
        </w:trPr>
        <w:tc>
          <w:tcPr>
            <w:tcW w:w="709" w:type="dxa"/>
            <w:vMerge/>
            <w:tcBorders>
              <w:left w:val="single" w:sz="4" w:space="0" w:color="auto"/>
              <w:bottom w:val="single" w:sz="4" w:space="0" w:color="auto"/>
              <w:right w:val="single" w:sz="4" w:space="0" w:color="auto"/>
            </w:tcBorders>
            <w:shd w:val="clear" w:color="auto" w:fill="auto"/>
          </w:tcPr>
          <w:p w14:paraId="55711D46"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7CFA6B"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89FBB9B" w14:textId="77777777" w:rsidR="00E715BC" w:rsidRPr="00A84E6E" w:rsidRDefault="00E715BC" w:rsidP="00332B45">
            <w:pPr>
              <w:spacing w:before="60" w:after="60"/>
              <w:rPr>
                <w:rFonts w:cs="Arial"/>
              </w:rPr>
            </w:pPr>
            <w:r w:rsidRPr="00A84E6E">
              <w:t>Trainingsgewichte</w:t>
            </w:r>
          </w:p>
        </w:tc>
      </w:tr>
      <w:tr w:rsidR="00E715BC" w14:paraId="7345C76E" w14:textId="77777777" w:rsidTr="00332B45">
        <w:trPr>
          <w:trHeight w:val="125"/>
        </w:trPr>
        <w:tc>
          <w:tcPr>
            <w:tcW w:w="709" w:type="dxa"/>
            <w:vMerge w:val="restart"/>
            <w:tcBorders>
              <w:top w:val="single" w:sz="4" w:space="0" w:color="auto"/>
              <w:left w:val="single" w:sz="4" w:space="0" w:color="auto"/>
              <w:right w:val="single" w:sz="4" w:space="0" w:color="auto"/>
            </w:tcBorders>
            <w:shd w:val="clear" w:color="auto" w:fill="auto"/>
          </w:tcPr>
          <w:p w14:paraId="26BEBB96" w14:textId="77777777" w:rsidR="00E715BC" w:rsidRPr="00A84E6E" w:rsidRDefault="00E715BC" w:rsidP="00332B45">
            <w:pPr>
              <w:spacing w:before="60" w:after="60"/>
              <w:rPr>
                <w:rFonts w:cs="Arial"/>
              </w:rPr>
            </w:pPr>
            <w:r w:rsidRPr="00A84E6E">
              <w:rPr>
                <w:rFonts w:cs="Arial"/>
              </w:rPr>
              <w:t>42</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7E2F2FB2" w14:textId="77777777" w:rsidR="00E715BC" w:rsidRPr="00A84E6E" w:rsidRDefault="00E715BC" w:rsidP="00332B45">
            <w:pPr>
              <w:spacing w:before="60" w:after="60"/>
            </w:pPr>
            <w:r w:rsidRPr="00A84E6E">
              <w:t xml:space="preserve">Geräte zur kontinuierlichen Gewebezuckermessung </w:t>
            </w:r>
          </w:p>
        </w:tc>
      </w:tr>
      <w:tr w:rsidR="00E715BC" w14:paraId="12F3A71A" w14:textId="77777777" w:rsidTr="00332B45">
        <w:trPr>
          <w:trHeight w:val="125"/>
        </w:trPr>
        <w:tc>
          <w:tcPr>
            <w:tcW w:w="709" w:type="dxa"/>
            <w:vMerge/>
            <w:tcBorders>
              <w:left w:val="single" w:sz="4" w:space="0" w:color="auto"/>
              <w:right w:val="single" w:sz="4" w:space="0" w:color="auto"/>
            </w:tcBorders>
            <w:shd w:val="clear" w:color="auto" w:fill="auto"/>
          </w:tcPr>
          <w:p w14:paraId="5700CC42"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A8DF36"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D87EF49" w14:textId="77777777" w:rsidR="00E715BC" w:rsidRPr="00A84E6E" w:rsidRDefault="00E715BC" w:rsidP="00332B45">
            <w:pPr>
              <w:spacing w:before="60" w:after="60"/>
            </w:pPr>
            <w:r w:rsidRPr="00A84E6E">
              <w:t>CGM-Systeme</w:t>
            </w:r>
          </w:p>
        </w:tc>
      </w:tr>
      <w:tr w:rsidR="00E715BC" w14:paraId="780178FA" w14:textId="77777777" w:rsidTr="00332B45">
        <w:trPr>
          <w:trHeight w:val="125"/>
        </w:trPr>
        <w:tc>
          <w:tcPr>
            <w:tcW w:w="709" w:type="dxa"/>
            <w:vMerge/>
            <w:tcBorders>
              <w:left w:val="single" w:sz="4" w:space="0" w:color="auto"/>
              <w:bottom w:val="single" w:sz="4" w:space="0" w:color="auto"/>
              <w:right w:val="single" w:sz="4" w:space="0" w:color="auto"/>
            </w:tcBorders>
            <w:shd w:val="clear" w:color="auto" w:fill="auto"/>
          </w:tcPr>
          <w:p w14:paraId="285E535C"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B0ABC4"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5BA52A6" w14:textId="77777777" w:rsidR="00E715BC" w:rsidRPr="00A84E6E" w:rsidRDefault="00E715BC" w:rsidP="00332B45">
            <w:pPr>
              <w:spacing w:before="60" w:after="60"/>
              <w:rPr>
                <w:rFonts w:cs="Arial"/>
              </w:rPr>
            </w:pPr>
            <w:r w:rsidRPr="00A84E6E">
              <w:t>FGM-Systeme</w:t>
            </w:r>
          </w:p>
        </w:tc>
      </w:tr>
      <w:tr w:rsidR="00E715BC" w14:paraId="1888EA0F"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B8B0461" w14:textId="77777777" w:rsidR="00E715BC" w:rsidRPr="00A84E6E" w:rsidRDefault="00E715BC" w:rsidP="00332B45">
            <w:pPr>
              <w:spacing w:before="60" w:after="60"/>
              <w:rPr>
                <w:rFonts w:cs="Arial"/>
              </w:rPr>
            </w:pPr>
            <w:r w:rsidRPr="00A84E6E">
              <w:t>43</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3FD4A" w14:textId="77777777" w:rsidR="00E715BC" w:rsidRPr="00A84E6E" w:rsidRDefault="00E715BC" w:rsidP="00332B45">
            <w:pPr>
              <w:spacing w:before="60" w:after="60"/>
              <w:rPr>
                <w:rFonts w:cs="Arial"/>
              </w:rPr>
            </w:pPr>
            <w:r w:rsidRPr="00A84E6E">
              <w:t>Gipsbett, Liegeschale</w:t>
            </w:r>
          </w:p>
        </w:tc>
      </w:tr>
      <w:tr w:rsidR="00E715BC" w14:paraId="2969506B"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78803AF" w14:textId="77777777" w:rsidR="00E715BC" w:rsidRPr="00A84E6E" w:rsidRDefault="00E715BC" w:rsidP="00332B45">
            <w:pPr>
              <w:spacing w:before="60" w:after="60"/>
              <w:rPr>
                <w:rFonts w:cs="Arial"/>
              </w:rPr>
            </w:pPr>
            <w:r w:rsidRPr="00A84E6E">
              <w:t>44</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2404C" w14:textId="77777777" w:rsidR="00E715BC" w:rsidRPr="00A84E6E" w:rsidRDefault="00E715BC" w:rsidP="00332B45">
            <w:pPr>
              <w:spacing w:before="60" w:after="60"/>
              <w:rPr>
                <w:rFonts w:cs="Arial"/>
              </w:rPr>
            </w:pPr>
            <w:r w:rsidRPr="00A84E6E">
              <w:t>GnRH-Pumpe im Rahmen einer Kinderwunschbehandlung</w:t>
            </w:r>
          </w:p>
        </w:tc>
      </w:tr>
    </w:tbl>
    <w:p w14:paraId="51D8C836" w14:textId="77777777" w:rsidR="00632658" w:rsidRDefault="00632658">
      <w:r>
        <w:br w:type="page"/>
      </w:r>
    </w:p>
    <w:tbl>
      <w:tblPr>
        <w:tblW w:w="9808" w:type="dxa"/>
        <w:tblInd w:w="-5" w:type="dxa"/>
        <w:tblLook w:val="04A0" w:firstRow="1" w:lastRow="0" w:firstColumn="1" w:lastColumn="0" w:noHBand="0" w:noVBand="1"/>
      </w:tblPr>
      <w:tblGrid>
        <w:gridCol w:w="709"/>
        <w:gridCol w:w="567"/>
        <w:gridCol w:w="8532"/>
      </w:tblGrid>
      <w:tr w:rsidR="00E715BC" w14:paraId="1ADF3CFC" w14:textId="77777777" w:rsidTr="00332B45">
        <w:trPr>
          <w:trHeight w:val="96"/>
        </w:trPr>
        <w:tc>
          <w:tcPr>
            <w:tcW w:w="709" w:type="dxa"/>
            <w:vMerge w:val="restart"/>
            <w:tcBorders>
              <w:top w:val="single" w:sz="4" w:space="0" w:color="auto"/>
              <w:left w:val="single" w:sz="4" w:space="0" w:color="auto"/>
              <w:right w:val="single" w:sz="4" w:space="0" w:color="auto"/>
            </w:tcBorders>
            <w:shd w:val="clear" w:color="auto" w:fill="auto"/>
          </w:tcPr>
          <w:p w14:paraId="483EE42D" w14:textId="220C6DB0" w:rsidR="00E715BC" w:rsidRPr="00A84E6E" w:rsidRDefault="00E715BC" w:rsidP="00332B45">
            <w:pPr>
              <w:spacing w:before="60" w:after="60"/>
              <w:rPr>
                <w:rFonts w:cs="Arial"/>
              </w:rPr>
            </w:pPr>
            <w:r w:rsidRPr="00A84E6E">
              <w:rPr>
                <w:rFonts w:cs="Arial"/>
              </w:rPr>
              <w:lastRenderedPageBreak/>
              <w:t>45</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2FC45AE1" w14:textId="77777777" w:rsidR="00E715BC" w:rsidRPr="00A84E6E" w:rsidRDefault="00E715BC" w:rsidP="00332B45">
            <w:pPr>
              <w:spacing w:before="60" w:after="60"/>
            </w:pPr>
            <w:r w:rsidRPr="00A84E6E">
              <w:t xml:space="preserve">Greifhilfen </w:t>
            </w:r>
          </w:p>
        </w:tc>
      </w:tr>
      <w:tr w:rsidR="00E715BC" w14:paraId="3A01098E" w14:textId="77777777" w:rsidTr="00332B45">
        <w:trPr>
          <w:trHeight w:val="93"/>
        </w:trPr>
        <w:tc>
          <w:tcPr>
            <w:tcW w:w="709" w:type="dxa"/>
            <w:vMerge/>
            <w:tcBorders>
              <w:left w:val="single" w:sz="4" w:space="0" w:color="auto"/>
              <w:right w:val="single" w:sz="4" w:space="0" w:color="auto"/>
            </w:tcBorders>
            <w:shd w:val="clear" w:color="auto" w:fill="auto"/>
          </w:tcPr>
          <w:p w14:paraId="013361D3"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3C79B3"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A159BA6" w14:textId="77777777" w:rsidR="00E715BC" w:rsidRPr="00A84E6E" w:rsidRDefault="00E715BC" w:rsidP="00332B45">
            <w:pPr>
              <w:spacing w:before="60" w:after="60"/>
            </w:pPr>
            <w:r w:rsidRPr="00A84E6E">
              <w:t xml:space="preserve">Greifzangen </w:t>
            </w:r>
          </w:p>
        </w:tc>
      </w:tr>
      <w:tr w:rsidR="00E715BC" w14:paraId="7B157188" w14:textId="77777777" w:rsidTr="00332B45">
        <w:trPr>
          <w:trHeight w:val="93"/>
        </w:trPr>
        <w:tc>
          <w:tcPr>
            <w:tcW w:w="709" w:type="dxa"/>
            <w:vMerge/>
            <w:tcBorders>
              <w:left w:val="single" w:sz="4" w:space="0" w:color="auto"/>
              <w:right w:val="single" w:sz="4" w:space="0" w:color="auto"/>
            </w:tcBorders>
            <w:shd w:val="clear" w:color="auto" w:fill="auto"/>
          </w:tcPr>
          <w:p w14:paraId="54D87170"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E84C243"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61D3F63" w14:textId="77777777" w:rsidR="00E715BC" w:rsidRPr="00A84E6E" w:rsidRDefault="00E715BC" w:rsidP="00332B45">
            <w:pPr>
              <w:spacing w:before="60" w:after="60"/>
            </w:pPr>
            <w:r w:rsidRPr="00A84E6E">
              <w:t xml:space="preserve">Helfende Hand </w:t>
            </w:r>
          </w:p>
        </w:tc>
      </w:tr>
      <w:tr w:rsidR="00E715BC" w14:paraId="39596254" w14:textId="77777777" w:rsidTr="00332B45">
        <w:trPr>
          <w:trHeight w:val="93"/>
        </w:trPr>
        <w:tc>
          <w:tcPr>
            <w:tcW w:w="709" w:type="dxa"/>
            <w:vMerge/>
            <w:tcBorders>
              <w:left w:val="single" w:sz="4" w:space="0" w:color="auto"/>
              <w:bottom w:val="single" w:sz="4" w:space="0" w:color="auto"/>
              <w:right w:val="single" w:sz="4" w:space="0" w:color="auto"/>
            </w:tcBorders>
            <w:shd w:val="clear" w:color="auto" w:fill="auto"/>
          </w:tcPr>
          <w:p w14:paraId="00B173EF"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B93F50"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7BEAF57" w14:textId="77777777" w:rsidR="00E715BC" w:rsidRPr="00A84E6E" w:rsidRDefault="00E715BC" w:rsidP="00332B45">
            <w:pPr>
              <w:spacing w:before="60" w:after="60"/>
              <w:rPr>
                <w:rFonts w:cs="Arial"/>
              </w:rPr>
            </w:pPr>
            <w:r w:rsidRPr="00A84E6E">
              <w:t>Universalgriffe</w:t>
            </w:r>
          </w:p>
        </w:tc>
      </w:tr>
      <w:tr w:rsidR="00E715BC" w14:paraId="1BE00D73"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51DF7D0" w14:textId="77777777" w:rsidR="00E715BC" w:rsidRPr="00A84E6E" w:rsidRDefault="00E715BC" w:rsidP="00332B45">
            <w:pPr>
              <w:spacing w:before="60" w:after="60"/>
              <w:rPr>
                <w:rFonts w:cs="Arial"/>
              </w:rPr>
            </w:pPr>
            <w:r w:rsidRPr="00A84E6E">
              <w:t>46</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B8A6B3" w14:textId="77777777" w:rsidR="00E715BC" w:rsidRPr="00A84E6E" w:rsidRDefault="00E715BC" w:rsidP="00332B45">
            <w:pPr>
              <w:spacing w:before="60" w:after="60"/>
              <w:rPr>
                <w:rFonts w:cs="Arial"/>
              </w:rPr>
            </w:pPr>
            <w:r w:rsidRPr="00A84E6E">
              <w:t>Heimdialysegerät</w:t>
            </w:r>
          </w:p>
        </w:tc>
      </w:tr>
      <w:tr w:rsidR="00E715BC" w14:paraId="3C72444C"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D70C83E" w14:textId="77777777" w:rsidR="00E715BC" w:rsidRPr="00A84E6E" w:rsidRDefault="00E715BC" w:rsidP="00332B45">
            <w:pPr>
              <w:spacing w:before="60" w:after="60"/>
              <w:rPr>
                <w:rFonts w:cs="Arial"/>
              </w:rPr>
            </w:pPr>
            <w:r w:rsidRPr="00A84E6E">
              <w:rPr>
                <w:color w:val="000000"/>
              </w:rPr>
              <w:t>47</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F0010" w14:textId="77777777" w:rsidR="00E715BC" w:rsidRPr="00A84E6E" w:rsidRDefault="00E715BC" w:rsidP="00332B45">
            <w:pPr>
              <w:spacing w:before="60" w:after="60"/>
              <w:rPr>
                <w:rFonts w:cs="Arial"/>
              </w:rPr>
            </w:pPr>
            <w:r w:rsidRPr="00A84E6E">
              <w:rPr>
                <w:color w:val="000000"/>
              </w:rPr>
              <w:t>Herz-Atmungs-Überwachungsgerät oder -monitor</w:t>
            </w:r>
          </w:p>
        </w:tc>
      </w:tr>
      <w:tr w:rsidR="00E715BC" w14:paraId="5D435E6F"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6B2F353" w14:textId="77777777" w:rsidR="00E715BC" w:rsidRPr="00A84E6E" w:rsidRDefault="00E715BC" w:rsidP="00332B45">
            <w:pPr>
              <w:spacing w:before="60" w:after="60"/>
              <w:rPr>
                <w:rFonts w:cs="Arial"/>
              </w:rPr>
            </w:pPr>
            <w:r w:rsidRPr="00A84E6E">
              <w:t>48</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D7738" w14:textId="77777777" w:rsidR="00E715BC" w:rsidRPr="00A84E6E" w:rsidRDefault="00E715BC" w:rsidP="00332B45">
            <w:pPr>
              <w:spacing w:before="60" w:after="60"/>
              <w:rPr>
                <w:rFonts w:cs="Arial"/>
              </w:rPr>
            </w:pPr>
            <w:r w:rsidRPr="00A84E6E">
              <w:t>Herzschrittmacher einschließlich Kontrollgerät und Schutzbandage</w:t>
            </w:r>
          </w:p>
        </w:tc>
      </w:tr>
      <w:tr w:rsidR="00E715BC" w14:paraId="5B7C7921" w14:textId="77777777" w:rsidTr="00332B45">
        <w:trPr>
          <w:trHeight w:val="96"/>
        </w:trPr>
        <w:tc>
          <w:tcPr>
            <w:tcW w:w="709" w:type="dxa"/>
            <w:vMerge w:val="restart"/>
            <w:tcBorders>
              <w:top w:val="single" w:sz="4" w:space="0" w:color="auto"/>
              <w:left w:val="single" w:sz="4" w:space="0" w:color="auto"/>
              <w:right w:val="single" w:sz="4" w:space="0" w:color="auto"/>
            </w:tcBorders>
            <w:shd w:val="clear" w:color="auto" w:fill="auto"/>
          </w:tcPr>
          <w:p w14:paraId="7C8A9FE9" w14:textId="77777777" w:rsidR="00E715BC" w:rsidRPr="00A84E6E" w:rsidRDefault="00E715BC" w:rsidP="00332B45">
            <w:pPr>
              <w:spacing w:before="60" w:after="60"/>
              <w:rPr>
                <w:rFonts w:cs="Arial"/>
              </w:rPr>
            </w:pPr>
            <w:r w:rsidRPr="00A84E6E">
              <w:rPr>
                <w:rFonts w:cs="Arial"/>
              </w:rPr>
              <w:t>49</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6D25BACF" w14:textId="77777777" w:rsidR="00E715BC" w:rsidRPr="00A84E6E" w:rsidRDefault="00E715BC" w:rsidP="00332B45">
            <w:pPr>
              <w:spacing w:before="60" w:after="60"/>
            </w:pPr>
            <w:r w:rsidRPr="00A84E6E">
              <w:t xml:space="preserve">Hilfsmittel bei Tracheostoma und Laryngektomie </w:t>
            </w:r>
          </w:p>
        </w:tc>
      </w:tr>
      <w:tr w:rsidR="00E715BC" w14:paraId="47CEC9EB" w14:textId="77777777" w:rsidTr="00332B45">
        <w:trPr>
          <w:trHeight w:val="93"/>
        </w:trPr>
        <w:tc>
          <w:tcPr>
            <w:tcW w:w="709" w:type="dxa"/>
            <w:vMerge/>
            <w:tcBorders>
              <w:left w:val="single" w:sz="4" w:space="0" w:color="auto"/>
              <w:right w:val="single" w:sz="4" w:space="0" w:color="auto"/>
            </w:tcBorders>
            <w:shd w:val="clear" w:color="auto" w:fill="auto"/>
          </w:tcPr>
          <w:p w14:paraId="513FD069"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2B3BCA"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DA18096" w14:textId="77777777" w:rsidR="00E715BC" w:rsidRPr="00A84E6E" w:rsidRDefault="00E715BC" w:rsidP="00332B45">
            <w:pPr>
              <w:spacing w:before="60" w:after="60"/>
              <w:rPr>
                <w:rFonts w:cs="Arial"/>
              </w:rPr>
            </w:pPr>
            <w:r w:rsidRPr="00A84E6E">
              <w:rPr>
                <w:rFonts w:cs="Arial"/>
              </w:rPr>
              <w:t>Hilfsmittel zur Sekretabscheidung</w:t>
            </w:r>
          </w:p>
        </w:tc>
      </w:tr>
      <w:tr w:rsidR="00E715BC" w14:paraId="0B68EACE" w14:textId="77777777" w:rsidTr="00332B45">
        <w:trPr>
          <w:trHeight w:val="93"/>
        </w:trPr>
        <w:tc>
          <w:tcPr>
            <w:tcW w:w="709" w:type="dxa"/>
            <w:vMerge/>
            <w:tcBorders>
              <w:left w:val="single" w:sz="4" w:space="0" w:color="auto"/>
              <w:right w:val="single" w:sz="4" w:space="0" w:color="auto"/>
            </w:tcBorders>
            <w:shd w:val="clear" w:color="auto" w:fill="auto"/>
          </w:tcPr>
          <w:p w14:paraId="63250486"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2B85D0"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6B93D14" w14:textId="77777777" w:rsidR="00E715BC" w:rsidRPr="00A84E6E" w:rsidRDefault="00E715BC" w:rsidP="00332B45">
            <w:pPr>
              <w:spacing w:before="60" w:after="60"/>
              <w:rPr>
                <w:rFonts w:cs="Arial"/>
              </w:rPr>
            </w:pPr>
            <w:r w:rsidRPr="00A84E6E">
              <w:rPr>
                <w:rFonts w:cs="Arial"/>
              </w:rPr>
              <w:t>Stimmersatzhilfen bei Laryngektomie</w:t>
            </w:r>
          </w:p>
        </w:tc>
      </w:tr>
      <w:tr w:rsidR="00E715BC" w14:paraId="7C62400E" w14:textId="77777777" w:rsidTr="00332B45">
        <w:trPr>
          <w:trHeight w:val="93"/>
        </w:trPr>
        <w:tc>
          <w:tcPr>
            <w:tcW w:w="709" w:type="dxa"/>
            <w:vMerge/>
            <w:tcBorders>
              <w:left w:val="single" w:sz="4" w:space="0" w:color="auto"/>
              <w:bottom w:val="single" w:sz="4" w:space="0" w:color="auto"/>
              <w:right w:val="single" w:sz="4" w:space="0" w:color="auto"/>
            </w:tcBorders>
            <w:shd w:val="clear" w:color="auto" w:fill="auto"/>
          </w:tcPr>
          <w:p w14:paraId="53049FB3"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6F7F13"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76AEF12" w14:textId="77777777" w:rsidR="00E715BC" w:rsidRPr="00A84E6E" w:rsidRDefault="00E715BC" w:rsidP="00332B45">
            <w:pPr>
              <w:spacing w:before="60" w:after="60"/>
              <w:rPr>
                <w:rFonts w:cs="Arial"/>
              </w:rPr>
            </w:pPr>
            <w:r w:rsidRPr="00A84E6E">
              <w:rPr>
                <w:rFonts w:cs="Arial"/>
              </w:rPr>
              <w:t>Trachealkanülen</w:t>
            </w:r>
          </w:p>
        </w:tc>
      </w:tr>
      <w:tr w:rsidR="00E715BC" w14:paraId="64F4EBBD" w14:textId="77777777" w:rsidTr="00332B45">
        <w:trPr>
          <w:trHeight w:val="65"/>
        </w:trPr>
        <w:tc>
          <w:tcPr>
            <w:tcW w:w="709" w:type="dxa"/>
            <w:vMerge w:val="restart"/>
            <w:tcBorders>
              <w:top w:val="single" w:sz="4" w:space="0" w:color="auto"/>
              <w:left w:val="single" w:sz="4" w:space="0" w:color="auto"/>
              <w:right w:val="single" w:sz="4" w:space="0" w:color="auto"/>
            </w:tcBorders>
            <w:shd w:val="clear" w:color="auto" w:fill="auto"/>
          </w:tcPr>
          <w:p w14:paraId="604053F7" w14:textId="77777777" w:rsidR="00E715BC" w:rsidRPr="00A84E6E" w:rsidRDefault="00E715BC" w:rsidP="00332B45">
            <w:pPr>
              <w:spacing w:before="60" w:after="60"/>
              <w:rPr>
                <w:rFonts w:cs="Arial"/>
              </w:rPr>
            </w:pPr>
            <w:r w:rsidRPr="00A84E6E">
              <w:rPr>
                <w:rFonts w:cs="Arial"/>
              </w:rPr>
              <w:t>50</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1EE226BD" w14:textId="77777777" w:rsidR="00E715BC" w:rsidRPr="00A84E6E" w:rsidRDefault="00E715BC" w:rsidP="00332B45">
            <w:pPr>
              <w:spacing w:before="60" w:after="60"/>
            </w:pPr>
            <w:r w:rsidRPr="00A84E6E">
              <w:t xml:space="preserve">Hilfsmittel und Geräte zur Kompressionstherapie </w:t>
            </w:r>
          </w:p>
        </w:tc>
      </w:tr>
      <w:tr w:rsidR="00E715BC" w14:paraId="13589583" w14:textId="77777777" w:rsidTr="00332B45">
        <w:trPr>
          <w:trHeight w:val="62"/>
        </w:trPr>
        <w:tc>
          <w:tcPr>
            <w:tcW w:w="709" w:type="dxa"/>
            <w:vMerge/>
            <w:tcBorders>
              <w:left w:val="single" w:sz="4" w:space="0" w:color="auto"/>
              <w:right w:val="single" w:sz="4" w:space="0" w:color="auto"/>
            </w:tcBorders>
            <w:shd w:val="clear" w:color="auto" w:fill="auto"/>
          </w:tcPr>
          <w:p w14:paraId="23048BA7"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6E3EEB"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0706828" w14:textId="77777777" w:rsidR="00E715BC" w:rsidRPr="00A84E6E" w:rsidRDefault="00E715BC" w:rsidP="00332B45">
            <w:pPr>
              <w:spacing w:before="60" w:after="60"/>
            </w:pPr>
            <w:r w:rsidRPr="00A84E6E">
              <w:t>Hilfsmittel zur Narbenkompression</w:t>
            </w:r>
          </w:p>
        </w:tc>
      </w:tr>
      <w:tr w:rsidR="00E715BC" w14:paraId="30BC1FF2" w14:textId="77777777" w:rsidTr="00332B45">
        <w:trPr>
          <w:trHeight w:val="62"/>
        </w:trPr>
        <w:tc>
          <w:tcPr>
            <w:tcW w:w="709" w:type="dxa"/>
            <w:vMerge/>
            <w:tcBorders>
              <w:left w:val="single" w:sz="4" w:space="0" w:color="auto"/>
              <w:right w:val="single" w:sz="4" w:space="0" w:color="auto"/>
            </w:tcBorders>
            <w:shd w:val="clear" w:color="auto" w:fill="auto"/>
          </w:tcPr>
          <w:p w14:paraId="486C6C70"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DC78"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577EA63C" w14:textId="77777777" w:rsidR="00E715BC" w:rsidRPr="00A84E6E" w:rsidRDefault="00E715BC" w:rsidP="00332B45">
            <w:pPr>
              <w:spacing w:before="60" w:after="60"/>
            </w:pPr>
            <w:r w:rsidRPr="00A84E6E">
              <w:t xml:space="preserve">Kompressionsarmstrümpfe </w:t>
            </w:r>
          </w:p>
        </w:tc>
      </w:tr>
      <w:tr w:rsidR="00E715BC" w14:paraId="67B7DBFA" w14:textId="77777777" w:rsidTr="00332B45">
        <w:trPr>
          <w:trHeight w:val="62"/>
        </w:trPr>
        <w:tc>
          <w:tcPr>
            <w:tcW w:w="709" w:type="dxa"/>
            <w:vMerge/>
            <w:tcBorders>
              <w:left w:val="single" w:sz="4" w:space="0" w:color="auto"/>
              <w:right w:val="single" w:sz="4" w:space="0" w:color="auto"/>
            </w:tcBorders>
            <w:shd w:val="clear" w:color="auto" w:fill="auto"/>
          </w:tcPr>
          <w:p w14:paraId="3C2250B8"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B7F7977"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4637CCF" w14:textId="77777777" w:rsidR="00E715BC" w:rsidRPr="00A84E6E" w:rsidRDefault="00E715BC" w:rsidP="00332B45">
            <w:pPr>
              <w:spacing w:before="60" w:after="60"/>
            </w:pPr>
            <w:r w:rsidRPr="00A84E6E">
              <w:t xml:space="preserve">Kompressionsstrümpfe </w:t>
            </w:r>
          </w:p>
        </w:tc>
      </w:tr>
      <w:tr w:rsidR="00E715BC" w14:paraId="6F031EB1" w14:textId="77777777" w:rsidTr="00332B45">
        <w:trPr>
          <w:trHeight w:val="62"/>
        </w:trPr>
        <w:tc>
          <w:tcPr>
            <w:tcW w:w="709" w:type="dxa"/>
            <w:vMerge/>
            <w:tcBorders>
              <w:left w:val="single" w:sz="4" w:space="0" w:color="auto"/>
              <w:right w:val="single" w:sz="4" w:space="0" w:color="auto"/>
            </w:tcBorders>
            <w:shd w:val="clear" w:color="auto" w:fill="auto"/>
          </w:tcPr>
          <w:p w14:paraId="137EEA4D"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EF55B5"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6B7AA0B" w14:textId="77777777" w:rsidR="00E715BC" w:rsidRPr="00A84E6E" w:rsidRDefault="00E715BC" w:rsidP="00332B45">
            <w:pPr>
              <w:spacing w:before="60" w:after="60"/>
            </w:pPr>
            <w:r w:rsidRPr="00A84E6E">
              <w:t xml:space="preserve">Lymphödem-Kompressionsbandagen </w:t>
            </w:r>
          </w:p>
        </w:tc>
      </w:tr>
      <w:tr w:rsidR="00E715BC" w14:paraId="10D6023E" w14:textId="77777777" w:rsidTr="00332B45">
        <w:trPr>
          <w:trHeight w:val="62"/>
        </w:trPr>
        <w:tc>
          <w:tcPr>
            <w:tcW w:w="709" w:type="dxa"/>
            <w:vMerge/>
            <w:tcBorders>
              <w:left w:val="single" w:sz="4" w:space="0" w:color="auto"/>
              <w:bottom w:val="single" w:sz="4" w:space="0" w:color="auto"/>
              <w:right w:val="single" w:sz="4" w:space="0" w:color="auto"/>
            </w:tcBorders>
            <w:shd w:val="clear" w:color="auto" w:fill="auto"/>
          </w:tcPr>
          <w:p w14:paraId="65BD5D11"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A83D41"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D42A58D" w14:textId="77777777" w:rsidR="00E715BC" w:rsidRPr="00A84E6E" w:rsidRDefault="00E715BC" w:rsidP="00332B45">
            <w:pPr>
              <w:spacing w:before="60" w:after="60"/>
              <w:rPr>
                <w:rFonts w:cs="Arial"/>
              </w:rPr>
            </w:pPr>
            <w:r w:rsidRPr="00A84E6E">
              <w:t>Wechseldruckgerät</w:t>
            </w:r>
          </w:p>
        </w:tc>
      </w:tr>
      <w:tr w:rsidR="00E715BC" w14:paraId="6C341401" w14:textId="77777777" w:rsidTr="00332B45">
        <w:trPr>
          <w:trHeight w:val="96"/>
        </w:trPr>
        <w:tc>
          <w:tcPr>
            <w:tcW w:w="709" w:type="dxa"/>
            <w:vMerge w:val="restart"/>
            <w:tcBorders>
              <w:top w:val="single" w:sz="4" w:space="0" w:color="auto"/>
              <w:left w:val="single" w:sz="4" w:space="0" w:color="auto"/>
              <w:right w:val="single" w:sz="4" w:space="0" w:color="auto"/>
            </w:tcBorders>
            <w:shd w:val="clear" w:color="auto" w:fill="auto"/>
          </w:tcPr>
          <w:p w14:paraId="7D20CD33" w14:textId="77777777" w:rsidR="00E715BC" w:rsidRPr="00A84E6E" w:rsidRDefault="00E715BC" w:rsidP="00332B45">
            <w:pPr>
              <w:spacing w:before="60" w:after="60"/>
              <w:rPr>
                <w:rFonts w:cs="Arial"/>
              </w:rPr>
            </w:pPr>
            <w:r w:rsidRPr="00A84E6E">
              <w:rPr>
                <w:rFonts w:cs="Arial"/>
              </w:rPr>
              <w:t>51</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6E6D2512" w14:textId="77777777" w:rsidR="00E715BC" w:rsidRPr="00A84E6E" w:rsidRDefault="00E715BC" w:rsidP="00332B45">
            <w:pPr>
              <w:spacing w:before="60" w:after="60"/>
            </w:pPr>
            <w:r w:rsidRPr="00A84E6E">
              <w:t xml:space="preserve">Hilfsmittel zur Versorgung einer Hernie </w:t>
            </w:r>
          </w:p>
        </w:tc>
      </w:tr>
      <w:tr w:rsidR="00E715BC" w14:paraId="19A8FD6C" w14:textId="77777777" w:rsidTr="00332B45">
        <w:trPr>
          <w:trHeight w:val="93"/>
        </w:trPr>
        <w:tc>
          <w:tcPr>
            <w:tcW w:w="709" w:type="dxa"/>
            <w:vMerge/>
            <w:tcBorders>
              <w:left w:val="single" w:sz="4" w:space="0" w:color="auto"/>
              <w:right w:val="single" w:sz="4" w:space="0" w:color="auto"/>
            </w:tcBorders>
            <w:shd w:val="clear" w:color="auto" w:fill="auto"/>
          </w:tcPr>
          <w:p w14:paraId="24F05CEE"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29E5F6"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667DD7E" w14:textId="77777777" w:rsidR="00E715BC" w:rsidRPr="00A84E6E" w:rsidRDefault="00E715BC" w:rsidP="00332B45">
            <w:pPr>
              <w:spacing w:before="60" w:after="60"/>
              <w:rPr>
                <w:rFonts w:cs="Arial"/>
              </w:rPr>
            </w:pPr>
            <w:r w:rsidRPr="00A84E6E">
              <w:rPr>
                <w:rFonts w:cs="Arial"/>
              </w:rPr>
              <w:t xml:space="preserve">Bruchbänder  </w:t>
            </w:r>
          </w:p>
        </w:tc>
      </w:tr>
      <w:tr w:rsidR="00E715BC" w14:paraId="31FB9187" w14:textId="77777777" w:rsidTr="00332B45">
        <w:trPr>
          <w:trHeight w:val="93"/>
        </w:trPr>
        <w:tc>
          <w:tcPr>
            <w:tcW w:w="709" w:type="dxa"/>
            <w:vMerge/>
            <w:tcBorders>
              <w:left w:val="single" w:sz="4" w:space="0" w:color="auto"/>
              <w:right w:val="single" w:sz="4" w:space="0" w:color="auto"/>
            </w:tcBorders>
            <w:shd w:val="clear" w:color="auto" w:fill="auto"/>
          </w:tcPr>
          <w:p w14:paraId="030ED920"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AC5FA3"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EDDE734" w14:textId="77777777" w:rsidR="00E715BC" w:rsidRPr="00A84E6E" w:rsidRDefault="00E715BC" w:rsidP="00332B45">
            <w:pPr>
              <w:spacing w:before="60" w:after="60"/>
              <w:rPr>
                <w:rFonts w:cs="Arial"/>
              </w:rPr>
            </w:pPr>
            <w:r w:rsidRPr="00A84E6E">
              <w:rPr>
                <w:rFonts w:cs="Arial"/>
              </w:rPr>
              <w:t>Nabelbruchbänder</w:t>
            </w:r>
          </w:p>
        </w:tc>
      </w:tr>
      <w:tr w:rsidR="00E715BC" w14:paraId="217D1439" w14:textId="77777777" w:rsidTr="00332B45">
        <w:trPr>
          <w:trHeight w:val="93"/>
        </w:trPr>
        <w:tc>
          <w:tcPr>
            <w:tcW w:w="709" w:type="dxa"/>
            <w:vMerge/>
            <w:tcBorders>
              <w:left w:val="single" w:sz="4" w:space="0" w:color="auto"/>
              <w:bottom w:val="single" w:sz="4" w:space="0" w:color="auto"/>
              <w:right w:val="single" w:sz="4" w:space="0" w:color="auto"/>
            </w:tcBorders>
            <w:shd w:val="clear" w:color="auto" w:fill="auto"/>
          </w:tcPr>
          <w:p w14:paraId="1B0AC781"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946314"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2A9A71E" w14:textId="77777777" w:rsidR="00E715BC" w:rsidRPr="00A84E6E" w:rsidRDefault="00E715BC" w:rsidP="00332B45">
            <w:pPr>
              <w:spacing w:before="60" w:after="60"/>
              <w:rPr>
                <w:rFonts w:cs="Arial"/>
              </w:rPr>
            </w:pPr>
            <w:r w:rsidRPr="00A84E6E">
              <w:rPr>
                <w:rFonts w:cs="Arial"/>
              </w:rPr>
              <w:t>Suspensorien</w:t>
            </w:r>
          </w:p>
        </w:tc>
      </w:tr>
      <w:tr w:rsidR="00E715BC" w14:paraId="4097D409" w14:textId="77777777" w:rsidTr="00332B45">
        <w:trPr>
          <w:trHeight w:val="47"/>
        </w:trPr>
        <w:tc>
          <w:tcPr>
            <w:tcW w:w="709" w:type="dxa"/>
            <w:vMerge w:val="restart"/>
            <w:tcBorders>
              <w:top w:val="single" w:sz="4" w:space="0" w:color="auto"/>
              <w:left w:val="single" w:sz="4" w:space="0" w:color="auto"/>
              <w:right w:val="single" w:sz="4" w:space="0" w:color="auto"/>
            </w:tcBorders>
            <w:shd w:val="clear" w:color="auto" w:fill="auto"/>
          </w:tcPr>
          <w:p w14:paraId="6C2EB678" w14:textId="77777777" w:rsidR="00E715BC" w:rsidRPr="00A84E6E" w:rsidRDefault="00E715BC" w:rsidP="00332B45">
            <w:pPr>
              <w:spacing w:before="60" w:after="60"/>
              <w:rPr>
                <w:rFonts w:cs="Arial"/>
              </w:rPr>
            </w:pPr>
            <w:r w:rsidRPr="00A84E6E">
              <w:rPr>
                <w:rFonts w:cs="Arial"/>
              </w:rPr>
              <w:t>52</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571AF78E" w14:textId="77777777" w:rsidR="00E715BC" w:rsidRPr="00A84E6E" w:rsidRDefault="00E715BC" w:rsidP="00332B45">
            <w:pPr>
              <w:spacing w:before="60" w:after="60"/>
            </w:pPr>
            <w:r w:rsidRPr="00A84E6E">
              <w:t>Hörgeräte</w:t>
            </w:r>
          </w:p>
        </w:tc>
      </w:tr>
      <w:tr w:rsidR="00E715BC" w14:paraId="0BC0E55D" w14:textId="77777777" w:rsidTr="00332B45">
        <w:trPr>
          <w:trHeight w:val="41"/>
        </w:trPr>
        <w:tc>
          <w:tcPr>
            <w:tcW w:w="709" w:type="dxa"/>
            <w:vMerge/>
            <w:tcBorders>
              <w:left w:val="single" w:sz="4" w:space="0" w:color="auto"/>
              <w:right w:val="single" w:sz="4" w:space="0" w:color="auto"/>
            </w:tcBorders>
            <w:shd w:val="clear" w:color="auto" w:fill="auto"/>
          </w:tcPr>
          <w:p w14:paraId="1BAE21C2"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51C3B5"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5CD9B06" w14:textId="77777777" w:rsidR="00E715BC" w:rsidRPr="00A84E6E" w:rsidRDefault="00E715BC" w:rsidP="00332B45">
            <w:pPr>
              <w:spacing w:before="60" w:after="60"/>
              <w:rPr>
                <w:rFonts w:cs="Arial"/>
              </w:rPr>
            </w:pPr>
            <w:r w:rsidRPr="00A84E6E">
              <w:rPr>
                <w:rFonts w:cs="Arial"/>
              </w:rPr>
              <w:t xml:space="preserve">C.R.O.S.-Geräte </w:t>
            </w:r>
          </w:p>
        </w:tc>
      </w:tr>
      <w:tr w:rsidR="00E715BC" w14:paraId="504D18DF" w14:textId="77777777" w:rsidTr="00332B45">
        <w:trPr>
          <w:trHeight w:val="41"/>
        </w:trPr>
        <w:tc>
          <w:tcPr>
            <w:tcW w:w="709" w:type="dxa"/>
            <w:vMerge/>
            <w:tcBorders>
              <w:left w:val="single" w:sz="4" w:space="0" w:color="auto"/>
              <w:right w:val="single" w:sz="4" w:space="0" w:color="auto"/>
            </w:tcBorders>
            <w:shd w:val="clear" w:color="auto" w:fill="auto"/>
          </w:tcPr>
          <w:p w14:paraId="022BE367"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8BF85E3"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6803A66" w14:textId="77777777" w:rsidR="00E715BC" w:rsidRPr="00A84E6E" w:rsidRDefault="00E715BC" w:rsidP="00332B45">
            <w:pPr>
              <w:spacing w:before="60" w:after="60"/>
              <w:rPr>
                <w:rFonts w:cs="Arial"/>
              </w:rPr>
            </w:pPr>
            <w:r w:rsidRPr="00A84E6E">
              <w:rPr>
                <w:rFonts w:cs="Arial"/>
              </w:rPr>
              <w:t>Hörbrille</w:t>
            </w:r>
          </w:p>
        </w:tc>
      </w:tr>
      <w:tr w:rsidR="00E715BC" w14:paraId="17C9FCA7" w14:textId="77777777" w:rsidTr="00332B45">
        <w:trPr>
          <w:trHeight w:val="41"/>
        </w:trPr>
        <w:tc>
          <w:tcPr>
            <w:tcW w:w="709" w:type="dxa"/>
            <w:vMerge/>
            <w:tcBorders>
              <w:left w:val="single" w:sz="4" w:space="0" w:color="auto"/>
              <w:right w:val="single" w:sz="4" w:space="0" w:color="auto"/>
            </w:tcBorders>
            <w:shd w:val="clear" w:color="auto" w:fill="auto"/>
          </w:tcPr>
          <w:p w14:paraId="38BFF73B"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7C7291"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C44003D" w14:textId="77777777" w:rsidR="00E715BC" w:rsidRPr="00A84E6E" w:rsidRDefault="00E715BC" w:rsidP="00332B45">
            <w:pPr>
              <w:spacing w:before="60" w:after="60"/>
              <w:rPr>
                <w:rFonts w:cs="Arial"/>
              </w:rPr>
            </w:pPr>
            <w:r w:rsidRPr="00A84E6E">
              <w:rPr>
                <w:rFonts w:cs="Arial"/>
              </w:rPr>
              <w:t>drahtlose Hörhilfe</w:t>
            </w:r>
          </w:p>
        </w:tc>
      </w:tr>
      <w:tr w:rsidR="00E715BC" w14:paraId="1A1F880F" w14:textId="77777777" w:rsidTr="00332B45">
        <w:trPr>
          <w:trHeight w:val="41"/>
        </w:trPr>
        <w:tc>
          <w:tcPr>
            <w:tcW w:w="709" w:type="dxa"/>
            <w:vMerge/>
            <w:tcBorders>
              <w:left w:val="single" w:sz="4" w:space="0" w:color="auto"/>
              <w:right w:val="single" w:sz="4" w:space="0" w:color="auto"/>
            </w:tcBorders>
            <w:shd w:val="clear" w:color="auto" w:fill="auto"/>
          </w:tcPr>
          <w:p w14:paraId="3AEE5A00"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FF88D7"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A318DF3" w14:textId="77777777" w:rsidR="00E715BC" w:rsidRPr="00A84E6E" w:rsidRDefault="00E715BC" w:rsidP="00332B45">
            <w:pPr>
              <w:spacing w:before="60" w:after="60"/>
              <w:rPr>
                <w:rFonts w:cs="Arial"/>
              </w:rPr>
            </w:pPr>
            <w:r w:rsidRPr="00A84E6E">
              <w:rPr>
                <w:rFonts w:cs="Arial"/>
              </w:rPr>
              <w:t>HdO- und Im-Ohr-Geräte</w:t>
            </w:r>
          </w:p>
        </w:tc>
      </w:tr>
      <w:tr w:rsidR="00E715BC" w14:paraId="69DB5A36" w14:textId="77777777" w:rsidTr="00332B45">
        <w:trPr>
          <w:trHeight w:val="41"/>
        </w:trPr>
        <w:tc>
          <w:tcPr>
            <w:tcW w:w="709" w:type="dxa"/>
            <w:vMerge/>
            <w:tcBorders>
              <w:left w:val="single" w:sz="4" w:space="0" w:color="auto"/>
              <w:right w:val="single" w:sz="4" w:space="0" w:color="auto"/>
            </w:tcBorders>
            <w:shd w:val="clear" w:color="auto" w:fill="auto"/>
          </w:tcPr>
          <w:p w14:paraId="46B366B0"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775377"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5BC9DACA" w14:textId="77777777" w:rsidR="00E715BC" w:rsidRPr="00A84E6E" w:rsidRDefault="00E715BC" w:rsidP="00332B45">
            <w:pPr>
              <w:spacing w:before="60" w:after="60"/>
              <w:rPr>
                <w:rFonts w:cs="Arial"/>
              </w:rPr>
            </w:pPr>
            <w:r w:rsidRPr="00A84E6E">
              <w:rPr>
                <w:rFonts w:cs="Arial"/>
              </w:rPr>
              <w:t>Hör-Sprachtrainer</w:t>
            </w:r>
          </w:p>
        </w:tc>
      </w:tr>
      <w:tr w:rsidR="00E715BC" w14:paraId="01148184" w14:textId="77777777" w:rsidTr="00332B45">
        <w:trPr>
          <w:trHeight w:val="41"/>
        </w:trPr>
        <w:tc>
          <w:tcPr>
            <w:tcW w:w="709" w:type="dxa"/>
            <w:vMerge/>
            <w:tcBorders>
              <w:left w:val="single" w:sz="4" w:space="0" w:color="auto"/>
              <w:right w:val="single" w:sz="4" w:space="0" w:color="auto"/>
            </w:tcBorders>
            <w:shd w:val="clear" w:color="auto" w:fill="auto"/>
          </w:tcPr>
          <w:p w14:paraId="1F20B9DD"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870A82"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8AAF20B" w14:textId="77777777" w:rsidR="00E715BC" w:rsidRPr="00A84E6E" w:rsidRDefault="00E715BC" w:rsidP="00332B45">
            <w:pPr>
              <w:spacing w:before="60" w:after="60"/>
              <w:rPr>
                <w:rFonts w:cs="Arial"/>
              </w:rPr>
            </w:pPr>
            <w:r w:rsidRPr="00A84E6E">
              <w:rPr>
                <w:rFonts w:cs="Arial"/>
              </w:rPr>
              <w:t>Infrarot-Kinnbügel-Hörer</w:t>
            </w:r>
          </w:p>
        </w:tc>
      </w:tr>
      <w:tr w:rsidR="00E715BC" w14:paraId="1E96E52A" w14:textId="77777777" w:rsidTr="00332B45">
        <w:trPr>
          <w:trHeight w:val="41"/>
        </w:trPr>
        <w:tc>
          <w:tcPr>
            <w:tcW w:w="709" w:type="dxa"/>
            <w:vMerge/>
            <w:tcBorders>
              <w:left w:val="single" w:sz="4" w:space="0" w:color="auto"/>
              <w:right w:val="single" w:sz="4" w:space="0" w:color="auto"/>
            </w:tcBorders>
            <w:shd w:val="clear" w:color="auto" w:fill="auto"/>
          </w:tcPr>
          <w:p w14:paraId="0AB95F8D"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93595A"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3D7885C" w14:textId="77777777" w:rsidR="00E715BC" w:rsidRPr="00A84E6E" w:rsidRDefault="00E715BC" w:rsidP="00332B45">
            <w:pPr>
              <w:spacing w:before="60" w:after="60"/>
              <w:rPr>
                <w:rFonts w:cs="Arial"/>
              </w:rPr>
            </w:pPr>
            <w:r w:rsidRPr="00A84E6E">
              <w:rPr>
                <w:rFonts w:cs="Arial"/>
              </w:rPr>
              <w:t>Otoplastik</w:t>
            </w:r>
          </w:p>
        </w:tc>
      </w:tr>
      <w:tr w:rsidR="00E715BC" w14:paraId="0690AA44" w14:textId="77777777" w:rsidTr="00332B45">
        <w:trPr>
          <w:trHeight w:val="41"/>
        </w:trPr>
        <w:tc>
          <w:tcPr>
            <w:tcW w:w="709" w:type="dxa"/>
            <w:vMerge/>
            <w:tcBorders>
              <w:left w:val="single" w:sz="4" w:space="0" w:color="auto"/>
              <w:bottom w:val="single" w:sz="4" w:space="0" w:color="auto"/>
              <w:right w:val="single" w:sz="4" w:space="0" w:color="auto"/>
            </w:tcBorders>
            <w:shd w:val="clear" w:color="auto" w:fill="auto"/>
          </w:tcPr>
          <w:p w14:paraId="1DE22CC7"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8DC8615"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F107CCE" w14:textId="77777777" w:rsidR="00E715BC" w:rsidRPr="00A84E6E" w:rsidRDefault="00E715BC" w:rsidP="00332B45">
            <w:pPr>
              <w:spacing w:before="60" w:after="60"/>
              <w:rPr>
                <w:rFonts w:cs="Arial"/>
              </w:rPr>
            </w:pPr>
            <w:r w:rsidRPr="00A84E6E">
              <w:rPr>
                <w:rFonts w:cs="Arial"/>
              </w:rPr>
              <w:t>Taschengeräte</w:t>
            </w:r>
          </w:p>
        </w:tc>
      </w:tr>
      <w:tr w:rsidR="00E715BC" w14:paraId="7CAACB9D"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6E0B01B" w14:textId="77777777" w:rsidR="00E715BC" w:rsidRPr="00A84E6E" w:rsidRDefault="00E715BC" w:rsidP="00332B45">
            <w:pPr>
              <w:spacing w:before="60" w:after="60"/>
              <w:rPr>
                <w:rFonts w:cs="Arial"/>
              </w:rPr>
            </w:pPr>
            <w:r w:rsidRPr="00A84E6E">
              <w:t>53</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0E340" w14:textId="77777777" w:rsidR="00E715BC" w:rsidRPr="00A84E6E" w:rsidRDefault="00E715BC" w:rsidP="00332B45">
            <w:pPr>
              <w:spacing w:before="60" w:after="60"/>
              <w:rPr>
                <w:rFonts w:cs="Arial"/>
              </w:rPr>
            </w:pPr>
            <w:r w:rsidRPr="00A84E6E">
              <w:t>Infusionsbesteck oder -gerät, einschließlich der notwendigen Infusionsständer und -halter</w:t>
            </w:r>
          </w:p>
        </w:tc>
      </w:tr>
      <w:tr w:rsidR="00E715BC" w14:paraId="44896EBD" w14:textId="77777777" w:rsidTr="00332B45">
        <w:trPr>
          <w:trHeight w:val="65"/>
        </w:trPr>
        <w:tc>
          <w:tcPr>
            <w:tcW w:w="709" w:type="dxa"/>
            <w:vMerge w:val="restart"/>
            <w:tcBorders>
              <w:top w:val="single" w:sz="4" w:space="0" w:color="auto"/>
              <w:left w:val="single" w:sz="4" w:space="0" w:color="auto"/>
              <w:right w:val="single" w:sz="4" w:space="0" w:color="auto"/>
            </w:tcBorders>
            <w:shd w:val="clear" w:color="auto" w:fill="auto"/>
          </w:tcPr>
          <w:p w14:paraId="3F523D2C" w14:textId="0485A034" w:rsidR="00E715BC" w:rsidRPr="00A84E6E" w:rsidRDefault="00E715BC" w:rsidP="00332B45">
            <w:pPr>
              <w:spacing w:before="60" w:after="60"/>
              <w:rPr>
                <w:rFonts w:cs="Arial"/>
              </w:rPr>
            </w:pPr>
            <w:r w:rsidRPr="00A84E6E">
              <w:rPr>
                <w:rFonts w:cs="Arial"/>
              </w:rPr>
              <w:lastRenderedPageBreak/>
              <w:t>54</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510193A1" w14:textId="77777777" w:rsidR="00E715BC" w:rsidRPr="00A84E6E" w:rsidRDefault="00E715BC" w:rsidP="00332B45">
            <w:pPr>
              <w:spacing w:before="60" w:after="60"/>
              <w:rPr>
                <w:color w:val="000000"/>
              </w:rPr>
            </w:pPr>
            <w:r w:rsidRPr="00A84E6E">
              <w:rPr>
                <w:color w:val="000000"/>
              </w:rPr>
              <w:t xml:space="preserve">Inhalations- und Atemtherapiegeräte, ausgenommen </w:t>
            </w:r>
            <w:r w:rsidRPr="00A84E6E">
              <w:t>Luftbefeuchter, -filter und -wäscher</w:t>
            </w:r>
          </w:p>
        </w:tc>
      </w:tr>
      <w:tr w:rsidR="00E715BC" w14:paraId="319C2767" w14:textId="77777777" w:rsidTr="00332B45">
        <w:trPr>
          <w:trHeight w:val="62"/>
        </w:trPr>
        <w:tc>
          <w:tcPr>
            <w:tcW w:w="709" w:type="dxa"/>
            <w:vMerge/>
            <w:tcBorders>
              <w:left w:val="single" w:sz="4" w:space="0" w:color="auto"/>
              <w:right w:val="single" w:sz="4" w:space="0" w:color="auto"/>
            </w:tcBorders>
            <w:shd w:val="clear" w:color="auto" w:fill="auto"/>
          </w:tcPr>
          <w:p w14:paraId="676A2E09"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750641"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77DD688" w14:textId="77777777" w:rsidR="00E715BC" w:rsidRPr="00A84E6E" w:rsidRDefault="00E715BC" w:rsidP="00332B45">
            <w:pPr>
              <w:spacing w:before="60" w:after="60"/>
            </w:pPr>
            <w:r w:rsidRPr="00A84E6E">
              <w:t>Aerosolinhalationsgeräte</w:t>
            </w:r>
          </w:p>
        </w:tc>
      </w:tr>
      <w:tr w:rsidR="00E715BC" w14:paraId="07A5AFB7" w14:textId="77777777" w:rsidTr="00332B45">
        <w:trPr>
          <w:trHeight w:val="62"/>
        </w:trPr>
        <w:tc>
          <w:tcPr>
            <w:tcW w:w="709" w:type="dxa"/>
            <w:vMerge/>
            <w:tcBorders>
              <w:left w:val="single" w:sz="4" w:space="0" w:color="auto"/>
              <w:right w:val="single" w:sz="4" w:space="0" w:color="auto"/>
            </w:tcBorders>
            <w:shd w:val="clear" w:color="auto" w:fill="auto"/>
          </w:tcPr>
          <w:p w14:paraId="4EA067F8"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C16EDB"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9C6B8A0" w14:textId="77777777" w:rsidR="00E715BC" w:rsidRPr="00A84E6E" w:rsidRDefault="00E715BC" w:rsidP="00332B45">
            <w:pPr>
              <w:spacing w:before="60" w:after="60"/>
            </w:pPr>
            <w:r w:rsidRPr="00A84E6E">
              <w:t>Atemtherapiegeräte zur Schleimlösung wie Abklopfgeräte, In-/Exsufflatoren, PEP-Maskensystem</w:t>
            </w:r>
          </w:p>
        </w:tc>
      </w:tr>
      <w:tr w:rsidR="00E715BC" w14:paraId="749304AB" w14:textId="77777777" w:rsidTr="00332B45">
        <w:trPr>
          <w:trHeight w:val="62"/>
        </w:trPr>
        <w:tc>
          <w:tcPr>
            <w:tcW w:w="709" w:type="dxa"/>
            <w:vMerge/>
            <w:tcBorders>
              <w:left w:val="single" w:sz="4" w:space="0" w:color="auto"/>
              <w:right w:val="single" w:sz="4" w:space="0" w:color="auto"/>
            </w:tcBorders>
            <w:shd w:val="clear" w:color="auto" w:fill="auto"/>
          </w:tcPr>
          <w:p w14:paraId="7A52ADEF"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E79B57"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03F39A3" w14:textId="77777777" w:rsidR="00E715BC" w:rsidRPr="00A84E6E" w:rsidRDefault="00E715BC" w:rsidP="00332B45">
            <w:pPr>
              <w:spacing w:before="60" w:after="60"/>
            </w:pPr>
            <w:r w:rsidRPr="00A84E6E">
              <w:t>CPAP-Geräte zur Behandlung schlafbezogener Atmungsstörungen</w:t>
            </w:r>
          </w:p>
        </w:tc>
      </w:tr>
      <w:tr w:rsidR="00E715BC" w14:paraId="3104E174" w14:textId="77777777" w:rsidTr="00332B45">
        <w:trPr>
          <w:trHeight w:val="62"/>
        </w:trPr>
        <w:tc>
          <w:tcPr>
            <w:tcW w:w="709" w:type="dxa"/>
            <w:vMerge/>
            <w:tcBorders>
              <w:left w:val="single" w:sz="4" w:space="0" w:color="auto"/>
              <w:right w:val="single" w:sz="4" w:space="0" w:color="auto"/>
            </w:tcBorders>
            <w:shd w:val="clear" w:color="auto" w:fill="auto"/>
          </w:tcPr>
          <w:p w14:paraId="472707E3"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665B5E"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54CBFF10" w14:textId="77777777" w:rsidR="00E715BC" w:rsidRPr="00A84E6E" w:rsidRDefault="00E715BC" w:rsidP="00332B45">
            <w:pPr>
              <w:spacing w:before="60" w:after="60"/>
            </w:pPr>
            <w:r w:rsidRPr="00A84E6E">
              <w:t>Druckbeatmungsgeräte</w:t>
            </w:r>
          </w:p>
        </w:tc>
      </w:tr>
      <w:tr w:rsidR="00E715BC" w14:paraId="02D51423" w14:textId="77777777" w:rsidTr="00332B45">
        <w:trPr>
          <w:trHeight w:val="62"/>
        </w:trPr>
        <w:tc>
          <w:tcPr>
            <w:tcW w:w="709" w:type="dxa"/>
            <w:vMerge/>
            <w:tcBorders>
              <w:left w:val="single" w:sz="4" w:space="0" w:color="auto"/>
              <w:bottom w:val="single" w:sz="4" w:space="0" w:color="auto"/>
              <w:right w:val="single" w:sz="4" w:space="0" w:color="auto"/>
            </w:tcBorders>
            <w:shd w:val="clear" w:color="auto" w:fill="auto"/>
          </w:tcPr>
          <w:p w14:paraId="2349F469"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322EBE"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B381D9F" w14:textId="77777777" w:rsidR="00E715BC" w:rsidRPr="00A84E6E" w:rsidRDefault="00E715BC" w:rsidP="00332B45">
            <w:pPr>
              <w:spacing w:before="60" w:after="60"/>
              <w:rPr>
                <w:rFonts w:cs="Arial"/>
              </w:rPr>
            </w:pPr>
            <w:r w:rsidRPr="00A84E6E">
              <w:t>Sauerstofftherapiegeräte</w:t>
            </w:r>
          </w:p>
        </w:tc>
      </w:tr>
      <w:tr w:rsidR="00E715BC" w14:paraId="42CD9657" w14:textId="77777777" w:rsidTr="00332B45">
        <w:trPr>
          <w:trHeight w:val="57"/>
        </w:trPr>
        <w:tc>
          <w:tcPr>
            <w:tcW w:w="709" w:type="dxa"/>
            <w:vMerge w:val="restart"/>
            <w:tcBorders>
              <w:top w:val="single" w:sz="4" w:space="0" w:color="auto"/>
              <w:left w:val="single" w:sz="4" w:space="0" w:color="auto"/>
              <w:right w:val="single" w:sz="4" w:space="0" w:color="auto"/>
            </w:tcBorders>
            <w:shd w:val="clear" w:color="auto" w:fill="auto"/>
          </w:tcPr>
          <w:p w14:paraId="43723F1B" w14:textId="77777777" w:rsidR="00E715BC" w:rsidRPr="00A84E6E" w:rsidRDefault="00E715BC" w:rsidP="00332B45">
            <w:pPr>
              <w:spacing w:before="60" w:after="60"/>
              <w:rPr>
                <w:rFonts w:cs="Arial"/>
              </w:rPr>
            </w:pPr>
            <w:r w:rsidRPr="00A84E6E">
              <w:rPr>
                <w:rFonts w:cs="Arial"/>
              </w:rPr>
              <w:t>55</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10EBD817" w14:textId="77777777" w:rsidR="00E715BC" w:rsidRPr="00A84E6E" w:rsidRDefault="00E715BC" w:rsidP="00332B45">
            <w:pPr>
              <w:spacing w:before="60" w:after="60"/>
            </w:pPr>
            <w:r w:rsidRPr="00A84E6E">
              <w:t>Inkontinenzartikel bei Blasen- oder Darminkontinenz</w:t>
            </w:r>
          </w:p>
        </w:tc>
      </w:tr>
      <w:tr w:rsidR="00E715BC" w14:paraId="6AFEBBB1" w14:textId="77777777" w:rsidTr="00332B45">
        <w:trPr>
          <w:trHeight w:val="53"/>
        </w:trPr>
        <w:tc>
          <w:tcPr>
            <w:tcW w:w="709" w:type="dxa"/>
            <w:vMerge/>
            <w:tcBorders>
              <w:left w:val="single" w:sz="4" w:space="0" w:color="auto"/>
              <w:right w:val="single" w:sz="4" w:space="0" w:color="auto"/>
            </w:tcBorders>
            <w:shd w:val="clear" w:color="auto" w:fill="auto"/>
          </w:tcPr>
          <w:p w14:paraId="640D52FB"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355D0B"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03F647D" w14:textId="77777777" w:rsidR="00E715BC" w:rsidRPr="00A84E6E" w:rsidRDefault="00E715BC" w:rsidP="00332B45">
            <w:pPr>
              <w:spacing w:before="60" w:after="60"/>
            </w:pPr>
            <w:r w:rsidRPr="00A84E6E">
              <w:t xml:space="preserve">Ballonkatheter </w:t>
            </w:r>
          </w:p>
        </w:tc>
      </w:tr>
      <w:tr w:rsidR="00E715BC" w14:paraId="70D6CF61" w14:textId="77777777" w:rsidTr="00332B45">
        <w:trPr>
          <w:trHeight w:val="53"/>
        </w:trPr>
        <w:tc>
          <w:tcPr>
            <w:tcW w:w="709" w:type="dxa"/>
            <w:vMerge/>
            <w:tcBorders>
              <w:left w:val="single" w:sz="4" w:space="0" w:color="auto"/>
              <w:right w:val="single" w:sz="4" w:space="0" w:color="auto"/>
            </w:tcBorders>
            <w:shd w:val="clear" w:color="auto" w:fill="auto"/>
          </w:tcPr>
          <w:p w14:paraId="49735C8D"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B272C0"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DE90E4E" w14:textId="77777777" w:rsidR="00E715BC" w:rsidRPr="00A84E6E" w:rsidRDefault="00E715BC" w:rsidP="00332B45">
            <w:pPr>
              <w:spacing w:before="60" w:after="60"/>
            </w:pPr>
            <w:r w:rsidRPr="00A84E6E">
              <w:t xml:space="preserve">Fixierhosen für Inkontinenzvorlagen </w:t>
            </w:r>
          </w:p>
        </w:tc>
      </w:tr>
      <w:tr w:rsidR="00E715BC" w14:paraId="2F86CADE" w14:textId="77777777" w:rsidTr="00332B45">
        <w:trPr>
          <w:trHeight w:val="53"/>
        </w:trPr>
        <w:tc>
          <w:tcPr>
            <w:tcW w:w="709" w:type="dxa"/>
            <w:vMerge/>
            <w:tcBorders>
              <w:left w:val="single" w:sz="4" w:space="0" w:color="auto"/>
              <w:right w:val="single" w:sz="4" w:space="0" w:color="auto"/>
            </w:tcBorders>
            <w:shd w:val="clear" w:color="auto" w:fill="auto"/>
          </w:tcPr>
          <w:p w14:paraId="7BDE9E9E"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780045"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4AF2E0E" w14:textId="77777777" w:rsidR="00E715BC" w:rsidRPr="00A84E6E" w:rsidRDefault="00E715BC" w:rsidP="00332B45">
            <w:pPr>
              <w:spacing w:before="60" w:after="60"/>
            </w:pPr>
            <w:r w:rsidRPr="00A84E6E">
              <w:t>Inkontinenzvorlagen</w:t>
            </w:r>
          </w:p>
        </w:tc>
      </w:tr>
      <w:tr w:rsidR="00E715BC" w14:paraId="21F8AD58" w14:textId="77777777" w:rsidTr="00332B45">
        <w:trPr>
          <w:trHeight w:val="53"/>
        </w:trPr>
        <w:tc>
          <w:tcPr>
            <w:tcW w:w="709" w:type="dxa"/>
            <w:vMerge/>
            <w:tcBorders>
              <w:left w:val="single" w:sz="4" w:space="0" w:color="auto"/>
              <w:right w:val="single" w:sz="4" w:space="0" w:color="auto"/>
            </w:tcBorders>
            <w:shd w:val="clear" w:color="auto" w:fill="auto"/>
          </w:tcPr>
          <w:p w14:paraId="6121832F"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B2886D"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5289C16" w14:textId="77777777" w:rsidR="00E715BC" w:rsidRPr="00A84E6E" w:rsidRDefault="00E715BC" w:rsidP="00332B45">
            <w:pPr>
              <w:spacing w:before="60" w:after="60"/>
            </w:pPr>
            <w:r w:rsidRPr="00A84E6E">
              <w:t xml:space="preserve">Katheter </w:t>
            </w:r>
          </w:p>
        </w:tc>
      </w:tr>
      <w:tr w:rsidR="00E715BC" w14:paraId="7A0A9BE3" w14:textId="77777777" w:rsidTr="00332B45">
        <w:trPr>
          <w:trHeight w:val="53"/>
        </w:trPr>
        <w:tc>
          <w:tcPr>
            <w:tcW w:w="709" w:type="dxa"/>
            <w:vMerge/>
            <w:tcBorders>
              <w:left w:val="single" w:sz="4" w:space="0" w:color="auto"/>
              <w:right w:val="single" w:sz="4" w:space="0" w:color="auto"/>
            </w:tcBorders>
            <w:shd w:val="clear" w:color="auto" w:fill="auto"/>
          </w:tcPr>
          <w:p w14:paraId="5C1EC908"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131D5C"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C5A2A04" w14:textId="77777777" w:rsidR="00E715BC" w:rsidRPr="00A84E6E" w:rsidRDefault="00E715BC" w:rsidP="00332B45">
            <w:pPr>
              <w:spacing w:before="60" w:after="60"/>
            </w:pPr>
            <w:r w:rsidRPr="00A84E6E">
              <w:t xml:space="preserve">Urinbeutel </w:t>
            </w:r>
          </w:p>
        </w:tc>
      </w:tr>
      <w:tr w:rsidR="00E715BC" w14:paraId="102CB5BC" w14:textId="77777777" w:rsidTr="00332B45">
        <w:trPr>
          <w:trHeight w:val="53"/>
        </w:trPr>
        <w:tc>
          <w:tcPr>
            <w:tcW w:w="709" w:type="dxa"/>
            <w:vMerge/>
            <w:tcBorders>
              <w:left w:val="single" w:sz="4" w:space="0" w:color="auto"/>
              <w:bottom w:val="single" w:sz="4" w:space="0" w:color="auto"/>
              <w:right w:val="single" w:sz="4" w:space="0" w:color="auto"/>
            </w:tcBorders>
            <w:shd w:val="clear" w:color="auto" w:fill="auto"/>
          </w:tcPr>
          <w:p w14:paraId="040B5BC3"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CC0AE7"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8CB0933" w14:textId="77777777" w:rsidR="00E715BC" w:rsidRPr="00A84E6E" w:rsidRDefault="00E715BC" w:rsidP="00332B45">
            <w:pPr>
              <w:spacing w:before="60" w:after="60"/>
              <w:rPr>
                <w:rFonts w:cs="Arial"/>
              </w:rPr>
            </w:pPr>
            <w:r w:rsidRPr="00A84E6E">
              <w:t>Urinalbandagen</w:t>
            </w:r>
          </w:p>
        </w:tc>
      </w:tr>
      <w:tr w:rsidR="00E715BC" w14:paraId="35E77789" w14:textId="77777777" w:rsidTr="00332B45">
        <w:trPr>
          <w:trHeight w:val="96"/>
        </w:trPr>
        <w:tc>
          <w:tcPr>
            <w:tcW w:w="709" w:type="dxa"/>
            <w:vMerge w:val="restart"/>
            <w:tcBorders>
              <w:top w:val="single" w:sz="4" w:space="0" w:color="auto"/>
              <w:left w:val="single" w:sz="4" w:space="0" w:color="auto"/>
              <w:right w:val="single" w:sz="4" w:space="0" w:color="auto"/>
            </w:tcBorders>
            <w:shd w:val="clear" w:color="auto" w:fill="auto"/>
          </w:tcPr>
          <w:p w14:paraId="1E44965C" w14:textId="77777777" w:rsidR="00E715BC" w:rsidRPr="00A84E6E" w:rsidRDefault="00E715BC" w:rsidP="00332B45">
            <w:pPr>
              <w:spacing w:before="60" w:after="60"/>
              <w:rPr>
                <w:rFonts w:cs="Arial"/>
              </w:rPr>
            </w:pPr>
            <w:r w:rsidRPr="00A84E6E">
              <w:rPr>
                <w:rFonts w:cs="Arial"/>
              </w:rPr>
              <w:t>56</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48490F94" w14:textId="77777777" w:rsidR="00E715BC" w:rsidRPr="00A84E6E" w:rsidRDefault="00E715BC" w:rsidP="00332B45">
            <w:pPr>
              <w:spacing w:before="60" w:after="60"/>
              <w:rPr>
                <w:color w:val="000000"/>
              </w:rPr>
            </w:pPr>
            <w:r w:rsidRPr="00A84E6E">
              <w:rPr>
                <w:color w:val="000000"/>
              </w:rPr>
              <w:t xml:space="preserve">Insulinapplikationshilfen </w:t>
            </w:r>
          </w:p>
        </w:tc>
      </w:tr>
      <w:tr w:rsidR="00E715BC" w14:paraId="5DC1461C" w14:textId="77777777" w:rsidTr="00332B45">
        <w:trPr>
          <w:trHeight w:val="93"/>
        </w:trPr>
        <w:tc>
          <w:tcPr>
            <w:tcW w:w="709" w:type="dxa"/>
            <w:vMerge/>
            <w:tcBorders>
              <w:left w:val="single" w:sz="4" w:space="0" w:color="auto"/>
              <w:right w:val="single" w:sz="4" w:space="0" w:color="auto"/>
            </w:tcBorders>
            <w:shd w:val="clear" w:color="auto" w:fill="auto"/>
          </w:tcPr>
          <w:p w14:paraId="0BE18349"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764A0E"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603E051" w14:textId="77777777" w:rsidR="00E715BC" w:rsidRPr="00A84E6E" w:rsidRDefault="00E715BC" w:rsidP="00332B45">
            <w:pPr>
              <w:spacing w:before="60" w:after="60"/>
              <w:rPr>
                <w:color w:val="000000"/>
              </w:rPr>
            </w:pPr>
            <w:r w:rsidRPr="00A84E6E">
              <w:rPr>
                <w:color w:val="000000"/>
              </w:rPr>
              <w:t xml:space="preserve">Insulindosiergerät </w:t>
            </w:r>
          </w:p>
        </w:tc>
      </w:tr>
      <w:tr w:rsidR="00E715BC" w14:paraId="2213DA33" w14:textId="77777777" w:rsidTr="00332B45">
        <w:trPr>
          <w:trHeight w:val="93"/>
        </w:trPr>
        <w:tc>
          <w:tcPr>
            <w:tcW w:w="709" w:type="dxa"/>
            <w:vMerge/>
            <w:tcBorders>
              <w:left w:val="single" w:sz="4" w:space="0" w:color="auto"/>
              <w:right w:val="single" w:sz="4" w:space="0" w:color="auto"/>
            </w:tcBorders>
            <w:shd w:val="clear" w:color="auto" w:fill="auto"/>
          </w:tcPr>
          <w:p w14:paraId="5AAB9356"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402B0E"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FC05F46" w14:textId="77777777" w:rsidR="00E715BC" w:rsidRPr="00A84E6E" w:rsidRDefault="00E715BC" w:rsidP="00332B45">
            <w:pPr>
              <w:spacing w:before="60" w:after="60"/>
              <w:rPr>
                <w:color w:val="000000"/>
              </w:rPr>
            </w:pPr>
            <w:r w:rsidRPr="00A84E6E">
              <w:rPr>
                <w:color w:val="000000"/>
              </w:rPr>
              <w:t>Insulininjektor</w:t>
            </w:r>
          </w:p>
        </w:tc>
      </w:tr>
      <w:tr w:rsidR="00E715BC" w14:paraId="40617AC8" w14:textId="77777777" w:rsidTr="00332B45">
        <w:trPr>
          <w:trHeight w:val="93"/>
        </w:trPr>
        <w:tc>
          <w:tcPr>
            <w:tcW w:w="709" w:type="dxa"/>
            <w:vMerge/>
            <w:tcBorders>
              <w:left w:val="single" w:sz="4" w:space="0" w:color="auto"/>
              <w:bottom w:val="single" w:sz="4" w:space="0" w:color="auto"/>
              <w:right w:val="single" w:sz="4" w:space="0" w:color="auto"/>
            </w:tcBorders>
            <w:shd w:val="clear" w:color="auto" w:fill="auto"/>
          </w:tcPr>
          <w:p w14:paraId="6EA691DE"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36EC76"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11A1340" w14:textId="77777777" w:rsidR="00E715BC" w:rsidRPr="00A84E6E" w:rsidRDefault="00E715BC" w:rsidP="00332B45">
            <w:pPr>
              <w:spacing w:before="60" w:after="60"/>
              <w:rPr>
                <w:rFonts w:cs="Arial"/>
              </w:rPr>
            </w:pPr>
            <w:r w:rsidRPr="00A84E6E">
              <w:rPr>
                <w:color w:val="000000"/>
              </w:rPr>
              <w:t>Insulinpumpe</w:t>
            </w:r>
          </w:p>
        </w:tc>
      </w:tr>
      <w:tr w:rsidR="00E715BC" w14:paraId="4ADFF9EE"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6B02025" w14:textId="77777777" w:rsidR="00E715BC" w:rsidRPr="00A84E6E" w:rsidRDefault="00E715BC" w:rsidP="00332B45">
            <w:pPr>
              <w:spacing w:before="60" w:after="60"/>
              <w:rPr>
                <w:rFonts w:cs="Arial"/>
              </w:rPr>
            </w:pPr>
            <w:r w:rsidRPr="00A84E6E">
              <w:t>57</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CE354F" w14:textId="77777777" w:rsidR="00E715BC" w:rsidRPr="00A84E6E" w:rsidRDefault="00E715BC" w:rsidP="00332B45">
            <w:pPr>
              <w:spacing w:before="60" w:after="60"/>
              <w:rPr>
                <w:rFonts w:cs="Arial"/>
              </w:rPr>
            </w:pPr>
            <w:r w:rsidRPr="00A84E6E">
              <w:t>Kiefermuskeltrainer</w:t>
            </w:r>
          </w:p>
        </w:tc>
      </w:tr>
      <w:tr w:rsidR="00E715BC" w14:paraId="3F61DA01"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D83FE53" w14:textId="77777777" w:rsidR="00E715BC" w:rsidRPr="00A84E6E" w:rsidRDefault="00E715BC" w:rsidP="00332B45">
            <w:pPr>
              <w:spacing w:before="60" w:after="60"/>
              <w:rPr>
                <w:rFonts w:cs="Arial"/>
              </w:rPr>
            </w:pPr>
            <w:r w:rsidRPr="00A84E6E">
              <w:t>58</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067FB" w14:textId="77777777" w:rsidR="00E715BC" w:rsidRPr="00A84E6E" w:rsidRDefault="00E715BC" w:rsidP="00332B45">
            <w:pPr>
              <w:spacing w:before="60" w:after="60"/>
              <w:rPr>
                <w:rFonts w:cs="Arial"/>
              </w:rPr>
            </w:pPr>
            <w:r w:rsidRPr="00A84E6E">
              <w:t>Kniepolster/Knierutscher bei Unterschenkelamputation</w:t>
            </w:r>
          </w:p>
        </w:tc>
      </w:tr>
      <w:tr w:rsidR="00E715BC" w14:paraId="5B2A4B20" w14:textId="77777777" w:rsidTr="00332B45">
        <w:trPr>
          <w:trHeight w:val="57"/>
        </w:trPr>
        <w:tc>
          <w:tcPr>
            <w:tcW w:w="709" w:type="dxa"/>
            <w:vMerge w:val="restart"/>
            <w:tcBorders>
              <w:top w:val="single" w:sz="4" w:space="0" w:color="auto"/>
              <w:left w:val="single" w:sz="4" w:space="0" w:color="auto"/>
              <w:right w:val="single" w:sz="4" w:space="0" w:color="auto"/>
            </w:tcBorders>
            <w:shd w:val="clear" w:color="auto" w:fill="auto"/>
          </w:tcPr>
          <w:p w14:paraId="504CA592" w14:textId="77777777" w:rsidR="00E715BC" w:rsidRPr="00A84E6E" w:rsidRDefault="00E715BC" w:rsidP="00332B45">
            <w:pPr>
              <w:spacing w:before="60" w:after="60"/>
              <w:rPr>
                <w:rFonts w:cs="Arial"/>
              </w:rPr>
            </w:pPr>
            <w:r w:rsidRPr="00A84E6E">
              <w:rPr>
                <w:rFonts w:cs="Arial"/>
              </w:rPr>
              <w:t>59</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2778AA4E" w14:textId="77777777" w:rsidR="00E715BC" w:rsidRPr="00A84E6E" w:rsidRDefault="00E715BC" w:rsidP="00332B45">
            <w:pPr>
              <w:spacing w:before="60" w:after="60"/>
              <w:rPr>
                <w:rFonts w:cs="Arial"/>
              </w:rPr>
            </w:pPr>
            <w:r w:rsidRPr="00A84E6E">
              <w:rPr>
                <w:rFonts w:cs="Arial"/>
              </w:rPr>
              <w:t>Kommunikationshilfen bei Einschränkungen der kognitiv-sprachlichen Funktionen, der Stimm- oder der Sprechfunktion oder eine Kombination aus diesen</w:t>
            </w:r>
          </w:p>
        </w:tc>
      </w:tr>
      <w:tr w:rsidR="00E715BC" w14:paraId="09D6DEBD" w14:textId="77777777" w:rsidTr="00332B45">
        <w:trPr>
          <w:trHeight w:val="53"/>
        </w:trPr>
        <w:tc>
          <w:tcPr>
            <w:tcW w:w="709" w:type="dxa"/>
            <w:vMerge/>
            <w:tcBorders>
              <w:left w:val="single" w:sz="4" w:space="0" w:color="auto"/>
              <w:right w:val="single" w:sz="4" w:space="0" w:color="auto"/>
            </w:tcBorders>
            <w:shd w:val="clear" w:color="auto" w:fill="auto"/>
          </w:tcPr>
          <w:p w14:paraId="0090EDD6"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300CABC"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06E7DA4" w14:textId="77777777" w:rsidR="00E715BC" w:rsidRPr="00A84E6E" w:rsidRDefault="00E715BC" w:rsidP="00332B45">
            <w:pPr>
              <w:spacing w:before="60" w:after="60"/>
              <w:rPr>
                <w:rFonts w:cs="Arial"/>
              </w:rPr>
            </w:pPr>
            <w:r w:rsidRPr="00A84E6E">
              <w:rPr>
                <w:rFonts w:cs="Arial"/>
              </w:rPr>
              <w:t xml:space="preserve">behindertengerechte Hardware zur Eingabeunterstützung </w:t>
            </w:r>
          </w:p>
        </w:tc>
      </w:tr>
      <w:tr w:rsidR="00E715BC" w14:paraId="039BCB04" w14:textId="77777777" w:rsidTr="00332B45">
        <w:trPr>
          <w:trHeight w:val="53"/>
        </w:trPr>
        <w:tc>
          <w:tcPr>
            <w:tcW w:w="709" w:type="dxa"/>
            <w:vMerge/>
            <w:tcBorders>
              <w:left w:val="single" w:sz="4" w:space="0" w:color="auto"/>
              <w:right w:val="single" w:sz="4" w:space="0" w:color="auto"/>
            </w:tcBorders>
            <w:shd w:val="clear" w:color="auto" w:fill="auto"/>
          </w:tcPr>
          <w:p w14:paraId="132BAA31"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2CCFC1"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B2ACA33" w14:textId="77777777" w:rsidR="00E715BC" w:rsidRPr="00A84E6E" w:rsidRDefault="00E715BC" w:rsidP="00332B45">
            <w:pPr>
              <w:spacing w:before="60" w:after="60"/>
              <w:rPr>
                <w:rFonts w:cs="Arial"/>
              </w:rPr>
            </w:pPr>
            <w:r w:rsidRPr="00A84E6E">
              <w:rPr>
                <w:rFonts w:cs="Arial"/>
              </w:rPr>
              <w:t xml:space="preserve">behindertengerechte Software </w:t>
            </w:r>
          </w:p>
        </w:tc>
      </w:tr>
      <w:tr w:rsidR="00E715BC" w14:paraId="738C8946" w14:textId="77777777" w:rsidTr="00332B45">
        <w:trPr>
          <w:trHeight w:val="53"/>
        </w:trPr>
        <w:tc>
          <w:tcPr>
            <w:tcW w:w="709" w:type="dxa"/>
            <w:vMerge/>
            <w:tcBorders>
              <w:left w:val="single" w:sz="4" w:space="0" w:color="auto"/>
              <w:right w:val="single" w:sz="4" w:space="0" w:color="auto"/>
            </w:tcBorders>
            <w:shd w:val="clear" w:color="auto" w:fill="auto"/>
          </w:tcPr>
          <w:p w14:paraId="0AC80CAF"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9B39D7"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5906C3A5" w14:textId="77777777" w:rsidR="00E715BC" w:rsidRPr="00A84E6E" w:rsidRDefault="00E715BC" w:rsidP="00332B45">
            <w:pPr>
              <w:spacing w:before="60" w:after="60"/>
              <w:rPr>
                <w:rFonts w:cs="Arial"/>
              </w:rPr>
            </w:pPr>
            <w:r w:rsidRPr="00A84E6E">
              <w:rPr>
                <w:rFonts w:cs="Arial"/>
              </w:rPr>
              <w:t>dynamische Systeme mit Sprach- und Sichtausgabe</w:t>
            </w:r>
          </w:p>
        </w:tc>
      </w:tr>
      <w:tr w:rsidR="00E715BC" w14:paraId="69EDA4EB" w14:textId="77777777" w:rsidTr="00332B45">
        <w:trPr>
          <w:trHeight w:val="53"/>
        </w:trPr>
        <w:tc>
          <w:tcPr>
            <w:tcW w:w="709" w:type="dxa"/>
            <w:vMerge/>
            <w:tcBorders>
              <w:left w:val="single" w:sz="4" w:space="0" w:color="auto"/>
              <w:right w:val="single" w:sz="4" w:space="0" w:color="auto"/>
            </w:tcBorders>
            <w:shd w:val="clear" w:color="auto" w:fill="auto"/>
          </w:tcPr>
          <w:p w14:paraId="717B37B1"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14657B"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C85F3FA" w14:textId="77777777" w:rsidR="00E715BC" w:rsidRPr="00A84E6E" w:rsidRDefault="00E715BC" w:rsidP="00332B45">
            <w:pPr>
              <w:spacing w:before="60" w:after="60"/>
              <w:rPr>
                <w:rFonts w:cs="Arial"/>
              </w:rPr>
            </w:pPr>
            <w:r w:rsidRPr="00A84E6E">
              <w:rPr>
                <w:rFonts w:cs="Arial"/>
              </w:rPr>
              <w:t xml:space="preserve">einfache Kommunikationshilfen </w:t>
            </w:r>
          </w:p>
        </w:tc>
      </w:tr>
      <w:tr w:rsidR="00E715BC" w14:paraId="6A2706FB" w14:textId="77777777" w:rsidTr="00332B45">
        <w:trPr>
          <w:trHeight w:val="53"/>
        </w:trPr>
        <w:tc>
          <w:tcPr>
            <w:tcW w:w="709" w:type="dxa"/>
            <w:vMerge/>
            <w:tcBorders>
              <w:left w:val="single" w:sz="4" w:space="0" w:color="auto"/>
              <w:right w:val="single" w:sz="4" w:space="0" w:color="auto"/>
            </w:tcBorders>
            <w:shd w:val="clear" w:color="auto" w:fill="auto"/>
          </w:tcPr>
          <w:p w14:paraId="5CDCC92D"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1E9C37"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A5BADCB" w14:textId="77777777" w:rsidR="00E715BC" w:rsidRPr="00A84E6E" w:rsidRDefault="00E715BC" w:rsidP="00332B45">
            <w:pPr>
              <w:spacing w:before="60" w:after="60"/>
              <w:rPr>
                <w:rFonts w:cs="Arial"/>
              </w:rPr>
            </w:pPr>
            <w:r w:rsidRPr="00A84E6E">
              <w:rPr>
                <w:rFonts w:cs="Arial"/>
              </w:rPr>
              <w:t>Sprachverstärker</w:t>
            </w:r>
          </w:p>
        </w:tc>
      </w:tr>
      <w:tr w:rsidR="00E715BC" w14:paraId="0D6F5FAB" w14:textId="77777777" w:rsidTr="00332B45">
        <w:trPr>
          <w:trHeight w:val="53"/>
        </w:trPr>
        <w:tc>
          <w:tcPr>
            <w:tcW w:w="709" w:type="dxa"/>
            <w:vMerge/>
            <w:tcBorders>
              <w:left w:val="single" w:sz="4" w:space="0" w:color="auto"/>
              <w:bottom w:val="single" w:sz="4" w:space="0" w:color="auto"/>
              <w:right w:val="single" w:sz="4" w:space="0" w:color="auto"/>
            </w:tcBorders>
            <w:shd w:val="clear" w:color="auto" w:fill="auto"/>
          </w:tcPr>
          <w:p w14:paraId="7643BAE6"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660317"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79154CF" w14:textId="77777777" w:rsidR="00E715BC" w:rsidRPr="00A84E6E" w:rsidRDefault="00E715BC" w:rsidP="00332B45">
            <w:pPr>
              <w:spacing w:before="60" w:after="60"/>
              <w:rPr>
                <w:rFonts w:cs="Arial"/>
              </w:rPr>
            </w:pPr>
            <w:r w:rsidRPr="00A84E6E">
              <w:rPr>
                <w:rFonts w:cs="Arial"/>
              </w:rPr>
              <w:t>statische Systeme mit Sprachausgabe</w:t>
            </w:r>
          </w:p>
        </w:tc>
      </w:tr>
      <w:tr w:rsidR="00E715BC" w14:paraId="238DE1AC" w14:textId="77777777" w:rsidTr="00332B45">
        <w:trPr>
          <w:trHeight w:val="125"/>
        </w:trPr>
        <w:tc>
          <w:tcPr>
            <w:tcW w:w="709" w:type="dxa"/>
            <w:vMerge w:val="restart"/>
            <w:tcBorders>
              <w:top w:val="single" w:sz="4" w:space="0" w:color="auto"/>
              <w:left w:val="single" w:sz="4" w:space="0" w:color="auto"/>
              <w:right w:val="single" w:sz="4" w:space="0" w:color="auto"/>
            </w:tcBorders>
            <w:shd w:val="clear" w:color="auto" w:fill="auto"/>
          </w:tcPr>
          <w:p w14:paraId="04B5EE21" w14:textId="77777777" w:rsidR="00E715BC" w:rsidRPr="00A84E6E" w:rsidRDefault="00E715BC" w:rsidP="00332B45">
            <w:pPr>
              <w:spacing w:before="60" w:after="60"/>
              <w:rPr>
                <w:rFonts w:cs="Arial"/>
              </w:rPr>
            </w:pPr>
            <w:r w:rsidRPr="00A84E6E">
              <w:rPr>
                <w:rFonts w:cs="Arial"/>
              </w:rPr>
              <w:t>60</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527D14A5" w14:textId="77777777" w:rsidR="00E715BC" w:rsidRPr="00A84E6E" w:rsidRDefault="00E715BC" w:rsidP="00332B45">
            <w:pPr>
              <w:spacing w:before="60" w:after="60"/>
              <w:rPr>
                <w:rFonts w:cs="Arial"/>
              </w:rPr>
            </w:pPr>
            <w:r w:rsidRPr="00A84E6E">
              <w:rPr>
                <w:rFonts w:cs="Arial"/>
              </w:rPr>
              <w:t xml:space="preserve">Kopfschutzsysteme bei Sturzgefährdung zum Beispiel aufgrund einer Epilepsie oder unvermittelt eintretenden Spastiken </w:t>
            </w:r>
          </w:p>
        </w:tc>
      </w:tr>
      <w:tr w:rsidR="00E715BC" w14:paraId="40E1FDB0" w14:textId="77777777" w:rsidTr="00332B45">
        <w:trPr>
          <w:trHeight w:val="125"/>
        </w:trPr>
        <w:tc>
          <w:tcPr>
            <w:tcW w:w="709" w:type="dxa"/>
            <w:vMerge/>
            <w:tcBorders>
              <w:left w:val="single" w:sz="4" w:space="0" w:color="auto"/>
              <w:right w:val="single" w:sz="4" w:space="0" w:color="auto"/>
            </w:tcBorders>
            <w:shd w:val="clear" w:color="auto" w:fill="auto"/>
          </w:tcPr>
          <w:p w14:paraId="15175443"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083A79"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5B80D46" w14:textId="77777777" w:rsidR="00E715BC" w:rsidRPr="00A84E6E" w:rsidRDefault="00E715BC" w:rsidP="00332B45">
            <w:pPr>
              <w:spacing w:before="60" w:after="60"/>
              <w:rPr>
                <w:rFonts w:cs="Arial"/>
              </w:rPr>
            </w:pPr>
            <w:r w:rsidRPr="00A84E6E">
              <w:rPr>
                <w:rFonts w:cs="Arial"/>
              </w:rPr>
              <w:t>Kopfschutzbandage</w:t>
            </w:r>
          </w:p>
        </w:tc>
      </w:tr>
      <w:tr w:rsidR="00E715BC" w14:paraId="44BEB685" w14:textId="77777777" w:rsidTr="00332B45">
        <w:trPr>
          <w:trHeight w:val="125"/>
        </w:trPr>
        <w:tc>
          <w:tcPr>
            <w:tcW w:w="709" w:type="dxa"/>
            <w:vMerge/>
            <w:tcBorders>
              <w:left w:val="single" w:sz="4" w:space="0" w:color="auto"/>
              <w:bottom w:val="single" w:sz="4" w:space="0" w:color="auto"/>
              <w:right w:val="single" w:sz="4" w:space="0" w:color="auto"/>
            </w:tcBorders>
            <w:shd w:val="clear" w:color="auto" w:fill="auto"/>
          </w:tcPr>
          <w:p w14:paraId="38CE18D0"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9AAF2A"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A3EC2AA" w14:textId="77777777" w:rsidR="00E715BC" w:rsidRPr="00A84E6E" w:rsidRDefault="00E715BC" w:rsidP="00332B45">
            <w:pPr>
              <w:spacing w:before="60" w:after="60"/>
              <w:rPr>
                <w:rFonts w:cs="Arial"/>
              </w:rPr>
            </w:pPr>
            <w:r w:rsidRPr="00A84E6E">
              <w:rPr>
                <w:rFonts w:cs="Arial"/>
              </w:rPr>
              <w:t>Kopfschutzhelm</w:t>
            </w:r>
          </w:p>
        </w:tc>
      </w:tr>
    </w:tbl>
    <w:p w14:paraId="6CEFD522" w14:textId="77777777" w:rsidR="00632658" w:rsidRDefault="00632658">
      <w:r>
        <w:br w:type="page"/>
      </w:r>
    </w:p>
    <w:tbl>
      <w:tblPr>
        <w:tblW w:w="9808" w:type="dxa"/>
        <w:tblInd w:w="-5" w:type="dxa"/>
        <w:tblLook w:val="04A0" w:firstRow="1" w:lastRow="0" w:firstColumn="1" w:lastColumn="0" w:noHBand="0" w:noVBand="1"/>
      </w:tblPr>
      <w:tblGrid>
        <w:gridCol w:w="709"/>
        <w:gridCol w:w="567"/>
        <w:gridCol w:w="8532"/>
      </w:tblGrid>
      <w:tr w:rsidR="00E715BC" w14:paraId="67D14922" w14:textId="77777777" w:rsidTr="00332B45">
        <w:trPr>
          <w:trHeight w:val="96"/>
        </w:trPr>
        <w:tc>
          <w:tcPr>
            <w:tcW w:w="709" w:type="dxa"/>
            <w:vMerge w:val="restart"/>
            <w:tcBorders>
              <w:top w:val="single" w:sz="4" w:space="0" w:color="auto"/>
              <w:left w:val="single" w:sz="4" w:space="0" w:color="auto"/>
              <w:right w:val="single" w:sz="4" w:space="0" w:color="auto"/>
            </w:tcBorders>
            <w:shd w:val="clear" w:color="auto" w:fill="auto"/>
          </w:tcPr>
          <w:p w14:paraId="636CE016" w14:textId="1111A4E6" w:rsidR="00E715BC" w:rsidRPr="00A84E6E" w:rsidRDefault="00E715BC" w:rsidP="00332B45">
            <w:pPr>
              <w:spacing w:before="60" w:after="60"/>
              <w:rPr>
                <w:rFonts w:cs="Arial"/>
              </w:rPr>
            </w:pPr>
            <w:r w:rsidRPr="00A84E6E">
              <w:rPr>
                <w:rFonts w:cs="Arial"/>
              </w:rPr>
              <w:lastRenderedPageBreak/>
              <w:t>61</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62DD88AD" w14:textId="77777777" w:rsidR="00E715BC" w:rsidRPr="00A84E6E" w:rsidRDefault="00E715BC" w:rsidP="00332B45">
            <w:pPr>
              <w:spacing w:before="60" w:after="60"/>
              <w:rPr>
                <w:rFonts w:cs="Arial"/>
              </w:rPr>
            </w:pPr>
            <w:r w:rsidRPr="00A84E6E">
              <w:rPr>
                <w:rFonts w:cs="Arial"/>
              </w:rPr>
              <w:t xml:space="preserve">Körperersatzstücke </w:t>
            </w:r>
          </w:p>
        </w:tc>
      </w:tr>
      <w:tr w:rsidR="00E715BC" w14:paraId="5DAD35A4" w14:textId="77777777" w:rsidTr="00332B45">
        <w:trPr>
          <w:trHeight w:val="93"/>
        </w:trPr>
        <w:tc>
          <w:tcPr>
            <w:tcW w:w="709" w:type="dxa"/>
            <w:vMerge/>
            <w:tcBorders>
              <w:left w:val="single" w:sz="4" w:space="0" w:color="auto"/>
              <w:right w:val="single" w:sz="4" w:space="0" w:color="auto"/>
            </w:tcBorders>
            <w:shd w:val="clear" w:color="auto" w:fill="auto"/>
          </w:tcPr>
          <w:p w14:paraId="62EF99F5"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F22878"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1073C9E" w14:textId="77777777" w:rsidR="00E715BC" w:rsidRPr="00A84E6E" w:rsidRDefault="00E715BC" w:rsidP="00332B45">
            <w:pPr>
              <w:spacing w:before="60" w:after="60"/>
              <w:rPr>
                <w:rFonts w:cs="Arial"/>
              </w:rPr>
            </w:pPr>
            <w:r w:rsidRPr="00A84E6E">
              <w:rPr>
                <w:rFonts w:cs="Arial"/>
              </w:rPr>
              <w:t>Ektoprothesen</w:t>
            </w:r>
          </w:p>
        </w:tc>
      </w:tr>
      <w:tr w:rsidR="00E715BC" w14:paraId="5B467FD2" w14:textId="77777777" w:rsidTr="00332B45">
        <w:trPr>
          <w:trHeight w:val="93"/>
        </w:trPr>
        <w:tc>
          <w:tcPr>
            <w:tcW w:w="709" w:type="dxa"/>
            <w:vMerge/>
            <w:tcBorders>
              <w:left w:val="single" w:sz="4" w:space="0" w:color="auto"/>
              <w:right w:val="single" w:sz="4" w:space="0" w:color="auto"/>
            </w:tcBorders>
            <w:shd w:val="clear" w:color="auto" w:fill="auto"/>
          </w:tcPr>
          <w:p w14:paraId="58EFAFEA"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3C8DF4"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41EC3B2" w14:textId="77777777" w:rsidR="00E715BC" w:rsidRPr="00A84E6E" w:rsidRDefault="00E715BC" w:rsidP="00332B45">
            <w:pPr>
              <w:spacing w:before="60" w:after="60"/>
              <w:rPr>
                <w:rFonts w:cs="Arial"/>
              </w:rPr>
            </w:pPr>
            <w:r w:rsidRPr="00A84E6E">
              <w:rPr>
                <w:rFonts w:cs="Arial"/>
              </w:rPr>
              <w:t>Epithesen</w:t>
            </w:r>
          </w:p>
        </w:tc>
      </w:tr>
      <w:tr w:rsidR="00E715BC" w14:paraId="5C132B37" w14:textId="77777777" w:rsidTr="00332B45">
        <w:trPr>
          <w:trHeight w:val="93"/>
        </w:trPr>
        <w:tc>
          <w:tcPr>
            <w:tcW w:w="709" w:type="dxa"/>
            <w:vMerge/>
            <w:tcBorders>
              <w:left w:val="single" w:sz="4" w:space="0" w:color="auto"/>
              <w:bottom w:val="single" w:sz="4" w:space="0" w:color="auto"/>
              <w:right w:val="single" w:sz="4" w:space="0" w:color="auto"/>
            </w:tcBorders>
            <w:shd w:val="clear" w:color="auto" w:fill="auto"/>
          </w:tcPr>
          <w:p w14:paraId="3AA27461"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55785F5"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9BABDE2" w14:textId="77777777" w:rsidR="00E715BC" w:rsidRPr="00A84E6E" w:rsidRDefault="00E715BC" w:rsidP="00332B45">
            <w:pPr>
              <w:spacing w:before="60" w:after="60"/>
              <w:rPr>
                <w:rFonts w:cs="Arial"/>
              </w:rPr>
            </w:pPr>
            <w:r w:rsidRPr="00A84E6E">
              <w:rPr>
                <w:rFonts w:cs="Arial"/>
              </w:rPr>
              <w:t>Prothesen</w:t>
            </w:r>
          </w:p>
        </w:tc>
      </w:tr>
      <w:tr w:rsidR="00E715BC" w14:paraId="3C30C6ED" w14:textId="77777777" w:rsidTr="00332B45">
        <w:trPr>
          <w:trHeight w:val="57"/>
        </w:trPr>
        <w:tc>
          <w:tcPr>
            <w:tcW w:w="709" w:type="dxa"/>
            <w:vMerge w:val="restart"/>
            <w:tcBorders>
              <w:top w:val="single" w:sz="4" w:space="0" w:color="auto"/>
              <w:left w:val="single" w:sz="4" w:space="0" w:color="auto"/>
              <w:right w:val="single" w:sz="4" w:space="0" w:color="auto"/>
            </w:tcBorders>
            <w:shd w:val="clear" w:color="auto" w:fill="auto"/>
          </w:tcPr>
          <w:p w14:paraId="666DCBF2" w14:textId="77777777" w:rsidR="00E715BC" w:rsidRPr="00A84E6E" w:rsidRDefault="00E715BC" w:rsidP="00332B45">
            <w:pPr>
              <w:spacing w:before="60" w:after="60"/>
              <w:rPr>
                <w:rFonts w:cs="Arial"/>
              </w:rPr>
            </w:pPr>
            <w:r w:rsidRPr="00A84E6E">
              <w:rPr>
                <w:rFonts w:cs="Arial"/>
              </w:rPr>
              <w:t>62</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1D36037E" w14:textId="77777777" w:rsidR="00E715BC" w:rsidRPr="00A84E6E" w:rsidRDefault="00E715BC" w:rsidP="00332B45">
            <w:pPr>
              <w:spacing w:before="60" w:after="60"/>
              <w:rPr>
                <w:rFonts w:cs="Arial"/>
                <w:color w:val="000000"/>
              </w:rPr>
            </w:pPr>
            <w:r w:rsidRPr="00A84E6E">
              <w:rPr>
                <w:rFonts w:cs="Arial"/>
                <w:color w:val="000000"/>
              </w:rPr>
              <w:t>Lagerungshilfen</w:t>
            </w:r>
          </w:p>
        </w:tc>
      </w:tr>
      <w:tr w:rsidR="00E715BC" w14:paraId="390A2E50" w14:textId="77777777" w:rsidTr="00332B45">
        <w:trPr>
          <w:trHeight w:val="53"/>
        </w:trPr>
        <w:tc>
          <w:tcPr>
            <w:tcW w:w="709" w:type="dxa"/>
            <w:vMerge/>
            <w:tcBorders>
              <w:left w:val="single" w:sz="4" w:space="0" w:color="auto"/>
              <w:right w:val="single" w:sz="4" w:space="0" w:color="auto"/>
            </w:tcBorders>
            <w:shd w:val="clear" w:color="auto" w:fill="auto"/>
          </w:tcPr>
          <w:p w14:paraId="364C36E2"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E24C34"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892210A" w14:textId="77777777" w:rsidR="00E715BC" w:rsidRPr="00A84E6E" w:rsidRDefault="00E715BC" w:rsidP="00332B45">
            <w:pPr>
              <w:spacing w:before="60" w:after="60"/>
              <w:rPr>
                <w:rFonts w:cs="Arial"/>
                <w:color w:val="000000"/>
              </w:rPr>
            </w:pPr>
            <w:r w:rsidRPr="00A84E6E">
              <w:rPr>
                <w:rFonts w:cs="Arial"/>
                <w:color w:val="000000"/>
              </w:rPr>
              <w:t>Armlagerungsplatten bei Parese</w:t>
            </w:r>
          </w:p>
        </w:tc>
      </w:tr>
      <w:tr w:rsidR="00E715BC" w14:paraId="5D6CA8B3" w14:textId="77777777" w:rsidTr="00332B45">
        <w:trPr>
          <w:trHeight w:val="53"/>
        </w:trPr>
        <w:tc>
          <w:tcPr>
            <w:tcW w:w="709" w:type="dxa"/>
            <w:vMerge/>
            <w:tcBorders>
              <w:left w:val="single" w:sz="4" w:space="0" w:color="auto"/>
              <w:right w:val="single" w:sz="4" w:space="0" w:color="auto"/>
            </w:tcBorders>
            <w:shd w:val="clear" w:color="auto" w:fill="auto"/>
          </w:tcPr>
          <w:p w14:paraId="569F76F2"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A3117C"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0E28749" w14:textId="77777777" w:rsidR="00E715BC" w:rsidRPr="00A84E6E" w:rsidRDefault="00E715BC" w:rsidP="00332B45">
            <w:pPr>
              <w:spacing w:before="60" w:after="60"/>
              <w:rPr>
                <w:rFonts w:cs="Arial"/>
                <w:color w:val="000000"/>
              </w:rPr>
            </w:pPr>
            <w:r w:rsidRPr="00A84E6E">
              <w:rPr>
                <w:rFonts w:cs="Arial"/>
                <w:color w:val="000000"/>
              </w:rPr>
              <w:t xml:space="preserve">Beinlagerungshilfen </w:t>
            </w:r>
          </w:p>
        </w:tc>
      </w:tr>
      <w:tr w:rsidR="00E715BC" w14:paraId="3B111AE3" w14:textId="77777777" w:rsidTr="00332B45">
        <w:trPr>
          <w:trHeight w:val="53"/>
        </w:trPr>
        <w:tc>
          <w:tcPr>
            <w:tcW w:w="709" w:type="dxa"/>
            <w:vMerge/>
            <w:tcBorders>
              <w:left w:val="single" w:sz="4" w:space="0" w:color="auto"/>
              <w:right w:val="single" w:sz="4" w:space="0" w:color="auto"/>
            </w:tcBorders>
            <w:shd w:val="clear" w:color="auto" w:fill="auto"/>
          </w:tcPr>
          <w:p w14:paraId="2C90C92C"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827746"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D268D8D" w14:textId="77777777" w:rsidR="00E715BC" w:rsidRPr="00A84E6E" w:rsidRDefault="00E715BC" w:rsidP="00332B45">
            <w:pPr>
              <w:spacing w:before="60" w:after="60"/>
              <w:rPr>
                <w:rFonts w:cs="Arial"/>
                <w:color w:val="000000"/>
              </w:rPr>
            </w:pPr>
            <w:r w:rsidRPr="00A84E6E">
              <w:rPr>
                <w:rFonts w:cs="Arial"/>
                <w:color w:val="000000"/>
              </w:rPr>
              <w:t>Lagerungskeile</w:t>
            </w:r>
          </w:p>
        </w:tc>
      </w:tr>
      <w:tr w:rsidR="00E715BC" w14:paraId="1C3793C8" w14:textId="77777777" w:rsidTr="00332B45">
        <w:trPr>
          <w:trHeight w:val="53"/>
        </w:trPr>
        <w:tc>
          <w:tcPr>
            <w:tcW w:w="709" w:type="dxa"/>
            <w:vMerge/>
            <w:tcBorders>
              <w:left w:val="single" w:sz="4" w:space="0" w:color="auto"/>
              <w:right w:val="single" w:sz="4" w:space="0" w:color="auto"/>
            </w:tcBorders>
            <w:shd w:val="clear" w:color="auto" w:fill="auto"/>
          </w:tcPr>
          <w:p w14:paraId="1A4146F1"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4B422C"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3367BC9" w14:textId="77777777" w:rsidR="00E715BC" w:rsidRPr="00A84E6E" w:rsidRDefault="00E715BC" w:rsidP="00332B45">
            <w:pPr>
              <w:spacing w:before="60" w:after="60"/>
              <w:rPr>
                <w:rFonts w:cs="Arial"/>
                <w:color w:val="000000"/>
              </w:rPr>
            </w:pPr>
            <w:r w:rsidRPr="00A84E6E">
              <w:rPr>
                <w:rFonts w:cs="Arial"/>
                <w:color w:val="000000"/>
              </w:rPr>
              <w:t>Lagerungsliegen, ausschließlich bei cystischer Fibrose oder Mukoviszidose</w:t>
            </w:r>
          </w:p>
        </w:tc>
      </w:tr>
      <w:tr w:rsidR="00E715BC" w14:paraId="276C666B" w14:textId="77777777" w:rsidTr="00332B45">
        <w:trPr>
          <w:trHeight w:val="53"/>
        </w:trPr>
        <w:tc>
          <w:tcPr>
            <w:tcW w:w="709" w:type="dxa"/>
            <w:vMerge/>
            <w:tcBorders>
              <w:left w:val="single" w:sz="4" w:space="0" w:color="auto"/>
              <w:right w:val="single" w:sz="4" w:space="0" w:color="auto"/>
            </w:tcBorders>
            <w:shd w:val="clear" w:color="auto" w:fill="auto"/>
          </w:tcPr>
          <w:p w14:paraId="1B2D1741"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E1E9E9"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4D76C8F" w14:textId="77777777" w:rsidR="00E715BC" w:rsidRPr="00A84E6E" w:rsidRDefault="00E715BC" w:rsidP="00332B45">
            <w:pPr>
              <w:spacing w:before="60" w:after="60"/>
              <w:rPr>
                <w:rFonts w:cs="Arial"/>
                <w:color w:val="000000"/>
              </w:rPr>
            </w:pPr>
            <w:r w:rsidRPr="00A84E6E">
              <w:rPr>
                <w:rFonts w:cs="Arial"/>
                <w:color w:val="000000"/>
              </w:rPr>
              <w:t>Lagerungssysteme bei Kindern</w:t>
            </w:r>
          </w:p>
        </w:tc>
      </w:tr>
      <w:tr w:rsidR="00E715BC" w14:paraId="20E863F8" w14:textId="77777777" w:rsidTr="00332B45">
        <w:trPr>
          <w:trHeight w:val="53"/>
        </w:trPr>
        <w:tc>
          <w:tcPr>
            <w:tcW w:w="709" w:type="dxa"/>
            <w:vMerge/>
            <w:tcBorders>
              <w:left w:val="single" w:sz="4" w:space="0" w:color="auto"/>
              <w:bottom w:val="single" w:sz="4" w:space="0" w:color="auto"/>
              <w:right w:val="single" w:sz="4" w:space="0" w:color="auto"/>
            </w:tcBorders>
            <w:shd w:val="clear" w:color="auto" w:fill="auto"/>
          </w:tcPr>
          <w:p w14:paraId="04A1E0C1"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380356"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CE4CF0F" w14:textId="77777777" w:rsidR="00E715BC" w:rsidRPr="00A84E6E" w:rsidRDefault="00E715BC" w:rsidP="00332B45">
            <w:pPr>
              <w:spacing w:before="60" w:after="60"/>
              <w:rPr>
                <w:rFonts w:cs="Arial"/>
              </w:rPr>
            </w:pPr>
            <w:r w:rsidRPr="00A84E6E">
              <w:rPr>
                <w:rFonts w:cs="Arial"/>
                <w:color w:val="000000"/>
              </w:rPr>
              <w:t>Sitzringe</w:t>
            </w:r>
          </w:p>
        </w:tc>
      </w:tr>
      <w:tr w:rsidR="00E715BC" w14:paraId="4FC7F302"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E4FDBC4" w14:textId="77777777" w:rsidR="00E715BC" w:rsidRPr="00A84E6E" w:rsidRDefault="00E715BC" w:rsidP="00332B45">
            <w:pPr>
              <w:spacing w:before="60" w:after="60"/>
              <w:rPr>
                <w:rFonts w:cs="Arial"/>
              </w:rPr>
            </w:pPr>
            <w:r w:rsidRPr="00A84E6E">
              <w:rPr>
                <w:rFonts w:cs="Arial"/>
              </w:rPr>
              <w:t>63</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EAA4C" w14:textId="77777777" w:rsidR="00E715BC" w:rsidRPr="00A84E6E" w:rsidRDefault="00E715BC" w:rsidP="00332B45">
            <w:pPr>
              <w:spacing w:before="60" w:after="60"/>
              <w:rPr>
                <w:rFonts w:cs="Arial"/>
              </w:rPr>
            </w:pPr>
            <w:r w:rsidRPr="00A84E6E">
              <w:rPr>
                <w:rFonts w:cs="Arial"/>
              </w:rPr>
              <w:t>Leibbinden, ausgenommen Nieren-, Flanell- und Wärmeleibbinden</w:t>
            </w:r>
          </w:p>
        </w:tc>
      </w:tr>
      <w:tr w:rsidR="00E715BC" w14:paraId="70F40F2F" w14:textId="77777777" w:rsidTr="00332B45">
        <w:trPr>
          <w:trHeight w:val="75"/>
        </w:trPr>
        <w:tc>
          <w:tcPr>
            <w:tcW w:w="709" w:type="dxa"/>
            <w:vMerge w:val="restart"/>
            <w:tcBorders>
              <w:top w:val="single" w:sz="4" w:space="0" w:color="auto"/>
              <w:left w:val="single" w:sz="4" w:space="0" w:color="auto"/>
              <w:right w:val="single" w:sz="4" w:space="0" w:color="auto"/>
            </w:tcBorders>
            <w:shd w:val="clear" w:color="auto" w:fill="auto"/>
          </w:tcPr>
          <w:p w14:paraId="44C285EB" w14:textId="77777777" w:rsidR="00E715BC" w:rsidRPr="00A84E6E" w:rsidRDefault="00E715BC" w:rsidP="00332B45">
            <w:pPr>
              <w:spacing w:before="60" w:after="60"/>
              <w:rPr>
                <w:rFonts w:cs="Arial"/>
              </w:rPr>
            </w:pPr>
            <w:r w:rsidRPr="00A84E6E">
              <w:rPr>
                <w:rFonts w:cs="Arial"/>
              </w:rPr>
              <w:t>64</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75985B50" w14:textId="77777777" w:rsidR="00E715BC" w:rsidRPr="00A84E6E" w:rsidRDefault="00E715BC" w:rsidP="00332B45">
            <w:pPr>
              <w:spacing w:before="60" w:after="60"/>
              <w:rPr>
                <w:rFonts w:cs="Arial"/>
              </w:rPr>
            </w:pPr>
            <w:r w:rsidRPr="00A84E6E">
              <w:rPr>
                <w:rFonts w:cs="Arial"/>
              </w:rPr>
              <w:t xml:space="preserve">Lesehilfen </w:t>
            </w:r>
          </w:p>
        </w:tc>
      </w:tr>
      <w:tr w:rsidR="00E715BC" w14:paraId="0A61880E" w14:textId="77777777" w:rsidTr="00332B45">
        <w:trPr>
          <w:trHeight w:val="75"/>
        </w:trPr>
        <w:tc>
          <w:tcPr>
            <w:tcW w:w="709" w:type="dxa"/>
            <w:vMerge/>
            <w:tcBorders>
              <w:left w:val="single" w:sz="4" w:space="0" w:color="auto"/>
              <w:right w:val="single" w:sz="4" w:space="0" w:color="auto"/>
            </w:tcBorders>
            <w:shd w:val="clear" w:color="auto" w:fill="auto"/>
          </w:tcPr>
          <w:p w14:paraId="5DF7797B"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FC43D0"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5DC2847D" w14:textId="77777777" w:rsidR="00E715BC" w:rsidRPr="00A84E6E" w:rsidRDefault="00E715BC" w:rsidP="00332B45">
            <w:pPr>
              <w:spacing w:before="60" w:after="60"/>
              <w:rPr>
                <w:rFonts w:cs="Arial"/>
              </w:rPr>
            </w:pPr>
            <w:r w:rsidRPr="00A84E6E">
              <w:rPr>
                <w:rFonts w:cs="Arial"/>
              </w:rPr>
              <w:t>Blattwendegerät</w:t>
            </w:r>
          </w:p>
        </w:tc>
      </w:tr>
      <w:tr w:rsidR="00E715BC" w14:paraId="3620A60B" w14:textId="77777777" w:rsidTr="00332B45">
        <w:trPr>
          <w:trHeight w:val="75"/>
        </w:trPr>
        <w:tc>
          <w:tcPr>
            <w:tcW w:w="709" w:type="dxa"/>
            <w:vMerge/>
            <w:tcBorders>
              <w:left w:val="single" w:sz="4" w:space="0" w:color="auto"/>
              <w:right w:val="single" w:sz="4" w:space="0" w:color="auto"/>
            </w:tcBorders>
            <w:shd w:val="clear" w:color="auto" w:fill="auto"/>
          </w:tcPr>
          <w:p w14:paraId="5AAD2FFD"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16F1E0"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849E69C" w14:textId="77777777" w:rsidR="00E715BC" w:rsidRPr="00A84E6E" w:rsidRDefault="00E715BC" w:rsidP="00332B45">
            <w:pPr>
              <w:spacing w:before="60" w:after="60"/>
              <w:rPr>
                <w:rFonts w:cs="Arial"/>
              </w:rPr>
            </w:pPr>
            <w:r w:rsidRPr="00A84E6E">
              <w:rPr>
                <w:rFonts w:cs="Arial"/>
              </w:rPr>
              <w:t>Blattwendestab</w:t>
            </w:r>
          </w:p>
        </w:tc>
      </w:tr>
      <w:tr w:rsidR="00E715BC" w14:paraId="32A1B8E9" w14:textId="77777777" w:rsidTr="00332B45">
        <w:trPr>
          <w:trHeight w:val="75"/>
        </w:trPr>
        <w:tc>
          <w:tcPr>
            <w:tcW w:w="709" w:type="dxa"/>
            <w:vMerge/>
            <w:tcBorders>
              <w:left w:val="single" w:sz="4" w:space="0" w:color="auto"/>
              <w:right w:val="single" w:sz="4" w:space="0" w:color="auto"/>
            </w:tcBorders>
            <w:shd w:val="clear" w:color="auto" w:fill="auto"/>
          </w:tcPr>
          <w:p w14:paraId="1D8ED6C1"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BD16D07"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C5060E2" w14:textId="77777777" w:rsidR="00E715BC" w:rsidRPr="00A84E6E" w:rsidRDefault="00E715BC" w:rsidP="00332B45">
            <w:pPr>
              <w:spacing w:before="60" w:after="60"/>
              <w:rPr>
                <w:rFonts w:cs="Arial"/>
              </w:rPr>
            </w:pPr>
            <w:r w:rsidRPr="00A84E6E">
              <w:rPr>
                <w:rFonts w:cs="Arial"/>
              </w:rPr>
              <w:t xml:space="preserve">Leseständer </w:t>
            </w:r>
          </w:p>
        </w:tc>
      </w:tr>
      <w:tr w:rsidR="00E715BC" w14:paraId="70C1D7A0" w14:textId="77777777" w:rsidTr="00332B45">
        <w:trPr>
          <w:trHeight w:val="75"/>
        </w:trPr>
        <w:tc>
          <w:tcPr>
            <w:tcW w:w="709" w:type="dxa"/>
            <w:vMerge/>
            <w:tcBorders>
              <w:left w:val="single" w:sz="4" w:space="0" w:color="auto"/>
              <w:bottom w:val="single" w:sz="4" w:space="0" w:color="auto"/>
              <w:right w:val="single" w:sz="4" w:space="0" w:color="auto"/>
            </w:tcBorders>
            <w:shd w:val="clear" w:color="auto" w:fill="auto"/>
          </w:tcPr>
          <w:p w14:paraId="013F9166"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B9A5DB"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31CBE6B" w14:textId="77777777" w:rsidR="00E715BC" w:rsidRPr="00A84E6E" w:rsidRDefault="00E715BC" w:rsidP="00332B45">
            <w:pPr>
              <w:spacing w:before="60" w:after="60"/>
              <w:rPr>
                <w:rFonts w:cs="Arial"/>
              </w:rPr>
            </w:pPr>
            <w:r w:rsidRPr="00A84E6E">
              <w:rPr>
                <w:rFonts w:cs="Arial"/>
              </w:rPr>
              <w:t>Mundstab</w:t>
            </w:r>
          </w:p>
        </w:tc>
      </w:tr>
      <w:tr w:rsidR="00E715BC" w14:paraId="1D5DFBFB" w14:textId="77777777" w:rsidTr="00332B45">
        <w:trPr>
          <w:trHeight w:val="65"/>
        </w:trPr>
        <w:tc>
          <w:tcPr>
            <w:tcW w:w="709" w:type="dxa"/>
            <w:vMerge w:val="restart"/>
            <w:tcBorders>
              <w:top w:val="single" w:sz="4" w:space="0" w:color="auto"/>
              <w:left w:val="single" w:sz="4" w:space="0" w:color="auto"/>
              <w:right w:val="single" w:sz="4" w:space="0" w:color="auto"/>
            </w:tcBorders>
            <w:shd w:val="clear" w:color="auto" w:fill="auto"/>
          </w:tcPr>
          <w:p w14:paraId="1504D70E" w14:textId="77777777" w:rsidR="00E715BC" w:rsidRPr="00A84E6E" w:rsidRDefault="00E715BC" w:rsidP="00332B45">
            <w:pPr>
              <w:spacing w:before="60" w:after="60"/>
              <w:rPr>
                <w:rFonts w:cs="Arial"/>
              </w:rPr>
            </w:pPr>
            <w:r w:rsidRPr="00A84E6E">
              <w:rPr>
                <w:rFonts w:cs="Arial"/>
              </w:rPr>
              <w:t>65</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75BAE131" w14:textId="77777777" w:rsidR="00E715BC" w:rsidRPr="00A84E6E" w:rsidRDefault="00E715BC" w:rsidP="00332B45">
            <w:pPr>
              <w:spacing w:before="60" w:after="60"/>
              <w:rPr>
                <w:rFonts w:cs="Arial"/>
              </w:rPr>
            </w:pPr>
            <w:r w:rsidRPr="00A84E6E">
              <w:rPr>
                <w:rFonts w:cs="Arial"/>
              </w:rPr>
              <w:t xml:space="preserve">Lifter </w:t>
            </w:r>
          </w:p>
        </w:tc>
      </w:tr>
      <w:tr w:rsidR="00E715BC" w14:paraId="0AAA2E7A" w14:textId="77777777" w:rsidTr="00332B45">
        <w:trPr>
          <w:trHeight w:val="62"/>
        </w:trPr>
        <w:tc>
          <w:tcPr>
            <w:tcW w:w="709" w:type="dxa"/>
            <w:vMerge/>
            <w:tcBorders>
              <w:left w:val="single" w:sz="4" w:space="0" w:color="auto"/>
              <w:right w:val="single" w:sz="4" w:space="0" w:color="auto"/>
            </w:tcBorders>
            <w:shd w:val="clear" w:color="auto" w:fill="auto"/>
          </w:tcPr>
          <w:p w14:paraId="3998844E"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18800D"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5F532C9" w14:textId="77777777" w:rsidR="00E715BC" w:rsidRPr="00A84E6E" w:rsidRDefault="00E715BC" w:rsidP="00332B45">
            <w:pPr>
              <w:spacing w:before="60" w:after="60"/>
              <w:rPr>
                <w:rFonts w:cs="Arial"/>
              </w:rPr>
            </w:pPr>
            <w:r w:rsidRPr="00A84E6E">
              <w:rPr>
                <w:rFonts w:cs="Arial"/>
              </w:rPr>
              <w:t xml:space="preserve">Bad-Helfer </w:t>
            </w:r>
          </w:p>
        </w:tc>
      </w:tr>
      <w:tr w:rsidR="00E715BC" w14:paraId="3623AE81" w14:textId="77777777" w:rsidTr="00332B45">
        <w:trPr>
          <w:trHeight w:val="62"/>
        </w:trPr>
        <w:tc>
          <w:tcPr>
            <w:tcW w:w="709" w:type="dxa"/>
            <w:vMerge/>
            <w:tcBorders>
              <w:left w:val="single" w:sz="4" w:space="0" w:color="auto"/>
              <w:right w:val="single" w:sz="4" w:space="0" w:color="auto"/>
            </w:tcBorders>
            <w:shd w:val="clear" w:color="auto" w:fill="auto"/>
          </w:tcPr>
          <w:p w14:paraId="3DC5AF8C"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EC74A9"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1445954" w14:textId="77777777" w:rsidR="00E715BC" w:rsidRPr="00A84E6E" w:rsidRDefault="00E715BC" w:rsidP="00332B45">
            <w:pPr>
              <w:spacing w:before="60" w:after="60"/>
              <w:rPr>
                <w:rFonts w:cs="Arial"/>
              </w:rPr>
            </w:pPr>
            <w:r w:rsidRPr="00A84E6E">
              <w:rPr>
                <w:rFonts w:cs="Arial"/>
              </w:rPr>
              <w:t>Badewannenlifter</w:t>
            </w:r>
          </w:p>
        </w:tc>
      </w:tr>
      <w:tr w:rsidR="00E715BC" w14:paraId="1B44BCB9" w14:textId="77777777" w:rsidTr="00332B45">
        <w:trPr>
          <w:trHeight w:val="62"/>
        </w:trPr>
        <w:tc>
          <w:tcPr>
            <w:tcW w:w="709" w:type="dxa"/>
            <w:vMerge/>
            <w:tcBorders>
              <w:left w:val="single" w:sz="4" w:space="0" w:color="auto"/>
              <w:right w:val="single" w:sz="4" w:space="0" w:color="auto"/>
            </w:tcBorders>
            <w:shd w:val="clear" w:color="auto" w:fill="auto"/>
          </w:tcPr>
          <w:p w14:paraId="11EA4D2E"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9F9322"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58DC6CBF" w14:textId="77777777" w:rsidR="00E715BC" w:rsidRPr="00A84E6E" w:rsidRDefault="00E715BC" w:rsidP="00332B45">
            <w:pPr>
              <w:spacing w:before="60" w:after="60"/>
              <w:rPr>
                <w:rFonts w:cs="Arial"/>
              </w:rPr>
            </w:pPr>
            <w:r w:rsidRPr="00A84E6E">
              <w:rPr>
                <w:rFonts w:cs="Arial"/>
              </w:rPr>
              <w:t>Krankenheber</w:t>
            </w:r>
          </w:p>
        </w:tc>
      </w:tr>
      <w:tr w:rsidR="00E715BC" w14:paraId="536AB9F3" w14:textId="77777777" w:rsidTr="00332B45">
        <w:trPr>
          <w:trHeight w:val="62"/>
        </w:trPr>
        <w:tc>
          <w:tcPr>
            <w:tcW w:w="709" w:type="dxa"/>
            <w:vMerge/>
            <w:tcBorders>
              <w:left w:val="single" w:sz="4" w:space="0" w:color="auto"/>
              <w:right w:val="single" w:sz="4" w:space="0" w:color="auto"/>
            </w:tcBorders>
            <w:shd w:val="clear" w:color="auto" w:fill="auto"/>
          </w:tcPr>
          <w:p w14:paraId="3708B6CF"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5A067A"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CB76A02" w14:textId="77777777" w:rsidR="00E715BC" w:rsidRPr="00A84E6E" w:rsidRDefault="00E715BC" w:rsidP="00332B45">
            <w:pPr>
              <w:spacing w:before="60" w:after="60"/>
              <w:rPr>
                <w:rFonts w:cs="Arial"/>
              </w:rPr>
            </w:pPr>
            <w:r w:rsidRPr="00A84E6E">
              <w:rPr>
                <w:rFonts w:cs="Arial"/>
              </w:rPr>
              <w:t xml:space="preserve">Krankenlifter </w:t>
            </w:r>
          </w:p>
        </w:tc>
      </w:tr>
      <w:tr w:rsidR="00E715BC" w14:paraId="1BE9C1E4" w14:textId="77777777" w:rsidTr="00332B45">
        <w:trPr>
          <w:trHeight w:val="62"/>
        </w:trPr>
        <w:tc>
          <w:tcPr>
            <w:tcW w:w="709" w:type="dxa"/>
            <w:vMerge/>
            <w:tcBorders>
              <w:left w:val="single" w:sz="4" w:space="0" w:color="auto"/>
              <w:bottom w:val="single" w:sz="4" w:space="0" w:color="auto"/>
              <w:right w:val="single" w:sz="4" w:space="0" w:color="auto"/>
            </w:tcBorders>
            <w:shd w:val="clear" w:color="auto" w:fill="auto"/>
          </w:tcPr>
          <w:p w14:paraId="406C766B"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07CA3B"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1E5E75D" w14:textId="77777777" w:rsidR="00E715BC" w:rsidRPr="00A84E6E" w:rsidRDefault="00E715BC" w:rsidP="00332B45">
            <w:pPr>
              <w:spacing w:before="60" w:after="60"/>
              <w:rPr>
                <w:rFonts w:cs="Arial"/>
              </w:rPr>
            </w:pPr>
            <w:r w:rsidRPr="00A84E6E">
              <w:rPr>
                <w:rFonts w:cs="Arial"/>
              </w:rPr>
              <w:t>Multilift</w:t>
            </w:r>
          </w:p>
        </w:tc>
      </w:tr>
      <w:tr w:rsidR="00E715BC" w14:paraId="1E7E36C4"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1BFF8E7" w14:textId="77777777" w:rsidR="00E715BC" w:rsidRPr="00A84E6E" w:rsidRDefault="00E715BC" w:rsidP="00332B45">
            <w:pPr>
              <w:spacing w:before="60" w:after="60"/>
              <w:rPr>
                <w:rFonts w:cs="Arial"/>
              </w:rPr>
            </w:pPr>
            <w:r w:rsidRPr="00A84E6E">
              <w:rPr>
                <w:rFonts w:cs="Arial"/>
              </w:rPr>
              <w:t>66</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CB525" w14:textId="77777777" w:rsidR="00E715BC" w:rsidRPr="00A84E6E" w:rsidRDefault="00E715BC" w:rsidP="00332B45">
            <w:pPr>
              <w:spacing w:before="60" w:after="60"/>
              <w:rPr>
                <w:rFonts w:cs="Arial"/>
              </w:rPr>
            </w:pPr>
            <w:r w:rsidRPr="00A84E6E">
              <w:rPr>
                <w:rFonts w:cs="Arial"/>
              </w:rPr>
              <w:t>Milchpumpe</w:t>
            </w:r>
          </w:p>
        </w:tc>
      </w:tr>
      <w:tr w:rsidR="00E715BC" w14:paraId="2DBF91A8"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B07CD73" w14:textId="77777777" w:rsidR="00E715BC" w:rsidRPr="00A84E6E" w:rsidRDefault="00E715BC" w:rsidP="00332B45">
            <w:pPr>
              <w:spacing w:before="60" w:after="60"/>
              <w:rPr>
                <w:rFonts w:cs="Arial"/>
              </w:rPr>
            </w:pPr>
            <w:r w:rsidRPr="00A84E6E">
              <w:rPr>
                <w:rFonts w:cs="Arial"/>
              </w:rPr>
              <w:t>67</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1A339" w14:textId="77777777" w:rsidR="00E715BC" w:rsidRPr="00A84E6E" w:rsidRDefault="00E715BC" w:rsidP="00332B45">
            <w:pPr>
              <w:spacing w:before="60" w:after="60"/>
              <w:rPr>
                <w:rFonts w:cs="Arial"/>
              </w:rPr>
            </w:pPr>
            <w:r w:rsidRPr="00A84E6E">
              <w:rPr>
                <w:rFonts w:cs="Arial"/>
              </w:rPr>
              <w:t>Mobile Auffahrrampen für Rollstühle und Gehhilfen</w:t>
            </w:r>
          </w:p>
        </w:tc>
      </w:tr>
      <w:tr w:rsidR="00E715BC" w14:paraId="7D7B4A91"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943AC9B" w14:textId="77777777" w:rsidR="00E715BC" w:rsidRPr="00A84E6E" w:rsidRDefault="00E715BC" w:rsidP="00332B45">
            <w:pPr>
              <w:spacing w:before="60" w:after="60"/>
              <w:rPr>
                <w:rFonts w:cs="Arial"/>
              </w:rPr>
            </w:pPr>
            <w:r w:rsidRPr="00A84E6E">
              <w:rPr>
                <w:rFonts w:cs="Arial"/>
              </w:rPr>
              <w:t>68</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1703B" w14:textId="77777777" w:rsidR="00E715BC" w:rsidRPr="00A84E6E" w:rsidRDefault="00E715BC" w:rsidP="00332B45">
            <w:pPr>
              <w:spacing w:before="60" w:after="60"/>
              <w:rPr>
                <w:rFonts w:cs="Arial"/>
              </w:rPr>
            </w:pPr>
            <w:r w:rsidRPr="00A84E6E">
              <w:rPr>
                <w:rFonts w:cs="Arial"/>
              </w:rPr>
              <w:t>Neurodermitis-Overall für Personen bis zum Alter von elf Jahren (zwei Stück je Kalenderjahr und bis zu 80 Euro je Overall)</w:t>
            </w:r>
          </w:p>
        </w:tc>
      </w:tr>
      <w:tr w:rsidR="00E715BC" w14:paraId="3AF6C47A"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DE89349" w14:textId="77777777" w:rsidR="00E715BC" w:rsidRPr="00A84E6E" w:rsidRDefault="00E715BC" w:rsidP="00332B45">
            <w:pPr>
              <w:spacing w:before="60" w:after="60"/>
              <w:rPr>
                <w:rFonts w:cs="Arial"/>
              </w:rPr>
            </w:pPr>
            <w:r w:rsidRPr="00A84E6E">
              <w:rPr>
                <w:rFonts w:cs="Arial"/>
                <w:color w:val="000000"/>
              </w:rPr>
              <w:t>69</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7460A" w14:textId="77777777" w:rsidR="00E715BC" w:rsidRPr="00A84E6E" w:rsidRDefault="00E715BC" w:rsidP="00332B45">
            <w:pPr>
              <w:spacing w:before="60" w:after="60"/>
              <w:rPr>
                <w:rFonts w:cs="Arial"/>
              </w:rPr>
            </w:pPr>
            <w:r w:rsidRPr="00A84E6E">
              <w:rPr>
                <w:rFonts w:cs="Arial"/>
                <w:color w:val="000000"/>
              </w:rPr>
              <w:t>Orthese, Orthoprothese, (Korrektur-) Schienen, Korsetts sowie Haltemanschetten</w:t>
            </w:r>
          </w:p>
        </w:tc>
      </w:tr>
    </w:tbl>
    <w:p w14:paraId="203677FA" w14:textId="77777777" w:rsidR="00632658" w:rsidRDefault="00632658">
      <w:r>
        <w:br w:type="page"/>
      </w:r>
    </w:p>
    <w:tbl>
      <w:tblPr>
        <w:tblW w:w="9808" w:type="dxa"/>
        <w:tblInd w:w="-5" w:type="dxa"/>
        <w:tblLook w:val="04A0" w:firstRow="1" w:lastRow="0" w:firstColumn="1" w:lastColumn="0" w:noHBand="0" w:noVBand="1"/>
      </w:tblPr>
      <w:tblGrid>
        <w:gridCol w:w="709"/>
        <w:gridCol w:w="567"/>
        <w:gridCol w:w="8532"/>
      </w:tblGrid>
      <w:tr w:rsidR="00E715BC" w14:paraId="59A420DA" w14:textId="77777777" w:rsidTr="00332B45">
        <w:trPr>
          <w:trHeight w:val="65"/>
        </w:trPr>
        <w:tc>
          <w:tcPr>
            <w:tcW w:w="709" w:type="dxa"/>
            <w:vMerge w:val="restart"/>
            <w:tcBorders>
              <w:top w:val="single" w:sz="4" w:space="0" w:color="auto"/>
              <w:left w:val="single" w:sz="4" w:space="0" w:color="auto"/>
              <w:right w:val="single" w:sz="4" w:space="0" w:color="auto"/>
            </w:tcBorders>
            <w:shd w:val="clear" w:color="auto" w:fill="auto"/>
          </w:tcPr>
          <w:p w14:paraId="27DC43CE" w14:textId="47D0616D" w:rsidR="00E715BC" w:rsidRPr="00A84E6E" w:rsidRDefault="00E715BC" w:rsidP="00332B45">
            <w:pPr>
              <w:spacing w:before="60" w:after="60"/>
              <w:rPr>
                <w:rFonts w:cs="Arial"/>
              </w:rPr>
            </w:pPr>
            <w:r w:rsidRPr="00A84E6E">
              <w:rPr>
                <w:rFonts w:cs="Arial"/>
              </w:rPr>
              <w:lastRenderedPageBreak/>
              <w:t>70</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4821F440" w14:textId="77777777" w:rsidR="00E715BC" w:rsidRPr="00A84E6E" w:rsidRDefault="00E715BC" w:rsidP="00332B45">
            <w:pPr>
              <w:spacing w:before="60" w:after="60"/>
              <w:rPr>
                <w:rFonts w:cs="Arial"/>
                <w:color w:val="000000"/>
              </w:rPr>
            </w:pPr>
            <w:r w:rsidRPr="00A84E6E">
              <w:rPr>
                <w:rFonts w:cs="Arial"/>
                <w:color w:val="000000"/>
              </w:rPr>
              <w:t xml:space="preserve">Orthopädische Maßschuhe, die nicht serienmäßig herstellbar sind, soweit die Aufwendungen 25 Euro je Schuh übersteigen </w:t>
            </w:r>
          </w:p>
        </w:tc>
      </w:tr>
      <w:tr w:rsidR="00E715BC" w14:paraId="3AC9DC68" w14:textId="77777777" w:rsidTr="00332B45">
        <w:trPr>
          <w:trHeight w:val="62"/>
        </w:trPr>
        <w:tc>
          <w:tcPr>
            <w:tcW w:w="709" w:type="dxa"/>
            <w:vMerge/>
            <w:tcBorders>
              <w:left w:val="single" w:sz="4" w:space="0" w:color="auto"/>
              <w:right w:val="single" w:sz="4" w:space="0" w:color="auto"/>
            </w:tcBorders>
            <w:shd w:val="clear" w:color="auto" w:fill="auto"/>
          </w:tcPr>
          <w:p w14:paraId="088D30BA"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9307C5"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29DCCE2" w14:textId="77777777" w:rsidR="00E715BC" w:rsidRPr="00A84E6E" w:rsidRDefault="00E715BC" w:rsidP="00332B45">
            <w:pPr>
              <w:spacing w:before="60" w:after="60"/>
              <w:rPr>
                <w:rFonts w:cs="Arial"/>
                <w:color w:val="000000"/>
              </w:rPr>
            </w:pPr>
            <w:r w:rsidRPr="00A84E6E">
              <w:rPr>
                <w:rFonts w:cs="Arial"/>
                <w:color w:val="000000"/>
              </w:rPr>
              <w:t>orthopädische Badeschuhe</w:t>
            </w:r>
          </w:p>
        </w:tc>
      </w:tr>
      <w:tr w:rsidR="00E715BC" w14:paraId="4F051DE4" w14:textId="77777777" w:rsidTr="00332B45">
        <w:trPr>
          <w:trHeight w:val="62"/>
        </w:trPr>
        <w:tc>
          <w:tcPr>
            <w:tcW w:w="709" w:type="dxa"/>
            <w:vMerge/>
            <w:tcBorders>
              <w:left w:val="single" w:sz="4" w:space="0" w:color="auto"/>
              <w:right w:val="single" w:sz="4" w:space="0" w:color="auto"/>
            </w:tcBorders>
            <w:shd w:val="clear" w:color="auto" w:fill="auto"/>
          </w:tcPr>
          <w:p w14:paraId="6D19679B"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A89FBF"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A050E5F" w14:textId="77777777" w:rsidR="00E715BC" w:rsidRPr="00A84E6E" w:rsidRDefault="00E715BC" w:rsidP="00332B45">
            <w:pPr>
              <w:spacing w:before="60" w:after="60"/>
              <w:rPr>
                <w:rFonts w:cs="Arial"/>
                <w:color w:val="000000"/>
              </w:rPr>
            </w:pPr>
            <w:r w:rsidRPr="00A84E6E">
              <w:rPr>
                <w:rFonts w:cs="Arial"/>
                <w:color w:val="000000"/>
              </w:rPr>
              <w:t>orthopädische Hausschuhe</w:t>
            </w:r>
          </w:p>
        </w:tc>
      </w:tr>
      <w:tr w:rsidR="00E715BC" w14:paraId="55E78A5B" w14:textId="77777777" w:rsidTr="00332B45">
        <w:trPr>
          <w:trHeight w:val="62"/>
        </w:trPr>
        <w:tc>
          <w:tcPr>
            <w:tcW w:w="709" w:type="dxa"/>
            <w:vMerge/>
            <w:tcBorders>
              <w:left w:val="single" w:sz="4" w:space="0" w:color="auto"/>
              <w:right w:val="single" w:sz="4" w:space="0" w:color="auto"/>
            </w:tcBorders>
            <w:shd w:val="clear" w:color="auto" w:fill="auto"/>
          </w:tcPr>
          <w:p w14:paraId="12589A55"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2574EF"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403EEA8" w14:textId="77777777" w:rsidR="00E715BC" w:rsidRPr="00A84E6E" w:rsidRDefault="00E715BC" w:rsidP="00332B45">
            <w:pPr>
              <w:spacing w:before="60" w:after="60"/>
              <w:rPr>
                <w:rFonts w:cs="Arial"/>
                <w:color w:val="000000"/>
              </w:rPr>
            </w:pPr>
            <w:r w:rsidRPr="00A84E6E">
              <w:rPr>
                <w:rFonts w:cs="Arial"/>
                <w:color w:val="000000"/>
              </w:rPr>
              <w:t>orthopädische Interimsschuhe</w:t>
            </w:r>
          </w:p>
        </w:tc>
      </w:tr>
      <w:tr w:rsidR="00E715BC" w14:paraId="0552B862" w14:textId="77777777" w:rsidTr="00332B45">
        <w:trPr>
          <w:trHeight w:val="62"/>
        </w:trPr>
        <w:tc>
          <w:tcPr>
            <w:tcW w:w="709" w:type="dxa"/>
            <w:vMerge/>
            <w:tcBorders>
              <w:left w:val="single" w:sz="4" w:space="0" w:color="auto"/>
              <w:right w:val="single" w:sz="4" w:space="0" w:color="auto"/>
            </w:tcBorders>
            <w:shd w:val="clear" w:color="auto" w:fill="auto"/>
          </w:tcPr>
          <w:p w14:paraId="2EB3B17B"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AC8F27"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CFCB257" w14:textId="77777777" w:rsidR="00E715BC" w:rsidRPr="00A84E6E" w:rsidRDefault="00E715BC" w:rsidP="00332B45">
            <w:pPr>
              <w:spacing w:before="60" w:after="60"/>
              <w:rPr>
                <w:rFonts w:cs="Arial"/>
                <w:color w:val="000000"/>
              </w:rPr>
            </w:pPr>
            <w:r w:rsidRPr="00A84E6E">
              <w:rPr>
                <w:rFonts w:cs="Arial"/>
                <w:color w:val="000000"/>
              </w:rPr>
              <w:t>orthopädische Sportschuhe</w:t>
            </w:r>
          </w:p>
        </w:tc>
      </w:tr>
      <w:tr w:rsidR="00E715BC" w14:paraId="1CE4B535" w14:textId="77777777" w:rsidTr="00332B45">
        <w:trPr>
          <w:trHeight w:val="62"/>
        </w:trPr>
        <w:tc>
          <w:tcPr>
            <w:tcW w:w="709" w:type="dxa"/>
            <w:vMerge/>
            <w:tcBorders>
              <w:left w:val="single" w:sz="4" w:space="0" w:color="auto"/>
              <w:bottom w:val="single" w:sz="4" w:space="0" w:color="auto"/>
              <w:right w:val="single" w:sz="4" w:space="0" w:color="auto"/>
            </w:tcBorders>
            <w:shd w:val="clear" w:color="auto" w:fill="auto"/>
          </w:tcPr>
          <w:p w14:paraId="517835FB"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BBBC8BC"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E109303" w14:textId="77777777" w:rsidR="00E715BC" w:rsidRPr="00A84E6E" w:rsidRDefault="00E715BC" w:rsidP="00332B45">
            <w:pPr>
              <w:spacing w:before="60" w:after="60"/>
              <w:rPr>
                <w:rFonts w:cs="Arial"/>
              </w:rPr>
            </w:pPr>
            <w:r w:rsidRPr="00A84E6E">
              <w:rPr>
                <w:rFonts w:cs="Arial"/>
                <w:color w:val="000000"/>
              </w:rPr>
              <w:t>orthopädische Straßenschuhe</w:t>
            </w:r>
          </w:p>
        </w:tc>
      </w:tr>
      <w:tr w:rsidR="00E715BC" w14:paraId="407202B2"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D0860F0" w14:textId="77777777" w:rsidR="00E715BC" w:rsidRPr="00A84E6E" w:rsidRDefault="00E715BC" w:rsidP="00332B45">
            <w:pPr>
              <w:spacing w:before="60" w:after="60"/>
              <w:rPr>
                <w:rFonts w:cs="Arial"/>
              </w:rPr>
            </w:pPr>
            <w:r w:rsidRPr="00A84E6E">
              <w:rPr>
                <w:rFonts w:cs="Arial"/>
              </w:rPr>
              <w:t>71</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B90E3" w14:textId="77777777" w:rsidR="00E715BC" w:rsidRPr="00A84E6E" w:rsidRDefault="00E715BC" w:rsidP="00332B45">
            <w:pPr>
              <w:spacing w:before="60" w:after="60"/>
              <w:rPr>
                <w:rFonts w:cs="Arial"/>
              </w:rPr>
            </w:pPr>
            <w:r w:rsidRPr="00A84E6E">
              <w:rPr>
                <w:rFonts w:cs="Arial"/>
              </w:rPr>
              <w:t>Orthopädische Zurichtungen an Konfektionsschuhen</w:t>
            </w:r>
          </w:p>
        </w:tc>
      </w:tr>
      <w:tr w:rsidR="00E715BC" w14:paraId="1F60BD31"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0DE4346" w14:textId="77777777" w:rsidR="00E715BC" w:rsidRPr="00A84E6E" w:rsidRDefault="00E715BC" w:rsidP="00332B45">
            <w:pPr>
              <w:spacing w:before="60" w:after="60"/>
              <w:rPr>
                <w:rFonts w:cs="Arial"/>
              </w:rPr>
            </w:pPr>
            <w:r w:rsidRPr="00A84E6E">
              <w:rPr>
                <w:rFonts w:cs="Arial"/>
                <w:color w:val="000000"/>
              </w:rPr>
              <w:t>72</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7C1C1" w14:textId="77777777" w:rsidR="00E715BC" w:rsidRPr="00A84E6E" w:rsidRDefault="00E715BC" w:rsidP="00332B45">
            <w:pPr>
              <w:spacing w:before="60" w:after="60"/>
              <w:rPr>
                <w:rFonts w:cs="Arial"/>
              </w:rPr>
            </w:pPr>
            <w:r w:rsidRPr="00A84E6E">
              <w:rPr>
                <w:rFonts w:cs="Arial"/>
                <w:color w:val="000000"/>
              </w:rPr>
              <w:t>Peak-Flow-Meter</w:t>
            </w:r>
          </w:p>
        </w:tc>
      </w:tr>
      <w:tr w:rsidR="00E715BC" w14:paraId="6595C1ED"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46BD7E" w14:textId="77777777" w:rsidR="00E715BC" w:rsidRPr="00A84E6E" w:rsidRDefault="00E715BC" w:rsidP="00332B45">
            <w:pPr>
              <w:spacing w:before="60" w:after="60"/>
              <w:rPr>
                <w:rFonts w:cs="Arial"/>
              </w:rPr>
            </w:pPr>
            <w:r w:rsidRPr="00A84E6E">
              <w:rPr>
                <w:rFonts w:cs="Arial"/>
              </w:rPr>
              <w:t>73</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0698E" w14:textId="77777777" w:rsidR="00E715BC" w:rsidRPr="00A84E6E" w:rsidRDefault="00E715BC" w:rsidP="00332B45">
            <w:pPr>
              <w:spacing w:before="60" w:after="60"/>
              <w:rPr>
                <w:rFonts w:cs="Arial"/>
              </w:rPr>
            </w:pPr>
            <w:r w:rsidRPr="00A84E6E">
              <w:rPr>
                <w:rFonts w:cs="Arial"/>
              </w:rPr>
              <w:t xml:space="preserve">Perücke oder Toupet bei entstellendem partiellen Haarausfall, bei verunstaltenden Narben oder bei totalem oder sehr weitgehendem Haarausfall </w:t>
            </w:r>
          </w:p>
          <w:p w14:paraId="253E642C" w14:textId="77777777" w:rsidR="00E715BC" w:rsidRPr="00A84E6E" w:rsidRDefault="00E715BC" w:rsidP="00332B45">
            <w:pPr>
              <w:spacing w:before="60" w:after="60"/>
              <w:rPr>
                <w:rFonts w:cs="Arial"/>
              </w:rPr>
            </w:pPr>
            <w:r w:rsidRPr="00A84E6E">
              <w:rPr>
                <w:rFonts w:cs="Arial"/>
              </w:rPr>
              <w:t>Die Aufwendungen sind auf einen Höchstbetrag von 1 250 Euro bis zur Vollendung des 18. Lebensjahres, von 1 000 Euro ab Vollendung des 18. Lebensjahres je Kalenderjahr begrenzt. Regelmäßig wird eine Höchsttragedauer von einem Jahr angenommen.</w:t>
            </w:r>
          </w:p>
        </w:tc>
      </w:tr>
      <w:tr w:rsidR="00E715BC" w14:paraId="1A0FA62E"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D3D880D" w14:textId="77777777" w:rsidR="00E715BC" w:rsidRPr="00A84E6E" w:rsidRDefault="00E715BC" w:rsidP="00332B45">
            <w:pPr>
              <w:spacing w:before="60" w:after="60"/>
              <w:rPr>
                <w:rFonts w:cs="Arial"/>
              </w:rPr>
            </w:pPr>
            <w:r w:rsidRPr="00A84E6E">
              <w:rPr>
                <w:rFonts w:cs="Arial"/>
              </w:rPr>
              <w:t>74</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92439" w14:textId="77777777" w:rsidR="00E715BC" w:rsidRPr="00A84E6E" w:rsidRDefault="00E715BC" w:rsidP="00332B45">
            <w:pPr>
              <w:spacing w:before="60" w:after="60"/>
              <w:rPr>
                <w:rFonts w:cs="Arial"/>
              </w:rPr>
            </w:pPr>
            <w:r w:rsidRPr="00A84E6E">
              <w:rPr>
                <w:rFonts w:cs="Arial"/>
              </w:rPr>
              <w:t>Pflegebett oder Pflegebettrost bei häuslicher Pflege nach den §§ 40, 41 oder 43 Satz 1, insgesamt höhenverstellbar</w:t>
            </w:r>
          </w:p>
        </w:tc>
      </w:tr>
      <w:tr w:rsidR="00E715BC" w14:paraId="3296C1D2"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566F5C5" w14:textId="77777777" w:rsidR="00E715BC" w:rsidRPr="00A84E6E" w:rsidRDefault="00E715BC" w:rsidP="00332B45">
            <w:pPr>
              <w:spacing w:before="60" w:after="60"/>
              <w:rPr>
                <w:rFonts w:cs="Arial"/>
              </w:rPr>
            </w:pPr>
            <w:r w:rsidRPr="00A84E6E">
              <w:rPr>
                <w:rFonts w:cs="Arial"/>
                <w:color w:val="000000"/>
              </w:rPr>
              <w:t>75</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F7636" w14:textId="77777777" w:rsidR="00E715BC" w:rsidRPr="00A84E6E" w:rsidRDefault="00E715BC" w:rsidP="00332B45">
            <w:pPr>
              <w:spacing w:before="60" w:after="60"/>
              <w:rPr>
                <w:rFonts w:cs="Arial"/>
              </w:rPr>
            </w:pPr>
            <w:r w:rsidRPr="00A84E6E">
              <w:rPr>
                <w:rFonts w:cs="Arial"/>
                <w:color w:val="000000"/>
              </w:rPr>
              <w:t>Pulsoxymeter</w:t>
            </w:r>
          </w:p>
        </w:tc>
      </w:tr>
      <w:tr w:rsidR="00E715BC" w14:paraId="05B2A310"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C9664B6" w14:textId="77777777" w:rsidR="00E715BC" w:rsidRPr="00A84E6E" w:rsidRDefault="00E715BC" w:rsidP="00332B45">
            <w:pPr>
              <w:spacing w:before="60" w:after="60"/>
              <w:rPr>
                <w:rFonts w:cs="Arial"/>
              </w:rPr>
            </w:pPr>
            <w:r w:rsidRPr="00A84E6E">
              <w:rPr>
                <w:rFonts w:cs="Arial"/>
              </w:rPr>
              <w:t>76</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10A288A4" w14:textId="77777777" w:rsidR="00E715BC" w:rsidRPr="00A84E6E" w:rsidRDefault="00E715BC" w:rsidP="00332B45">
            <w:pPr>
              <w:spacing w:before="60" w:after="60"/>
              <w:rPr>
                <w:rFonts w:cs="Arial"/>
              </w:rPr>
            </w:pPr>
            <w:r w:rsidRPr="00A84E6E">
              <w:rPr>
                <w:rFonts w:cs="Arial"/>
              </w:rPr>
              <w:t xml:space="preserve">Reha-Buggy </w:t>
            </w:r>
          </w:p>
          <w:p w14:paraId="4660ABFB" w14:textId="77777777" w:rsidR="00E715BC" w:rsidRPr="00A84E6E" w:rsidRDefault="00E715BC" w:rsidP="00332B45">
            <w:pPr>
              <w:spacing w:before="60" w:after="60"/>
              <w:rPr>
                <w:rFonts w:cs="Arial"/>
              </w:rPr>
            </w:pPr>
            <w:r w:rsidRPr="00A84E6E">
              <w:rPr>
                <w:rFonts w:cs="Arial"/>
              </w:rPr>
              <w:t>Bei Kindern bis zum Alter von fünf Jahren nur, soweit die Aufwendungen 200 Euro überschreiten.</w:t>
            </w:r>
          </w:p>
        </w:tc>
      </w:tr>
      <w:tr w:rsidR="00E715BC" w14:paraId="24AF5D00"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1265F5A" w14:textId="77777777" w:rsidR="00E715BC" w:rsidRPr="00A84E6E" w:rsidRDefault="00E715BC" w:rsidP="00332B45">
            <w:pPr>
              <w:spacing w:before="60" w:after="60"/>
              <w:rPr>
                <w:rFonts w:cs="Arial"/>
              </w:rPr>
            </w:pPr>
            <w:r w:rsidRPr="00A84E6E">
              <w:rPr>
                <w:rFonts w:cs="Arial"/>
              </w:rPr>
              <w:t>77</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4BE90" w14:textId="77777777" w:rsidR="00E715BC" w:rsidRPr="00A84E6E" w:rsidRDefault="00E715BC" w:rsidP="00332B45">
            <w:pPr>
              <w:spacing w:before="60" w:after="60"/>
              <w:rPr>
                <w:rFonts w:cs="Arial"/>
              </w:rPr>
            </w:pPr>
            <w:r w:rsidRPr="00A84E6E">
              <w:rPr>
                <w:rFonts w:cs="Arial"/>
              </w:rPr>
              <w:t>Rollstühle (handbetrieben oder elektrisch) einschließlich gegebenenfalls notwendiger Zugvorrichtungen</w:t>
            </w:r>
          </w:p>
        </w:tc>
      </w:tr>
      <w:tr w:rsidR="00E715BC" w14:paraId="356129B5"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68F95CC" w14:textId="77777777" w:rsidR="00E715BC" w:rsidRPr="00A84E6E" w:rsidRDefault="00E715BC" w:rsidP="00332B45">
            <w:pPr>
              <w:spacing w:before="60" w:after="60"/>
              <w:rPr>
                <w:rFonts w:cs="Arial"/>
              </w:rPr>
            </w:pPr>
            <w:r w:rsidRPr="00A84E6E">
              <w:rPr>
                <w:rFonts w:cs="Arial"/>
                <w:color w:val="000000"/>
              </w:rPr>
              <w:t>78</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2BA47" w14:textId="77777777" w:rsidR="00E715BC" w:rsidRPr="00A84E6E" w:rsidRDefault="00E715BC" w:rsidP="00332B45">
            <w:pPr>
              <w:spacing w:before="60" w:after="60"/>
              <w:rPr>
                <w:rFonts w:cs="Arial"/>
              </w:rPr>
            </w:pPr>
            <w:r w:rsidRPr="00A84E6E">
              <w:rPr>
                <w:rFonts w:cs="Arial"/>
                <w:color w:val="000000"/>
              </w:rPr>
              <w:t>Schede-Rad</w:t>
            </w:r>
          </w:p>
        </w:tc>
      </w:tr>
      <w:tr w:rsidR="00E715BC" w14:paraId="035EF3D5" w14:textId="77777777" w:rsidTr="00332B45">
        <w:trPr>
          <w:trHeight w:val="96"/>
        </w:trPr>
        <w:tc>
          <w:tcPr>
            <w:tcW w:w="709" w:type="dxa"/>
            <w:vMerge w:val="restart"/>
            <w:tcBorders>
              <w:top w:val="single" w:sz="4" w:space="0" w:color="auto"/>
              <w:left w:val="single" w:sz="4" w:space="0" w:color="auto"/>
              <w:right w:val="single" w:sz="4" w:space="0" w:color="auto"/>
            </w:tcBorders>
            <w:shd w:val="clear" w:color="auto" w:fill="auto"/>
          </w:tcPr>
          <w:p w14:paraId="1FFF0493" w14:textId="77777777" w:rsidR="00E715BC" w:rsidRPr="00A84E6E" w:rsidRDefault="00E715BC" w:rsidP="00332B45">
            <w:pPr>
              <w:spacing w:before="60" w:after="60"/>
              <w:rPr>
                <w:rFonts w:cs="Arial"/>
              </w:rPr>
            </w:pPr>
            <w:r w:rsidRPr="00A84E6E">
              <w:rPr>
                <w:rFonts w:cs="Arial"/>
              </w:rPr>
              <w:t>79</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155F4822" w14:textId="77777777" w:rsidR="00E715BC" w:rsidRPr="00A84E6E" w:rsidRDefault="00E715BC" w:rsidP="00332B45">
            <w:pPr>
              <w:spacing w:before="60" w:after="60"/>
              <w:rPr>
                <w:rFonts w:cs="Arial"/>
              </w:rPr>
            </w:pPr>
            <w:r w:rsidRPr="00A84E6E">
              <w:rPr>
                <w:rFonts w:cs="Arial"/>
              </w:rPr>
              <w:t>Schieltherapeutika</w:t>
            </w:r>
          </w:p>
        </w:tc>
      </w:tr>
      <w:tr w:rsidR="00E715BC" w14:paraId="59768AA5" w14:textId="77777777" w:rsidTr="00332B45">
        <w:trPr>
          <w:trHeight w:val="93"/>
        </w:trPr>
        <w:tc>
          <w:tcPr>
            <w:tcW w:w="709" w:type="dxa"/>
            <w:vMerge/>
            <w:tcBorders>
              <w:left w:val="single" w:sz="4" w:space="0" w:color="auto"/>
              <w:right w:val="single" w:sz="4" w:space="0" w:color="auto"/>
            </w:tcBorders>
            <w:shd w:val="clear" w:color="auto" w:fill="auto"/>
          </w:tcPr>
          <w:p w14:paraId="6CBCDDAF"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918254"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D419ED0" w14:textId="77777777" w:rsidR="00E715BC" w:rsidRPr="00A84E6E" w:rsidRDefault="00E715BC" w:rsidP="00332B45">
            <w:pPr>
              <w:spacing w:before="60" w:after="60"/>
              <w:rPr>
                <w:rFonts w:cs="Arial"/>
              </w:rPr>
            </w:pPr>
            <w:r w:rsidRPr="00A84E6E">
              <w:rPr>
                <w:rFonts w:cs="Arial"/>
              </w:rPr>
              <w:t>Augenschielklappe</w:t>
            </w:r>
          </w:p>
        </w:tc>
      </w:tr>
      <w:tr w:rsidR="00E715BC" w14:paraId="63973FA8" w14:textId="77777777" w:rsidTr="00332B45">
        <w:trPr>
          <w:trHeight w:val="93"/>
        </w:trPr>
        <w:tc>
          <w:tcPr>
            <w:tcW w:w="709" w:type="dxa"/>
            <w:vMerge/>
            <w:tcBorders>
              <w:left w:val="single" w:sz="4" w:space="0" w:color="auto"/>
              <w:right w:val="single" w:sz="4" w:space="0" w:color="auto"/>
            </w:tcBorders>
            <w:shd w:val="clear" w:color="auto" w:fill="auto"/>
          </w:tcPr>
          <w:p w14:paraId="33B1CA29"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A56827"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5299712A" w14:textId="77777777" w:rsidR="00E715BC" w:rsidRPr="00A84E6E" w:rsidRDefault="00E715BC" w:rsidP="00332B45">
            <w:pPr>
              <w:spacing w:before="60" w:after="60"/>
              <w:rPr>
                <w:rFonts w:cs="Arial"/>
              </w:rPr>
            </w:pPr>
            <w:r w:rsidRPr="00A84E6E">
              <w:rPr>
                <w:rFonts w:cs="Arial"/>
              </w:rPr>
              <w:t>Okklusionsfolie</w:t>
            </w:r>
          </w:p>
        </w:tc>
      </w:tr>
      <w:tr w:rsidR="00E715BC" w14:paraId="1B4489F9" w14:textId="77777777" w:rsidTr="00332B45">
        <w:trPr>
          <w:trHeight w:val="93"/>
        </w:trPr>
        <w:tc>
          <w:tcPr>
            <w:tcW w:w="709" w:type="dxa"/>
            <w:vMerge/>
            <w:tcBorders>
              <w:left w:val="single" w:sz="4" w:space="0" w:color="auto"/>
              <w:bottom w:val="single" w:sz="4" w:space="0" w:color="auto"/>
              <w:right w:val="single" w:sz="4" w:space="0" w:color="auto"/>
            </w:tcBorders>
            <w:shd w:val="clear" w:color="auto" w:fill="auto"/>
          </w:tcPr>
          <w:p w14:paraId="3C720359"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F735B6"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2D472CA" w14:textId="77777777" w:rsidR="00E715BC" w:rsidRPr="00A84E6E" w:rsidRDefault="00E715BC" w:rsidP="00332B45">
            <w:pPr>
              <w:spacing w:before="60" w:after="60"/>
              <w:rPr>
                <w:rFonts w:cs="Arial"/>
              </w:rPr>
            </w:pPr>
            <w:r w:rsidRPr="00A84E6E">
              <w:rPr>
                <w:rFonts w:cs="Arial"/>
              </w:rPr>
              <w:t>Okklusionspflaster</w:t>
            </w:r>
          </w:p>
        </w:tc>
      </w:tr>
      <w:tr w:rsidR="00E715BC" w14:paraId="50AE93BE"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F6DE016" w14:textId="77777777" w:rsidR="00E715BC" w:rsidRPr="00A84E6E" w:rsidRDefault="00E715BC" w:rsidP="00332B45">
            <w:pPr>
              <w:spacing w:before="60" w:after="60"/>
              <w:rPr>
                <w:rFonts w:cs="Arial"/>
              </w:rPr>
            </w:pPr>
            <w:r w:rsidRPr="00A84E6E">
              <w:rPr>
                <w:rFonts w:cs="Arial"/>
              </w:rPr>
              <w:t>80</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3A8289" w14:textId="77777777" w:rsidR="00E715BC" w:rsidRPr="00A84E6E" w:rsidRDefault="00E715BC" w:rsidP="00332B45">
            <w:pPr>
              <w:spacing w:before="60" w:after="60"/>
              <w:rPr>
                <w:rFonts w:cs="Arial"/>
              </w:rPr>
            </w:pPr>
            <w:r w:rsidRPr="00A84E6E">
              <w:rPr>
                <w:rFonts w:cs="Arial"/>
              </w:rPr>
              <w:t>Schlafpositionsgerät zur Lagetherapie bei positionsabhängiger obstruktiver Schlafapnoe, eine gleichzeitige Versorgung mit einem CPAP-Gerät ist ausgeschlossen</w:t>
            </w:r>
          </w:p>
        </w:tc>
      </w:tr>
      <w:tr w:rsidR="00E715BC" w14:paraId="0A6F405C" w14:textId="77777777" w:rsidTr="00332B45">
        <w:trPr>
          <w:trHeight w:val="96"/>
        </w:trPr>
        <w:tc>
          <w:tcPr>
            <w:tcW w:w="709" w:type="dxa"/>
            <w:vMerge w:val="restart"/>
            <w:tcBorders>
              <w:top w:val="single" w:sz="4" w:space="0" w:color="auto"/>
              <w:left w:val="single" w:sz="4" w:space="0" w:color="auto"/>
              <w:right w:val="single" w:sz="4" w:space="0" w:color="auto"/>
            </w:tcBorders>
            <w:shd w:val="clear" w:color="auto" w:fill="auto"/>
          </w:tcPr>
          <w:p w14:paraId="5466AEEC" w14:textId="77777777" w:rsidR="00E715BC" w:rsidRPr="00A84E6E" w:rsidRDefault="00E715BC" w:rsidP="00332B45">
            <w:pPr>
              <w:spacing w:before="60" w:after="60"/>
              <w:rPr>
                <w:rFonts w:cs="Arial"/>
              </w:rPr>
            </w:pPr>
            <w:r w:rsidRPr="00A84E6E">
              <w:rPr>
                <w:rFonts w:cs="Arial"/>
              </w:rPr>
              <w:t>81</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025177D8" w14:textId="77777777" w:rsidR="00E715BC" w:rsidRPr="00A84E6E" w:rsidRDefault="00E715BC" w:rsidP="00332B45">
            <w:pPr>
              <w:spacing w:before="60" w:after="60"/>
              <w:rPr>
                <w:rFonts w:cs="Arial"/>
              </w:rPr>
            </w:pPr>
            <w:r w:rsidRPr="00A84E6E">
              <w:rPr>
                <w:rFonts w:cs="Arial"/>
              </w:rPr>
              <w:t xml:space="preserve">Schreibhilfen </w:t>
            </w:r>
          </w:p>
        </w:tc>
      </w:tr>
      <w:tr w:rsidR="00E715BC" w14:paraId="0B81439A" w14:textId="77777777" w:rsidTr="00332B45">
        <w:trPr>
          <w:trHeight w:val="93"/>
        </w:trPr>
        <w:tc>
          <w:tcPr>
            <w:tcW w:w="709" w:type="dxa"/>
            <w:vMerge/>
            <w:tcBorders>
              <w:left w:val="single" w:sz="4" w:space="0" w:color="auto"/>
              <w:right w:val="single" w:sz="4" w:space="0" w:color="auto"/>
            </w:tcBorders>
            <w:shd w:val="clear" w:color="auto" w:fill="auto"/>
          </w:tcPr>
          <w:p w14:paraId="6904C750"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75F3A3E"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B4A468D" w14:textId="77777777" w:rsidR="00E715BC" w:rsidRPr="00A84E6E" w:rsidRDefault="00E715BC" w:rsidP="00332B45">
            <w:pPr>
              <w:spacing w:before="60" w:after="60"/>
              <w:rPr>
                <w:rFonts w:cs="Arial"/>
              </w:rPr>
            </w:pPr>
            <w:r w:rsidRPr="00A84E6E">
              <w:rPr>
                <w:rFonts w:cs="Arial"/>
              </w:rPr>
              <w:t xml:space="preserve">Fußschreibhilfen </w:t>
            </w:r>
          </w:p>
        </w:tc>
      </w:tr>
      <w:tr w:rsidR="00E715BC" w14:paraId="4E1EC022" w14:textId="77777777" w:rsidTr="00332B45">
        <w:trPr>
          <w:trHeight w:val="93"/>
        </w:trPr>
        <w:tc>
          <w:tcPr>
            <w:tcW w:w="709" w:type="dxa"/>
            <w:vMerge/>
            <w:tcBorders>
              <w:left w:val="single" w:sz="4" w:space="0" w:color="auto"/>
              <w:right w:val="single" w:sz="4" w:space="0" w:color="auto"/>
            </w:tcBorders>
            <w:shd w:val="clear" w:color="auto" w:fill="auto"/>
          </w:tcPr>
          <w:p w14:paraId="790B1D25"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6A091B"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0EC239C" w14:textId="77777777" w:rsidR="00E715BC" w:rsidRPr="00A84E6E" w:rsidRDefault="00E715BC" w:rsidP="00332B45">
            <w:pPr>
              <w:spacing w:before="60" w:after="60"/>
              <w:rPr>
                <w:rFonts w:cs="Arial"/>
              </w:rPr>
            </w:pPr>
            <w:r w:rsidRPr="00A84E6E">
              <w:rPr>
                <w:rFonts w:cs="Arial"/>
              </w:rPr>
              <w:t>Kopfschreibhilfen</w:t>
            </w:r>
          </w:p>
        </w:tc>
      </w:tr>
      <w:tr w:rsidR="00E715BC" w14:paraId="0498C77C" w14:textId="77777777" w:rsidTr="00332B45">
        <w:trPr>
          <w:trHeight w:val="93"/>
        </w:trPr>
        <w:tc>
          <w:tcPr>
            <w:tcW w:w="709" w:type="dxa"/>
            <w:vMerge/>
            <w:tcBorders>
              <w:left w:val="single" w:sz="4" w:space="0" w:color="auto"/>
              <w:bottom w:val="single" w:sz="4" w:space="0" w:color="auto"/>
              <w:right w:val="single" w:sz="4" w:space="0" w:color="auto"/>
            </w:tcBorders>
            <w:shd w:val="clear" w:color="auto" w:fill="auto"/>
          </w:tcPr>
          <w:p w14:paraId="0CBDB57E"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E84DC8"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EFCD589" w14:textId="77777777" w:rsidR="00E715BC" w:rsidRPr="00A84E6E" w:rsidRDefault="00E715BC" w:rsidP="00332B45">
            <w:pPr>
              <w:spacing w:before="60" w:after="60"/>
              <w:rPr>
                <w:rFonts w:cs="Arial"/>
              </w:rPr>
            </w:pPr>
            <w:r w:rsidRPr="00A84E6E">
              <w:rPr>
                <w:rFonts w:cs="Arial"/>
              </w:rPr>
              <w:t>Schreibgriffe</w:t>
            </w:r>
          </w:p>
        </w:tc>
      </w:tr>
      <w:tr w:rsidR="00E715BC" w14:paraId="522745FA"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42983EF" w14:textId="77777777" w:rsidR="00E715BC" w:rsidRPr="00A84E6E" w:rsidRDefault="00E715BC" w:rsidP="00332B45">
            <w:pPr>
              <w:spacing w:before="60" w:after="60"/>
              <w:rPr>
                <w:rFonts w:cs="Arial"/>
              </w:rPr>
            </w:pPr>
            <w:r w:rsidRPr="00A84E6E">
              <w:rPr>
                <w:rFonts w:cs="Arial"/>
              </w:rPr>
              <w:t>82</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76840" w14:textId="77777777" w:rsidR="00E715BC" w:rsidRPr="00A84E6E" w:rsidRDefault="00E715BC" w:rsidP="00332B45">
            <w:pPr>
              <w:spacing w:before="60" w:after="60"/>
              <w:rPr>
                <w:rFonts w:cs="Arial"/>
              </w:rPr>
            </w:pPr>
            <w:r w:rsidRPr="00A84E6E">
              <w:rPr>
                <w:rFonts w:cs="Arial"/>
              </w:rPr>
              <w:t>Signalanlagen für gehörlose oder hochgradig schwerhörige Personen</w:t>
            </w:r>
          </w:p>
        </w:tc>
      </w:tr>
      <w:tr w:rsidR="00E715BC" w14:paraId="5D0C9DD0" w14:textId="77777777" w:rsidTr="00332B45">
        <w:trPr>
          <w:trHeight w:val="96"/>
        </w:trPr>
        <w:tc>
          <w:tcPr>
            <w:tcW w:w="709" w:type="dxa"/>
            <w:vMerge w:val="restart"/>
            <w:tcBorders>
              <w:top w:val="single" w:sz="4" w:space="0" w:color="auto"/>
              <w:left w:val="single" w:sz="4" w:space="0" w:color="auto"/>
              <w:right w:val="single" w:sz="4" w:space="0" w:color="auto"/>
            </w:tcBorders>
            <w:shd w:val="clear" w:color="auto" w:fill="auto"/>
          </w:tcPr>
          <w:p w14:paraId="47B462DC" w14:textId="64A58271" w:rsidR="00E715BC" w:rsidRPr="00A84E6E" w:rsidRDefault="00E715BC" w:rsidP="00332B45">
            <w:pPr>
              <w:spacing w:before="60" w:after="60"/>
              <w:rPr>
                <w:rFonts w:cs="Arial"/>
              </w:rPr>
            </w:pPr>
            <w:r w:rsidRPr="00A84E6E">
              <w:rPr>
                <w:rFonts w:cs="Arial"/>
              </w:rPr>
              <w:lastRenderedPageBreak/>
              <w:t>83</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6E415FFF" w14:textId="77777777" w:rsidR="00E715BC" w:rsidRPr="00A84E6E" w:rsidRDefault="00E715BC" w:rsidP="00332B45">
            <w:pPr>
              <w:spacing w:before="60" w:after="60"/>
              <w:rPr>
                <w:rFonts w:cs="Arial"/>
                <w:color w:val="000000"/>
              </w:rPr>
            </w:pPr>
            <w:r w:rsidRPr="00A84E6E">
              <w:rPr>
                <w:rFonts w:cs="Arial"/>
                <w:color w:val="000000"/>
              </w:rPr>
              <w:t>Sitzhilfen</w:t>
            </w:r>
          </w:p>
        </w:tc>
      </w:tr>
      <w:tr w:rsidR="00E715BC" w14:paraId="592F346C" w14:textId="77777777" w:rsidTr="00332B45">
        <w:trPr>
          <w:trHeight w:val="93"/>
        </w:trPr>
        <w:tc>
          <w:tcPr>
            <w:tcW w:w="709" w:type="dxa"/>
            <w:vMerge/>
            <w:tcBorders>
              <w:left w:val="single" w:sz="4" w:space="0" w:color="auto"/>
              <w:right w:val="single" w:sz="4" w:space="0" w:color="auto"/>
            </w:tcBorders>
            <w:shd w:val="clear" w:color="auto" w:fill="auto"/>
          </w:tcPr>
          <w:p w14:paraId="480F2F38"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935E73"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59B12DA" w14:textId="77777777" w:rsidR="00E715BC" w:rsidRPr="00A84E6E" w:rsidRDefault="00E715BC" w:rsidP="00332B45">
            <w:pPr>
              <w:spacing w:before="60" w:after="60"/>
              <w:rPr>
                <w:rFonts w:cs="Arial"/>
                <w:color w:val="000000"/>
              </w:rPr>
            </w:pPr>
            <w:r w:rsidRPr="00A84E6E">
              <w:rPr>
                <w:rFonts w:cs="Arial"/>
                <w:color w:val="000000"/>
              </w:rPr>
              <w:t>Arthrodesensitzkissen</w:t>
            </w:r>
          </w:p>
        </w:tc>
      </w:tr>
      <w:tr w:rsidR="00E715BC" w14:paraId="0E88B896" w14:textId="77777777" w:rsidTr="00332B45">
        <w:trPr>
          <w:trHeight w:val="93"/>
        </w:trPr>
        <w:tc>
          <w:tcPr>
            <w:tcW w:w="709" w:type="dxa"/>
            <w:vMerge/>
            <w:tcBorders>
              <w:left w:val="single" w:sz="4" w:space="0" w:color="auto"/>
              <w:right w:val="single" w:sz="4" w:space="0" w:color="auto"/>
            </w:tcBorders>
            <w:shd w:val="clear" w:color="auto" w:fill="auto"/>
          </w:tcPr>
          <w:p w14:paraId="02FAFD90"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DE271F"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28FB7BD" w14:textId="77777777" w:rsidR="00E715BC" w:rsidRPr="00A84E6E" w:rsidRDefault="00E715BC" w:rsidP="00332B45">
            <w:pPr>
              <w:spacing w:before="60" w:after="60"/>
              <w:rPr>
                <w:rFonts w:cs="Arial"/>
                <w:color w:val="000000"/>
              </w:rPr>
            </w:pPr>
            <w:r w:rsidRPr="00A84E6E">
              <w:rPr>
                <w:rFonts w:cs="Arial"/>
                <w:color w:val="000000"/>
              </w:rPr>
              <w:t xml:space="preserve">Arthrodesenstuhl </w:t>
            </w:r>
          </w:p>
        </w:tc>
      </w:tr>
      <w:tr w:rsidR="00E715BC" w14:paraId="13D5AE89" w14:textId="77777777" w:rsidTr="00332B45">
        <w:trPr>
          <w:trHeight w:val="93"/>
        </w:trPr>
        <w:tc>
          <w:tcPr>
            <w:tcW w:w="709" w:type="dxa"/>
            <w:vMerge/>
            <w:tcBorders>
              <w:left w:val="single" w:sz="4" w:space="0" w:color="auto"/>
              <w:bottom w:val="single" w:sz="4" w:space="0" w:color="auto"/>
              <w:right w:val="single" w:sz="4" w:space="0" w:color="auto"/>
            </w:tcBorders>
            <w:shd w:val="clear" w:color="auto" w:fill="auto"/>
          </w:tcPr>
          <w:p w14:paraId="2E1E0DC3"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02BF51"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E725939" w14:textId="77777777" w:rsidR="00E715BC" w:rsidRPr="00A84E6E" w:rsidRDefault="00E715BC" w:rsidP="00332B45">
            <w:pPr>
              <w:spacing w:before="60" w:after="60"/>
              <w:rPr>
                <w:rFonts w:cs="Arial"/>
              </w:rPr>
            </w:pPr>
            <w:r w:rsidRPr="00A84E6E">
              <w:rPr>
                <w:rFonts w:cs="Arial"/>
                <w:color w:val="000000"/>
              </w:rPr>
              <w:t>Sitzschale, einschließlich notwendiger Fahrgestelle</w:t>
            </w:r>
          </w:p>
        </w:tc>
      </w:tr>
      <w:tr w:rsidR="00E715BC" w14:paraId="4BE12D87"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795748C" w14:textId="77777777" w:rsidR="00E715BC" w:rsidRPr="00A84E6E" w:rsidRDefault="00E715BC" w:rsidP="00332B45">
            <w:pPr>
              <w:spacing w:before="60" w:after="60"/>
              <w:rPr>
                <w:rFonts w:cs="Arial"/>
              </w:rPr>
            </w:pPr>
            <w:r w:rsidRPr="00A84E6E">
              <w:rPr>
                <w:rFonts w:cs="Arial"/>
              </w:rPr>
              <w:t>84</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4C9DF" w14:textId="77777777" w:rsidR="00E715BC" w:rsidRPr="00A84E6E" w:rsidRDefault="00E715BC" w:rsidP="00332B45">
            <w:pPr>
              <w:spacing w:before="60" w:after="60"/>
              <w:rPr>
                <w:rFonts w:cs="Arial"/>
              </w:rPr>
            </w:pPr>
            <w:r w:rsidRPr="00A84E6E">
              <w:rPr>
                <w:rFonts w:cs="Arial"/>
              </w:rPr>
              <w:t>Spastikerhilfen, auch Gymnastik- und Übungsgeräte</w:t>
            </w:r>
          </w:p>
        </w:tc>
      </w:tr>
      <w:tr w:rsidR="00E715BC" w14:paraId="0B459037"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89C72C1" w14:textId="77777777" w:rsidR="00E715BC" w:rsidRPr="00A84E6E" w:rsidRDefault="00E715BC" w:rsidP="00332B45">
            <w:pPr>
              <w:spacing w:before="60" w:after="60"/>
              <w:rPr>
                <w:rFonts w:cs="Arial"/>
              </w:rPr>
            </w:pPr>
            <w:r w:rsidRPr="00A84E6E">
              <w:rPr>
                <w:rFonts w:cs="Arial"/>
              </w:rPr>
              <w:t>85</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B205E" w14:textId="77777777" w:rsidR="00E715BC" w:rsidRPr="00A84E6E" w:rsidRDefault="00E715BC" w:rsidP="00332B45">
            <w:pPr>
              <w:spacing w:before="60" w:after="60"/>
              <w:rPr>
                <w:rFonts w:cs="Arial"/>
              </w:rPr>
            </w:pPr>
            <w:r w:rsidRPr="00A84E6E">
              <w:rPr>
                <w:rFonts w:cs="Arial"/>
              </w:rPr>
              <w:t>Spezialschuhe für Diabetiker, soweit die Aufwendungen 25 Euro je Schuh übersteigen</w:t>
            </w:r>
          </w:p>
        </w:tc>
      </w:tr>
      <w:tr w:rsidR="00E715BC" w14:paraId="7A72A426"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6BA4E33" w14:textId="77777777" w:rsidR="00E715BC" w:rsidRPr="00A84E6E" w:rsidRDefault="00E715BC" w:rsidP="00332B45">
            <w:pPr>
              <w:spacing w:before="60" w:after="60"/>
              <w:rPr>
                <w:rFonts w:cs="Arial"/>
              </w:rPr>
            </w:pPr>
            <w:r w:rsidRPr="00A84E6E">
              <w:rPr>
                <w:rFonts w:cs="Arial"/>
              </w:rPr>
              <w:t>86</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6A131" w14:textId="77777777" w:rsidR="00E715BC" w:rsidRPr="00A84E6E" w:rsidRDefault="00E715BC" w:rsidP="00332B45">
            <w:pPr>
              <w:spacing w:before="60" w:after="60"/>
              <w:rPr>
                <w:rFonts w:cs="Arial"/>
              </w:rPr>
            </w:pPr>
            <w:r w:rsidRPr="00A84E6E">
              <w:rPr>
                <w:rFonts w:cs="Arial"/>
              </w:rPr>
              <w:t>Spreizhose, Spreizbandage, Spreizschale, Spreizwagenaufsatz</w:t>
            </w:r>
          </w:p>
        </w:tc>
      </w:tr>
      <w:tr w:rsidR="00E715BC" w14:paraId="2650A829"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B102D5C" w14:textId="77777777" w:rsidR="00E715BC" w:rsidRPr="00A84E6E" w:rsidRDefault="00E715BC" w:rsidP="00332B45">
            <w:pPr>
              <w:spacing w:before="60" w:after="60"/>
              <w:rPr>
                <w:rFonts w:cs="Arial"/>
              </w:rPr>
            </w:pPr>
            <w:r w:rsidRPr="00A84E6E">
              <w:rPr>
                <w:rFonts w:cs="Arial"/>
              </w:rPr>
              <w:t>87</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8D718" w14:textId="77777777" w:rsidR="00E715BC" w:rsidRPr="00A84E6E" w:rsidRDefault="00E715BC" w:rsidP="00332B45">
            <w:pPr>
              <w:spacing w:before="60" w:after="60"/>
              <w:rPr>
                <w:rFonts w:cs="Arial"/>
              </w:rPr>
            </w:pPr>
            <w:r w:rsidRPr="00A84E6E">
              <w:rPr>
                <w:rFonts w:cs="Arial"/>
              </w:rPr>
              <w:t>Spritzen und Kanülen</w:t>
            </w:r>
          </w:p>
        </w:tc>
      </w:tr>
      <w:tr w:rsidR="00E715BC" w14:paraId="7807EF5F" w14:textId="77777777" w:rsidTr="00332B45">
        <w:trPr>
          <w:trHeight w:val="125"/>
        </w:trPr>
        <w:tc>
          <w:tcPr>
            <w:tcW w:w="709" w:type="dxa"/>
            <w:vMerge w:val="restart"/>
            <w:tcBorders>
              <w:top w:val="single" w:sz="4" w:space="0" w:color="auto"/>
              <w:left w:val="single" w:sz="4" w:space="0" w:color="auto"/>
              <w:right w:val="single" w:sz="4" w:space="0" w:color="auto"/>
            </w:tcBorders>
            <w:shd w:val="clear" w:color="auto" w:fill="auto"/>
          </w:tcPr>
          <w:p w14:paraId="7F4FEAB5" w14:textId="77777777" w:rsidR="00E715BC" w:rsidRPr="00A84E6E" w:rsidRDefault="00E715BC" w:rsidP="00332B45">
            <w:pPr>
              <w:spacing w:before="60" w:after="60"/>
              <w:rPr>
                <w:rFonts w:cs="Arial"/>
              </w:rPr>
            </w:pPr>
            <w:r w:rsidRPr="00A84E6E">
              <w:rPr>
                <w:rFonts w:cs="Arial"/>
              </w:rPr>
              <w:t>88</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37EC1C56" w14:textId="77777777" w:rsidR="00E715BC" w:rsidRPr="00A84E6E" w:rsidRDefault="00E715BC" w:rsidP="00332B45">
            <w:pPr>
              <w:spacing w:before="60" w:after="60"/>
              <w:rPr>
                <w:rFonts w:cs="Arial"/>
              </w:rPr>
            </w:pPr>
            <w:r w:rsidRPr="00A84E6E">
              <w:rPr>
                <w:rFonts w:cs="Arial"/>
              </w:rPr>
              <w:t>Stehhilfe</w:t>
            </w:r>
          </w:p>
        </w:tc>
      </w:tr>
      <w:tr w:rsidR="00E715BC" w14:paraId="7C048A9E" w14:textId="77777777" w:rsidTr="00332B45">
        <w:trPr>
          <w:trHeight w:val="125"/>
        </w:trPr>
        <w:tc>
          <w:tcPr>
            <w:tcW w:w="709" w:type="dxa"/>
            <w:vMerge/>
            <w:tcBorders>
              <w:left w:val="single" w:sz="4" w:space="0" w:color="auto"/>
              <w:right w:val="single" w:sz="4" w:space="0" w:color="auto"/>
            </w:tcBorders>
            <w:shd w:val="clear" w:color="auto" w:fill="auto"/>
          </w:tcPr>
          <w:p w14:paraId="63771170"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E4CE53"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9CC41CA" w14:textId="77777777" w:rsidR="00E715BC" w:rsidRPr="00A84E6E" w:rsidRDefault="00E715BC" w:rsidP="00332B45">
            <w:pPr>
              <w:spacing w:before="60" w:after="60"/>
              <w:rPr>
                <w:rFonts w:cs="Arial"/>
              </w:rPr>
            </w:pPr>
            <w:r w:rsidRPr="00A84E6E">
              <w:rPr>
                <w:rFonts w:cs="Arial"/>
              </w:rPr>
              <w:t>Schrägliegebretter</w:t>
            </w:r>
          </w:p>
        </w:tc>
      </w:tr>
      <w:tr w:rsidR="00E715BC" w14:paraId="1F9FF9F6" w14:textId="77777777" w:rsidTr="00332B45">
        <w:trPr>
          <w:trHeight w:val="125"/>
        </w:trPr>
        <w:tc>
          <w:tcPr>
            <w:tcW w:w="709" w:type="dxa"/>
            <w:vMerge/>
            <w:tcBorders>
              <w:left w:val="single" w:sz="4" w:space="0" w:color="auto"/>
              <w:bottom w:val="single" w:sz="4" w:space="0" w:color="auto"/>
              <w:right w:val="single" w:sz="4" w:space="0" w:color="auto"/>
            </w:tcBorders>
            <w:shd w:val="clear" w:color="auto" w:fill="auto"/>
          </w:tcPr>
          <w:p w14:paraId="5546BDFE"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F39703"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CF50A7C" w14:textId="77777777" w:rsidR="00E715BC" w:rsidRPr="00A84E6E" w:rsidRDefault="00E715BC" w:rsidP="00332B45">
            <w:pPr>
              <w:spacing w:before="60" w:after="60"/>
              <w:rPr>
                <w:rFonts w:cs="Arial"/>
              </w:rPr>
            </w:pPr>
            <w:r w:rsidRPr="00A84E6E">
              <w:rPr>
                <w:rFonts w:cs="Arial"/>
              </w:rPr>
              <w:t>Stehständer</w:t>
            </w:r>
          </w:p>
        </w:tc>
      </w:tr>
      <w:tr w:rsidR="00E715BC" w14:paraId="1F6009FD" w14:textId="77777777" w:rsidTr="00332B45">
        <w:trPr>
          <w:trHeight w:val="75"/>
        </w:trPr>
        <w:tc>
          <w:tcPr>
            <w:tcW w:w="709" w:type="dxa"/>
            <w:vMerge w:val="restart"/>
            <w:tcBorders>
              <w:top w:val="single" w:sz="4" w:space="0" w:color="auto"/>
              <w:left w:val="single" w:sz="4" w:space="0" w:color="auto"/>
              <w:right w:val="single" w:sz="4" w:space="0" w:color="auto"/>
            </w:tcBorders>
            <w:shd w:val="clear" w:color="auto" w:fill="auto"/>
          </w:tcPr>
          <w:p w14:paraId="57450DB6" w14:textId="77777777" w:rsidR="00E715BC" w:rsidRPr="00A84E6E" w:rsidRDefault="00E715BC" w:rsidP="00332B45">
            <w:pPr>
              <w:spacing w:before="60" w:after="60"/>
              <w:rPr>
                <w:rFonts w:cs="Arial"/>
              </w:rPr>
            </w:pPr>
            <w:r w:rsidRPr="00A84E6E">
              <w:rPr>
                <w:rFonts w:cs="Arial"/>
              </w:rPr>
              <w:t>89</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0F2BD391" w14:textId="77777777" w:rsidR="00E715BC" w:rsidRPr="00A84E6E" w:rsidRDefault="00E715BC" w:rsidP="00332B45">
            <w:pPr>
              <w:spacing w:before="60" w:after="60"/>
              <w:rPr>
                <w:rFonts w:cs="Arial"/>
              </w:rPr>
            </w:pPr>
            <w:r w:rsidRPr="00A84E6E">
              <w:rPr>
                <w:rFonts w:cs="Arial"/>
              </w:rPr>
              <w:t xml:space="preserve">Stehübungsgerät </w:t>
            </w:r>
          </w:p>
        </w:tc>
      </w:tr>
      <w:tr w:rsidR="00E715BC" w14:paraId="6B0AEA8E" w14:textId="77777777" w:rsidTr="00332B45">
        <w:trPr>
          <w:trHeight w:val="75"/>
        </w:trPr>
        <w:tc>
          <w:tcPr>
            <w:tcW w:w="709" w:type="dxa"/>
            <w:vMerge/>
            <w:tcBorders>
              <w:left w:val="single" w:sz="4" w:space="0" w:color="auto"/>
              <w:right w:val="single" w:sz="4" w:space="0" w:color="auto"/>
            </w:tcBorders>
            <w:shd w:val="clear" w:color="auto" w:fill="auto"/>
          </w:tcPr>
          <w:p w14:paraId="426BFE1C"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0051C9"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5B4E6F26" w14:textId="77777777" w:rsidR="00E715BC" w:rsidRPr="00A84E6E" w:rsidRDefault="00E715BC" w:rsidP="00332B45">
            <w:pPr>
              <w:spacing w:before="60" w:after="60"/>
              <w:rPr>
                <w:rFonts w:cs="Arial"/>
              </w:rPr>
            </w:pPr>
            <w:r w:rsidRPr="00A84E6E">
              <w:rPr>
                <w:rFonts w:cs="Arial"/>
              </w:rPr>
              <w:t>Stehbett</w:t>
            </w:r>
          </w:p>
        </w:tc>
      </w:tr>
      <w:tr w:rsidR="00E715BC" w14:paraId="0F14A3F8" w14:textId="77777777" w:rsidTr="00332B45">
        <w:trPr>
          <w:trHeight w:val="75"/>
        </w:trPr>
        <w:tc>
          <w:tcPr>
            <w:tcW w:w="709" w:type="dxa"/>
            <w:vMerge/>
            <w:tcBorders>
              <w:left w:val="single" w:sz="4" w:space="0" w:color="auto"/>
              <w:right w:val="single" w:sz="4" w:space="0" w:color="auto"/>
            </w:tcBorders>
            <w:shd w:val="clear" w:color="auto" w:fill="auto"/>
          </w:tcPr>
          <w:p w14:paraId="1CD53D0E"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93F21E"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5BC2CEF" w14:textId="77777777" w:rsidR="00E715BC" w:rsidRPr="00A84E6E" w:rsidRDefault="00E715BC" w:rsidP="00332B45">
            <w:pPr>
              <w:spacing w:before="60" w:after="60"/>
              <w:rPr>
                <w:rFonts w:cs="Arial"/>
              </w:rPr>
            </w:pPr>
            <w:r w:rsidRPr="00A84E6E">
              <w:rPr>
                <w:rFonts w:cs="Arial"/>
              </w:rPr>
              <w:t>Stehbrett</w:t>
            </w:r>
          </w:p>
        </w:tc>
      </w:tr>
      <w:tr w:rsidR="00E715BC" w14:paraId="6AE07C33" w14:textId="77777777" w:rsidTr="00332B45">
        <w:trPr>
          <w:trHeight w:val="75"/>
        </w:trPr>
        <w:tc>
          <w:tcPr>
            <w:tcW w:w="709" w:type="dxa"/>
            <w:vMerge/>
            <w:tcBorders>
              <w:left w:val="single" w:sz="4" w:space="0" w:color="auto"/>
              <w:right w:val="single" w:sz="4" w:space="0" w:color="auto"/>
            </w:tcBorders>
            <w:shd w:val="clear" w:color="auto" w:fill="auto"/>
          </w:tcPr>
          <w:p w14:paraId="25E31E16"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06064A"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32C059F" w14:textId="77777777" w:rsidR="00E715BC" w:rsidRPr="00A84E6E" w:rsidRDefault="00E715BC" w:rsidP="00332B45">
            <w:pPr>
              <w:spacing w:before="60" w:after="60"/>
              <w:rPr>
                <w:rFonts w:cs="Arial"/>
              </w:rPr>
            </w:pPr>
            <w:r w:rsidRPr="00A84E6E">
              <w:rPr>
                <w:rFonts w:cs="Arial"/>
              </w:rPr>
              <w:t xml:space="preserve">Stehgerät </w:t>
            </w:r>
          </w:p>
        </w:tc>
      </w:tr>
      <w:tr w:rsidR="00E715BC" w14:paraId="4D3D8866" w14:textId="77777777" w:rsidTr="00332B45">
        <w:trPr>
          <w:trHeight w:val="75"/>
        </w:trPr>
        <w:tc>
          <w:tcPr>
            <w:tcW w:w="709" w:type="dxa"/>
            <w:vMerge/>
            <w:tcBorders>
              <w:left w:val="single" w:sz="4" w:space="0" w:color="auto"/>
              <w:bottom w:val="single" w:sz="4" w:space="0" w:color="auto"/>
              <w:right w:val="single" w:sz="4" w:space="0" w:color="auto"/>
            </w:tcBorders>
            <w:shd w:val="clear" w:color="auto" w:fill="auto"/>
          </w:tcPr>
          <w:p w14:paraId="4109AFC1"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A86970"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76E1BDDC" w14:textId="77777777" w:rsidR="00E715BC" w:rsidRPr="00A84E6E" w:rsidRDefault="00E715BC" w:rsidP="00332B45">
            <w:pPr>
              <w:spacing w:before="60" w:after="60"/>
              <w:rPr>
                <w:rFonts w:cs="Arial"/>
              </w:rPr>
            </w:pPr>
            <w:r w:rsidRPr="00A84E6E">
              <w:rPr>
                <w:rFonts w:cs="Arial"/>
              </w:rPr>
              <w:t>Stehständer</w:t>
            </w:r>
          </w:p>
        </w:tc>
      </w:tr>
      <w:tr w:rsidR="00E715BC" w14:paraId="79896833" w14:textId="77777777" w:rsidTr="00332B45">
        <w:trPr>
          <w:trHeight w:val="96"/>
        </w:trPr>
        <w:tc>
          <w:tcPr>
            <w:tcW w:w="709" w:type="dxa"/>
            <w:vMerge w:val="restart"/>
            <w:tcBorders>
              <w:top w:val="single" w:sz="4" w:space="0" w:color="auto"/>
              <w:left w:val="single" w:sz="4" w:space="0" w:color="auto"/>
              <w:right w:val="single" w:sz="4" w:space="0" w:color="auto"/>
            </w:tcBorders>
            <w:shd w:val="clear" w:color="auto" w:fill="auto"/>
          </w:tcPr>
          <w:p w14:paraId="4CA6850D" w14:textId="77777777" w:rsidR="00E715BC" w:rsidRPr="00A84E6E" w:rsidRDefault="00E715BC" w:rsidP="00332B45">
            <w:pPr>
              <w:spacing w:before="60" w:after="60"/>
              <w:rPr>
                <w:rFonts w:cs="Arial"/>
              </w:rPr>
            </w:pPr>
            <w:r w:rsidRPr="00A84E6E">
              <w:rPr>
                <w:rFonts w:cs="Arial"/>
              </w:rPr>
              <w:t>90</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2B4B0EF4" w14:textId="77777777" w:rsidR="00E715BC" w:rsidRPr="00A84E6E" w:rsidRDefault="00E715BC" w:rsidP="00332B45">
            <w:pPr>
              <w:spacing w:before="60" w:after="60"/>
              <w:rPr>
                <w:rFonts w:cs="Arial"/>
              </w:rPr>
            </w:pPr>
            <w:r w:rsidRPr="00A84E6E">
              <w:rPr>
                <w:rFonts w:cs="Arial"/>
              </w:rPr>
              <w:t xml:space="preserve">Stomaversorgungsartikel </w:t>
            </w:r>
          </w:p>
        </w:tc>
      </w:tr>
      <w:tr w:rsidR="00E715BC" w14:paraId="7A23F07D" w14:textId="77777777" w:rsidTr="00332B45">
        <w:trPr>
          <w:trHeight w:val="93"/>
        </w:trPr>
        <w:tc>
          <w:tcPr>
            <w:tcW w:w="709" w:type="dxa"/>
            <w:vMerge/>
            <w:tcBorders>
              <w:left w:val="single" w:sz="4" w:space="0" w:color="auto"/>
              <w:right w:val="single" w:sz="4" w:space="0" w:color="auto"/>
            </w:tcBorders>
            <w:shd w:val="clear" w:color="auto" w:fill="auto"/>
          </w:tcPr>
          <w:p w14:paraId="276F6A42"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4C3805"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F0E140D" w14:textId="77777777" w:rsidR="00E715BC" w:rsidRPr="00A84E6E" w:rsidRDefault="00E715BC" w:rsidP="00332B45">
            <w:pPr>
              <w:spacing w:before="60" w:after="60"/>
              <w:rPr>
                <w:rFonts w:cs="Arial"/>
              </w:rPr>
            </w:pPr>
            <w:r w:rsidRPr="00A84E6E">
              <w:rPr>
                <w:rFonts w:cs="Arial"/>
              </w:rPr>
              <w:t xml:space="preserve">Anus-Praeter-Versorgungsartikel </w:t>
            </w:r>
          </w:p>
        </w:tc>
      </w:tr>
      <w:tr w:rsidR="00E715BC" w14:paraId="7C14861C" w14:textId="77777777" w:rsidTr="00332B45">
        <w:trPr>
          <w:trHeight w:val="93"/>
        </w:trPr>
        <w:tc>
          <w:tcPr>
            <w:tcW w:w="709" w:type="dxa"/>
            <w:vMerge/>
            <w:tcBorders>
              <w:left w:val="single" w:sz="4" w:space="0" w:color="auto"/>
              <w:right w:val="single" w:sz="4" w:space="0" w:color="auto"/>
            </w:tcBorders>
            <w:shd w:val="clear" w:color="auto" w:fill="auto"/>
          </w:tcPr>
          <w:p w14:paraId="4FCDED56"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16D4E2"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8F1B75F" w14:textId="77777777" w:rsidR="00E715BC" w:rsidRPr="00A84E6E" w:rsidRDefault="00E715BC" w:rsidP="00332B45">
            <w:pPr>
              <w:spacing w:before="60" w:after="60"/>
              <w:rPr>
                <w:rFonts w:cs="Arial"/>
              </w:rPr>
            </w:pPr>
            <w:r w:rsidRPr="00A84E6E">
              <w:rPr>
                <w:rFonts w:cs="Arial"/>
              </w:rPr>
              <w:t xml:space="preserve">Sphinkter-Plastik </w:t>
            </w:r>
          </w:p>
        </w:tc>
      </w:tr>
      <w:tr w:rsidR="00E715BC" w14:paraId="199BFDD4" w14:textId="77777777" w:rsidTr="00332B45">
        <w:trPr>
          <w:trHeight w:val="93"/>
        </w:trPr>
        <w:tc>
          <w:tcPr>
            <w:tcW w:w="709" w:type="dxa"/>
            <w:vMerge/>
            <w:tcBorders>
              <w:left w:val="single" w:sz="4" w:space="0" w:color="auto"/>
              <w:bottom w:val="single" w:sz="4" w:space="0" w:color="auto"/>
              <w:right w:val="single" w:sz="4" w:space="0" w:color="auto"/>
            </w:tcBorders>
            <w:shd w:val="clear" w:color="auto" w:fill="auto"/>
          </w:tcPr>
          <w:p w14:paraId="3A69CEC4"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82E12F1"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A9963F1" w14:textId="77777777" w:rsidR="00E715BC" w:rsidRPr="00A84E6E" w:rsidRDefault="00E715BC" w:rsidP="00332B45">
            <w:pPr>
              <w:spacing w:before="60" w:after="60"/>
              <w:rPr>
                <w:rFonts w:cs="Arial"/>
              </w:rPr>
            </w:pPr>
            <w:r w:rsidRPr="00A84E6E">
              <w:rPr>
                <w:rFonts w:cs="Arial"/>
              </w:rPr>
              <w:t>Stomabeutel</w:t>
            </w:r>
          </w:p>
        </w:tc>
      </w:tr>
      <w:tr w:rsidR="00E715BC" w14:paraId="1D320788" w14:textId="77777777" w:rsidTr="00332B45">
        <w:trPr>
          <w:trHeight w:val="53"/>
        </w:trPr>
        <w:tc>
          <w:tcPr>
            <w:tcW w:w="709" w:type="dxa"/>
            <w:vMerge w:val="restart"/>
            <w:tcBorders>
              <w:top w:val="single" w:sz="4" w:space="0" w:color="auto"/>
              <w:left w:val="single" w:sz="4" w:space="0" w:color="auto"/>
              <w:right w:val="single" w:sz="4" w:space="0" w:color="auto"/>
            </w:tcBorders>
            <w:shd w:val="clear" w:color="auto" w:fill="auto"/>
          </w:tcPr>
          <w:p w14:paraId="440AEE62" w14:textId="77777777" w:rsidR="00E715BC" w:rsidRPr="00A84E6E" w:rsidRDefault="00E715BC" w:rsidP="00332B45">
            <w:pPr>
              <w:spacing w:before="60" w:after="60"/>
              <w:rPr>
                <w:rFonts w:cs="Arial"/>
              </w:rPr>
            </w:pPr>
            <w:r w:rsidRPr="00A84E6E">
              <w:rPr>
                <w:rFonts w:cs="Arial"/>
              </w:rPr>
              <w:t>91</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80FC6" w14:textId="77777777" w:rsidR="00E715BC" w:rsidRPr="00A84E6E" w:rsidRDefault="00E715BC" w:rsidP="00332B45">
            <w:pPr>
              <w:spacing w:before="60" w:after="60"/>
              <w:rPr>
                <w:rFonts w:cs="Arial"/>
              </w:rPr>
            </w:pPr>
            <w:r w:rsidRPr="00A84E6E">
              <w:rPr>
                <w:rFonts w:cs="Arial"/>
              </w:rPr>
              <w:t xml:space="preserve">Therapeutisches Bewegungsgerät </w:t>
            </w:r>
          </w:p>
        </w:tc>
      </w:tr>
      <w:tr w:rsidR="00E715BC" w14:paraId="1E1D664D" w14:textId="77777777" w:rsidTr="00332B45">
        <w:trPr>
          <w:trHeight w:val="46"/>
        </w:trPr>
        <w:tc>
          <w:tcPr>
            <w:tcW w:w="709" w:type="dxa"/>
            <w:vMerge/>
            <w:tcBorders>
              <w:left w:val="single" w:sz="4" w:space="0" w:color="auto"/>
              <w:right w:val="single" w:sz="4" w:space="0" w:color="auto"/>
            </w:tcBorders>
            <w:shd w:val="clear" w:color="auto" w:fill="auto"/>
          </w:tcPr>
          <w:p w14:paraId="2357B5C3"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E4CD02"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299B765" w14:textId="77777777" w:rsidR="00E715BC" w:rsidRPr="00A84E6E" w:rsidRDefault="00E715BC" w:rsidP="00332B45">
            <w:pPr>
              <w:spacing w:before="60" w:after="60"/>
              <w:rPr>
                <w:rFonts w:cs="Arial"/>
              </w:rPr>
            </w:pPr>
            <w:r w:rsidRPr="00A84E6E">
              <w:rPr>
                <w:rFonts w:cs="Arial"/>
              </w:rPr>
              <w:t xml:space="preserve">Beintrainer </w:t>
            </w:r>
          </w:p>
        </w:tc>
      </w:tr>
      <w:tr w:rsidR="00E715BC" w14:paraId="11F91E03" w14:textId="77777777" w:rsidTr="00332B45">
        <w:trPr>
          <w:trHeight w:val="46"/>
        </w:trPr>
        <w:tc>
          <w:tcPr>
            <w:tcW w:w="709" w:type="dxa"/>
            <w:vMerge/>
            <w:tcBorders>
              <w:left w:val="single" w:sz="4" w:space="0" w:color="auto"/>
              <w:right w:val="single" w:sz="4" w:space="0" w:color="auto"/>
            </w:tcBorders>
            <w:shd w:val="clear" w:color="auto" w:fill="auto"/>
          </w:tcPr>
          <w:p w14:paraId="68EA4BD2"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F6BABCD"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0AAC29E" w14:textId="77777777" w:rsidR="00E715BC" w:rsidRPr="00A84E6E" w:rsidRDefault="00E715BC" w:rsidP="00332B45">
            <w:pPr>
              <w:spacing w:before="60" w:after="60"/>
              <w:rPr>
                <w:rFonts w:cs="Arial"/>
              </w:rPr>
            </w:pPr>
            <w:r w:rsidRPr="00A84E6E">
              <w:rPr>
                <w:rFonts w:cs="Arial"/>
              </w:rPr>
              <w:t>Ergometer nach Herzinfarkt bei Notwendigkeit einer exakten Leistungskontrolle</w:t>
            </w:r>
          </w:p>
        </w:tc>
      </w:tr>
      <w:tr w:rsidR="00E715BC" w14:paraId="6B80EA31" w14:textId="77777777" w:rsidTr="00332B45">
        <w:trPr>
          <w:trHeight w:val="46"/>
        </w:trPr>
        <w:tc>
          <w:tcPr>
            <w:tcW w:w="709" w:type="dxa"/>
            <w:vMerge/>
            <w:tcBorders>
              <w:left w:val="single" w:sz="4" w:space="0" w:color="auto"/>
              <w:right w:val="single" w:sz="4" w:space="0" w:color="auto"/>
            </w:tcBorders>
            <w:shd w:val="clear" w:color="auto" w:fill="auto"/>
          </w:tcPr>
          <w:p w14:paraId="1D01212C"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6264C8"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CC137A8" w14:textId="77777777" w:rsidR="00E715BC" w:rsidRPr="00A84E6E" w:rsidRDefault="00E715BC" w:rsidP="00332B45">
            <w:pPr>
              <w:spacing w:before="60" w:after="60"/>
              <w:rPr>
                <w:rFonts w:cs="Arial"/>
              </w:rPr>
            </w:pPr>
            <w:r w:rsidRPr="00A84E6E">
              <w:rPr>
                <w:rFonts w:cs="Arial"/>
              </w:rPr>
              <w:t xml:space="preserve">Kniebewegungstrainer </w:t>
            </w:r>
          </w:p>
        </w:tc>
      </w:tr>
      <w:tr w:rsidR="00E715BC" w14:paraId="0DCA89F0" w14:textId="77777777" w:rsidTr="00332B45">
        <w:trPr>
          <w:trHeight w:val="46"/>
        </w:trPr>
        <w:tc>
          <w:tcPr>
            <w:tcW w:w="709" w:type="dxa"/>
            <w:vMerge/>
            <w:tcBorders>
              <w:left w:val="single" w:sz="4" w:space="0" w:color="auto"/>
              <w:right w:val="single" w:sz="4" w:space="0" w:color="auto"/>
            </w:tcBorders>
            <w:shd w:val="clear" w:color="auto" w:fill="auto"/>
          </w:tcPr>
          <w:p w14:paraId="4BA5428D"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F6F2AB"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5C83CA0" w14:textId="77777777" w:rsidR="00E715BC" w:rsidRPr="00A84E6E" w:rsidRDefault="00E715BC" w:rsidP="00332B45">
            <w:pPr>
              <w:spacing w:before="60" w:after="60"/>
              <w:rPr>
                <w:rFonts w:cs="Arial"/>
              </w:rPr>
            </w:pPr>
            <w:r w:rsidRPr="00A84E6E">
              <w:rPr>
                <w:rFonts w:cs="Arial"/>
              </w:rPr>
              <w:t>Rollbretter</w:t>
            </w:r>
          </w:p>
        </w:tc>
      </w:tr>
      <w:tr w:rsidR="00E715BC" w14:paraId="6EC5F1DD" w14:textId="77777777" w:rsidTr="00332B45">
        <w:trPr>
          <w:trHeight w:val="46"/>
        </w:trPr>
        <w:tc>
          <w:tcPr>
            <w:tcW w:w="709" w:type="dxa"/>
            <w:vMerge/>
            <w:tcBorders>
              <w:left w:val="single" w:sz="4" w:space="0" w:color="auto"/>
              <w:right w:val="single" w:sz="4" w:space="0" w:color="auto"/>
            </w:tcBorders>
            <w:shd w:val="clear" w:color="auto" w:fill="auto"/>
          </w:tcPr>
          <w:p w14:paraId="2E1A7E6D"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70E4F4"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0B0C37D1" w14:textId="77777777" w:rsidR="00E715BC" w:rsidRPr="00A84E6E" w:rsidRDefault="00E715BC" w:rsidP="00332B45">
            <w:pPr>
              <w:spacing w:before="60" w:after="60"/>
              <w:rPr>
                <w:rFonts w:cs="Arial"/>
              </w:rPr>
            </w:pPr>
            <w:r w:rsidRPr="00A84E6E">
              <w:rPr>
                <w:rFonts w:cs="Arial"/>
              </w:rPr>
              <w:t xml:space="preserve">Schulterbewegungstrainer </w:t>
            </w:r>
          </w:p>
        </w:tc>
      </w:tr>
      <w:tr w:rsidR="00E715BC" w14:paraId="1CA0DE34" w14:textId="77777777" w:rsidTr="00332B45">
        <w:trPr>
          <w:trHeight w:val="46"/>
        </w:trPr>
        <w:tc>
          <w:tcPr>
            <w:tcW w:w="709" w:type="dxa"/>
            <w:vMerge/>
            <w:tcBorders>
              <w:left w:val="single" w:sz="4" w:space="0" w:color="auto"/>
              <w:bottom w:val="single" w:sz="4" w:space="0" w:color="auto"/>
              <w:right w:val="single" w:sz="4" w:space="0" w:color="auto"/>
            </w:tcBorders>
            <w:shd w:val="clear" w:color="auto" w:fill="auto"/>
          </w:tcPr>
          <w:p w14:paraId="3ADC9A2E"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13A9F5"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596BEE46" w14:textId="77777777" w:rsidR="00E715BC" w:rsidRPr="00A84E6E" w:rsidRDefault="00E715BC" w:rsidP="00332B45">
            <w:pPr>
              <w:spacing w:before="60" w:after="60"/>
              <w:rPr>
                <w:rFonts w:cs="Arial"/>
              </w:rPr>
            </w:pPr>
            <w:r w:rsidRPr="00A84E6E">
              <w:rPr>
                <w:rFonts w:cs="Arial"/>
              </w:rPr>
              <w:t>Übungsschienen</w:t>
            </w:r>
          </w:p>
        </w:tc>
      </w:tr>
      <w:tr w:rsidR="00E715BC" w14:paraId="5AECF3C6"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2794482" w14:textId="77777777" w:rsidR="00E715BC" w:rsidRPr="00A84E6E" w:rsidRDefault="00E715BC" w:rsidP="00332B45">
            <w:pPr>
              <w:spacing w:before="60" w:after="60"/>
              <w:rPr>
                <w:rFonts w:cs="Arial"/>
              </w:rPr>
            </w:pPr>
            <w:r w:rsidRPr="00A84E6E">
              <w:rPr>
                <w:rFonts w:cs="Arial"/>
              </w:rPr>
              <w:t>92</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62456" w14:textId="77777777" w:rsidR="00E715BC" w:rsidRPr="00A84E6E" w:rsidRDefault="00E715BC" w:rsidP="00332B45">
            <w:pPr>
              <w:spacing w:before="60" w:after="60"/>
              <w:rPr>
                <w:rFonts w:cs="Arial"/>
              </w:rPr>
            </w:pPr>
            <w:r w:rsidRPr="00A84E6E">
              <w:rPr>
                <w:rFonts w:cs="Arial"/>
              </w:rPr>
              <w:t>Therapieknete bei Schädigung der neuromuskuloskeletalen und bewegungsbezogenen Funktionen von Hand und Fingern zum Beispiel bei spinalen Muskelatrophien oder rheumatischen Erkrankungen</w:t>
            </w:r>
          </w:p>
        </w:tc>
      </w:tr>
    </w:tbl>
    <w:p w14:paraId="152574F7" w14:textId="77777777" w:rsidR="00632658" w:rsidRDefault="00632658">
      <w:r>
        <w:br w:type="page"/>
      </w:r>
    </w:p>
    <w:tbl>
      <w:tblPr>
        <w:tblW w:w="9808" w:type="dxa"/>
        <w:tblInd w:w="-5" w:type="dxa"/>
        <w:tblLook w:val="04A0" w:firstRow="1" w:lastRow="0" w:firstColumn="1" w:lastColumn="0" w:noHBand="0" w:noVBand="1"/>
      </w:tblPr>
      <w:tblGrid>
        <w:gridCol w:w="709"/>
        <w:gridCol w:w="567"/>
        <w:gridCol w:w="8532"/>
      </w:tblGrid>
      <w:tr w:rsidR="00E715BC" w14:paraId="6779C6E4" w14:textId="77777777" w:rsidTr="00332B45">
        <w:trPr>
          <w:trHeight w:val="57"/>
        </w:trPr>
        <w:tc>
          <w:tcPr>
            <w:tcW w:w="709" w:type="dxa"/>
            <w:vMerge w:val="restart"/>
            <w:tcBorders>
              <w:top w:val="single" w:sz="4" w:space="0" w:color="auto"/>
              <w:left w:val="single" w:sz="4" w:space="0" w:color="auto"/>
              <w:right w:val="single" w:sz="4" w:space="0" w:color="auto"/>
            </w:tcBorders>
            <w:shd w:val="clear" w:color="auto" w:fill="auto"/>
          </w:tcPr>
          <w:p w14:paraId="4F50C86C" w14:textId="182D1904" w:rsidR="00E715BC" w:rsidRPr="00A84E6E" w:rsidRDefault="00E715BC" w:rsidP="00332B45">
            <w:pPr>
              <w:spacing w:before="60" w:after="60"/>
              <w:rPr>
                <w:rFonts w:cs="Arial"/>
              </w:rPr>
            </w:pPr>
            <w:r w:rsidRPr="00A84E6E">
              <w:rPr>
                <w:rFonts w:cs="Arial"/>
              </w:rPr>
              <w:lastRenderedPageBreak/>
              <w:t>93</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6925BABD" w14:textId="77777777" w:rsidR="00E715BC" w:rsidRPr="00A84E6E" w:rsidRDefault="00E715BC" w:rsidP="00332B45">
            <w:pPr>
              <w:spacing w:before="60" w:after="60"/>
              <w:rPr>
                <w:rFonts w:cs="Arial"/>
              </w:rPr>
            </w:pPr>
            <w:r w:rsidRPr="00A84E6E">
              <w:rPr>
                <w:rFonts w:cs="Arial"/>
              </w:rPr>
              <w:t>Therapieschuhe, konfektioniert, soweit die Aufwendungen 25 Euro je Schuh übersteigen</w:t>
            </w:r>
          </w:p>
        </w:tc>
      </w:tr>
      <w:tr w:rsidR="00E715BC" w14:paraId="0CBC8E87" w14:textId="77777777" w:rsidTr="00332B45">
        <w:trPr>
          <w:trHeight w:val="53"/>
        </w:trPr>
        <w:tc>
          <w:tcPr>
            <w:tcW w:w="709" w:type="dxa"/>
            <w:vMerge/>
            <w:tcBorders>
              <w:left w:val="single" w:sz="4" w:space="0" w:color="auto"/>
              <w:right w:val="single" w:sz="4" w:space="0" w:color="auto"/>
            </w:tcBorders>
            <w:shd w:val="clear" w:color="auto" w:fill="auto"/>
          </w:tcPr>
          <w:p w14:paraId="45CFF7B0"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5DF321"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D450ACF" w14:textId="77777777" w:rsidR="00E715BC" w:rsidRPr="00A84E6E" w:rsidRDefault="00E715BC" w:rsidP="00332B45">
            <w:pPr>
              <w:spacing w:before="60" w:after="60"/>
              <w:rPr>
                <w:rFonts w:cs="Arial"/>
              </w:rPr>
            </w:pPr>
            <w:r w:rsidRPr="00A84E6E">
              <w:rPr>
                <w:rFonts w:cs="Arial"/>
              </w:rPr>
              <w:t>Fußteil-Entlastungsschuh</w:t>
            </w:r>
          </w:p>
        </w:tc>
      </w:tr>
      <w:tr w:rsidR="00E715BC" w14:paraId="20C86C7D" w14:textId="77777777" w:rsidTr="00332B45">
        <w:trPr>
          <w:trHeight w:val="53"/>
        </w:trPr>
        <w:tc>
          <w:tcPr>
            <w:tcW w:w="709" w:type="dxa"/>
            <w:vMerge/>
            <w:tcBorders>
              <w:left w:val="single" w:sz="4" w:space="0" w:color="auto"/>
              <w:right w:val="single" w:sz="4" w:space="0" w:color="auto"/>
            </w:tcBorders>
            <w:shd w:val="clear" w:color="auto" w:fill="auto"/>
          </w:tcPr>
          <w:p w14:paraId="38B4971A"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1593EB"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DD85F2E" w14:textId="77777777" w:rsidR="00E715BC" w:rsidRPr="00A84E6E" w:rsidRDefault="00E715BC" w:rsidP="00332B45">
            <w:pPr>
              <w:spacing w:before="60" w:after="60"/>
              <w:rPr>
                <w:rFonts w:cs="Arial"/>
              </w:rPr>
            </w:pPr>
            <w:r w:rsidRPr="00A84E6E">
              <w:rPr>
                <w:rFonts w:cs="Arial"/>
              </w:rPr>
              <w:t>Höhenausgleichsschuhe</w:t>
            </w:r>
          </w:p>
        </w:tc>
      </w:tr>
      <w:tr w:rsidR="00E715BC" w14:paraId="74241AC5" w14:textId="77777777" w:rsidTr="00332B45">
        <w:trPr>
          <w:trHeight w:val="53"/>
        </w:trPr>
        <w:tc>
          <w:tcPr>
            <w:tcW w:w="709" w:type="dxa"/>
            <w:vMerge/>
            <w:tcBorders>
              <w:left w:val="single" w:sz="4" w:space="0" w:color="auto"/>
              <w:right w:val="single" w:sz="4" w:space="0" w:color="auto"/>
            </w:tcBorders>
            <w:shd w:val="clear" w:color="auto" w:fill="auto"/>
          </w:tcPr>
          <w:p w14:paraId="43F6BCDE"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B87919"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F0A95DE" w14:textId="77777777" w:rsidR="00E715BC" w:rsidRPr="00A84E6E" w:rsidRDefault="00E715BC" w:rsidP="00332B45">
            <w:pPr>
              <w:spacing w:before="60" w:after="60"/>
              <w:rPr>
                <w:rFonts w:cs="Arial"/>
              </w:rPr>
            </w:pPr>
            <w:r w:rsidRPr="00A84E6E">
              <w:rPr>
                <w:rFonts w:cs="Arial"/>
              </w:rPr>
              <w:t>Korrektursicherungsschuhe</w:t>
            </w:r>
          </w:p>
        </w:tc>
      </w:tr>
      <w:tr w:rsidR="00E715BC" w14:paraId="3DBB33F1" w14:textId="77777777" w:rsidTr="00332B45">
        <w:trPr>
          <w:trHeight w:val="53"/>
        </w:trPr>
        <w:tc>
          <w:tcPr>
            <w:tcW w:w="709" w:type="dxa"/>
            <w:vMerge/>
            <w:tcBorders>
              <w:left w:val="single" w:sz="4" w:space="0" w:color="auto"/>
              <w:right w:val="single" w:sz="4" w:space="0" w:color="auto"/>
            </w:tcBorders>
            <w:shd w:val="clear" w:color="auto" w:fill="auto"/>
          </w:tcPr>
          <w:p w14:paraId="2823EF74"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5A60099"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C719DB0" w14:textId="77777777" w:rsidR="00E715BC" w:rsidRPr="00A84E6E" w:rsidRDefault="00E715BC" w:rsidP="00332B45">
            <w:pPr>
              <w:spacing w:before="60" w:after="60"/>
              <w:rPr>
                <w:rFonts w:cs="Arial"/>
              </w:rPr>
            </w:pPr>
            <w:r w:rsidRPr="00A84E6E">
              <w:rPr>
                <w:rFonts w:cs="Arial"/>
              </w:rPr>
              <w:t>Orthesenschuhe</w:t>
            </w:r>
          </w:p>
        </w:tc>
      </w:tr>
      <w:tr w:rsidR="00E715BC" w14:paraId="220D5141" w14:textId="77777777" w:rsidTr="00332B45">
        <w:trPr>
          <w:trHeight w:val="53"/>
        </w:trPr>
        <w:tc>
          <w:tcPr>
            <w:tcW w:w="709" w:type="dxa"/>
            <w:vMerge/>
            <w:tcBorders>
              <w:left w:val="single" w:sz="4" w:space="0" w:color="auto"/>
              <w:right w:val="single" w:sz="4" w:space="0" w:color="auto"/>
            </w:tcBorders>
            <w:shd w:val="clear" w:color="auto" w:fill="auto"/>
          </w:tcPr>
          <w:p w14:paraId="51C47792"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2BFFC4"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7FFF957" w14:textId="77777777" w:rsidR="00E715BC" w:rsidRPr="00A84E6E" w:rsidRDefault="00E715BC" w:rsidP="00332B45">
            <w:pPr>
              <w:spacing w:before="60" w:after="60"/>
              <w:rPr>
                <w:rFonts w:cs="Arial"/>
              </w:rPr>
            </w:pPr>
            <w:r w:rsidRPr="00A84E6E">
              <w:rPr>
                <w:rFonts w:cs="Arial"/>
              </w:rPr>
              <w:t>Stabilisationsschuhe</w:t>
            </w:r>
          </w:p>
        </w:tc>
      </w:tr>
      <w:tr w:rsidR="00E715BC" w14:paraId="46C17E37" w14:textId="77777777" w:rsidTr="00332B45">
        <w:trPr>
          <w:trHeight w:val="53"/>
        </w:trPr>
        <w:tc>
          <w:tcPr>
            <w:tcW w:w="709" w:type="dxa"/>
            <w:vMerge/>
            <w:tcBorders>
              <w:left w:val="single" w:sz="4" w:space="0" w:color="auto"/>
              <w:bottom w:val="single" w:sz="4" w:space="0" w:color="auto"/>
              <w:right w:val="single" w:sz="4" w:space="0" w:color="auto"/>
            </w:tcBorders>
            <w:shd w:val="clear" w:color="auto" w:fill="auto"/>
          </w:tcPr>
          <w:p w14:paraId="73F2EB80"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4172E1"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EE0F26F" w14:textId="77777777" w:rsidR="00E715BC" w:rsidRPr="00A84E6E" w:rsidRDefault="00E715BC" w:rsidP="00332B45">
            <w:pPr>
              <w:spacing w:before="60" w:after="60"/>
              <w:rPr>
                <w:rFonts w:cs="Arial"/>
              </w:rPr>
            </w:pPr>
            <w:r w:rsidRPr="00A84E6E">
              <w:rPr>
                <w:rFonts w:cs="Arial"/>
              </w:rPr>
              <w:t>Verbandschuhe</w:t>
            </w:r>
          </w:p>
        </w:tc>
      </w:tr>
      <w:tr w:rsidR="00E715BC" w14:paraId="1F139B83"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813E16B" w14:textId="77777777" w:rsidR="00E715BC" w:rsidRPr="00A84E6E" w:rsidRDefault="00E715BC" w:rsidP="00332B45">
            <w:pPr>
              <w:spacing w:before="60" w:after="60"/>
              <w:rPr>
                <w:rFonts w:cs="Arial"/>
              </w:rPr>
            </w:pPr>
            <w:r w:rsidRPr="00A84E6E">
              <w:rPr>
                <w:rFonts w:cs="Arial"/>
              </w:rPr>
              <w:t>94</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B8CC0" w14:textId="77777777" w:rsidR="00E715BC" w:rsidRPr="00A84E6E" w:rsidRDefault="00E715BC" w:rsidP="00332B45">
            <w:pPr>
              <w:spacing w:before="60" w:after="60"/>
              <w:rPr>
                <w:rFonts w:cs="Arial"/>
              </w:rPr>
            </w:pPr>
            <w:r w:rsidRPr="00A84E6E">
              <w:rPr>
                <w:rFonts w:cs="Arial"/>
              </w:rPr>
              <w:t>Therapiestuhl, soweit die Aufwendungen 200 Euro überschreiten</w:t>
            </w:r>
          </w:p>
        </w:tc>
      </w:tr>
      <w:tr w:rsidR="00E715BC" w14:paraId="06D57DD3"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E41AA82" w14:textId="77777777" w:rsidR="00E715BC" w:rsidRPr="00A84E6E" w:rsidRDefault="00E715BC" w:rsidP="00332B45">
            <w:pPr>
              <w:spacing w:before="60" w:after="60"/>
              <w:rPr>
                <w:rFonts w:cs="Arial"/>
              </w:rPr>
            </w:pPr>
            <w:r w:rsidRPr="00A84E6E">
              <w:rPr>
                <w:rFonts w:cs="Arial"/>
              </w:rPr>
              <w:t>95</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3726BA" w14:textId="4419D255" w:rsidR="00E715BC" w:rsidRPr="00A84E6E" w:rsidRDefault="00E715BC" w:rsidP="00332B45">
            <w:pPr>
              <w:spacing w:before="60" w:after="60"/>
              <w:rPr>
                <w:rFonts w:cs="Arial"/>
              </w:rPr>
            </w:pPr>
            <w:r w:rsidRPr="00A84E6E">
              <w:rPr>
                <w:rFonts w:cs="Arial"/>
              </w:rPr>
              <w:t>Tinnitusgeräte wie Tinnitusnoiser, Tinnitusmasker, auch in Kombination mit einem Hörgerät</w:t>
            </w:r>
          </w:p>
        </w:tc>
      </w:tr>
      <w:tr w:rsidR="00E715BC" w14:paraId="2B85CEB3" w14:textId="77777777" w:rsidTr="00332B45">
        <w:trPr>
          <w:trHeight w:val="75"/>
        </w:trPr>
        <w:tc>
          <w:tcPr>
            <w:tcW w:w="709" w:type="dxa"/>
            <w:vMerge w:val="restart"/>
            <w:tcBorders>
              <w:top w:val="single" w:sz="4" w:space="0" w:color="auto"/>
              <w:left w:val="single" w:sz="4" w:space="0" w:color="auto"/>
              <w:right w:val="single" w:sz="4" w:space="0" w:color="auto"/>
            </w:tcBorders>
            <w:shd w:val="clear" w:color="auto" w:fill="auto"/>
          </w:tcPr>
          <w:p w14:paraId="4748A95F" w14:textId="77777777" w:rsidR="00E715BC" w:rsidRPr="00A84E6E" w:rsidRDefault="00E715BC" w:rsidP="00332B45">
            <w:pPr>
              <w:spacing w:before="60" w:after="60"/>
              <w:rPr>
                <w:rFonts w:cs="Arial"/>
              </w:rPr>
            </w:pPr>
            <w:r w:rsidRPr="00A84E6E">
              <w:rPr>
                <w:rFonts w:cs="Arial"/>
              </w:rPr>
              <w:t>96</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4996714F" w14:textId="77777777" w:rsidR="00E715BC" w:rsidRPr="00A84E6E" w:rsidRDefault="00E715BC" w:rsidP="00332B45">
            <w:pPr>
              <w:spacing w:before="60" w:after="60"/>
              <w:rPr>
                <w:rFonts w:cs="Arial"/>
              </w:rPr>
            </w:pPr>
            <w:r w:rsidRPr="00A84E6E">
              <w:rPr>
                <w:rFonts w:cs="Arial"/>
              </w:rPr>
              <w:t>Toilettenhilfen</w:t>
            </w:r>
          </w:p>
        </w:tc>
      </w:tr>
      <w:tr w:rsidR="00E715BC" w14:paraId="4BE739F0" w14:textId="77777777" w:rsidTr="00332B45">
        <w:trPr>
          <w:trHeight w:val="75"/>
        </w:trPr>
        <w:tc>
          <w:tcPr>
            <w:tcW w:w="709" w:type="dxa"/>
            <w:vMerge/>
            <w:tcBorders>
              <w:left w:val="single" w:sz="4" w:space="0" w:color="auto"/>
              <w:right w:val="single" w:sz="4" w:space="0" w:color="auto"/>
            </w:tcBorders>
            <w:shd w:val="clear" w:color="auto" w:fill="auto"/>
          </w:tcPr>
          <w:p w14:paraId="47576B30"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FB7F92F"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FDF7DBA" w14:textId="77777777" w:rsidR="00E715BC" w:rsidRPr="00A84E6E" w:rsidRDefault="00E715BC" w:rsidP="00332B45">
            <w:pPr>
              <w:spacing w:before="60" w:after="60"/>
              <w:rPr>
                <w:rFonts w:cs="Arial"/>
              </w:rPr>
            </w:pPr>
            <w:r w:rsidRPr="00A84E6E">
              <w:rPr>
                <w:rFonts w:cs="Arial"/>
              </w:rPr>
              <w:t>Toilettenaufstehhilfen</w:t>
            </w:r>
          </w:p>
        </w:tc>
      </w:tr>
      <w:tr w:rsidR="00E715BC" w14:paraId="11C7DACA" w14:textId="77777777" w:rsidTr="00332B45">
        <w:trPr>
          <w:trHeight w:val="75"/>
        </w:trPr>
        <w:tc>
          <w:tcPr>
            <w:tcW w:w="709" w:type="dxa"/>
            <w:vMerge/>
            <w:tcBorders>
              <w:left w:val="single" w:sz="4" w:space="0" w:color="auto"/>
              <w:right w:val="single" w:sz="4" w:space="0" w:color="auto"/>
            </w:tcBorders>
            <w:shd w:val="clear" w:color="auto" w:fill="auto"/>
          </w:tcPr>
          <w:p w14:paraId="00A67F36"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E6AF7FD"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8B84F52" w14:textId="77777777" w:rsidR="00E715BC" w:rsidRPr="00A84E6E" w:rsidRDefault="00E715BC" w:rsidP="00332B45">
            <w:pPr>
              <w:spacing w:before="60" w:after="60"/>
              <w:rPr>
                <w:rFonts w:cs="Arial"/>
              </w:rPr>
            </w:pPr>
            <w:r w:rsidRPr="00A84E6E">
              <w:rPr>
                <w:rFonts w:cs="Arial"/>
              </w:rPr>
              <w:t>Toilettensitze</w:t>
            </w:r>
          </w:p>
        </w:tc>
      </w:tr>
      <w:tr w:rsidR="00E715BC" w14:paraId="79FA2837" w14:textId="77777777" w:rsidTr="00332B45">
        <w:trPr>
          <w:trHeight w:val="75"/>
        </w:trPr>
        <w:tc>
          <w:tcPr>
            <w:tcW w:w="709" w:type="dxa"/>
            <w:vMerge/>
            <w:tcBorders>
              <w:left w:val="single" w:sz="4" w:space="0" w:color="auto"/>
              <w:right w:val="single" w:sz="4" w:space="0" w:color="auto"/>
            </w:tcBorders>
            <w:shd w:val="clear" w:color="auto" w:fill="auto"/>
          </w:tcPr>
          <w:p w14:paraId="3B213905"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955328"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FA3CCF1" w14:textId="77777777" w:rsidR="00E715BC" w:rsidRPr="00A84E6E" w:rsidRDefault="00E715BC" w:rsidP="00332B45">
            <w:pPr>
              <w:spacing w:before="60" w:after="60"/>
              <w:rPr>
                <w:rFonts w:cs="Arial"/>
              </w:rPr>
            </w:pPr>
            <w:r w:rsidRPr="00A84E6E">
              <w:rPr>
                <w:rFonts w:cs="Arial"/>
              </w:rPr>
              <w:t xml:space="preserve">Toilettenstühle </w:t>
            </w:r>
          </w:p>
        </w:tc>
      </w:tr>
      <w:tr w:rsidR="00E715BC" w14:paraId="7607FA02" w14:textId="77777777" w:rsidTr="00332B45">
        <w:trPr>
          <w:trHeight w:val="75"/>
        </w:trPr>
        <w:tc>
          <w:tcPr>
            <w:tcW w:w="709" w:type="dxa"/>
            <w:vMerge/>
            <w:tcBorders>
              <w:left w:val="single" w:sz="4" w:space="0" w:color="auto"/>
              <w:bottom w:val="single" w:sz="4" w:space="0" w:color="auto"/>
              <w:right w:val="single" w:sz="4" w:space="0" w:color="auto"/>
            </w:tcBorders>
            <w:shd w:val="clear" w:color="auto" w:fill="auto"/>
          </w:tcPr>
          <w:p w14:paraId="0CE5D120"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9477F0"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5CA1EAF" w14:textId="77777777" w:rsidR="00E715BC" w:rsidRPr="00A84E6E" w:rsidRDefault="00E715BC" w:rsidP="00332B45">
            <w:pPr>
              <w:spacing w:before="60" w:after="60"/>
              <w:rPr>
                <w:rFonts w:cs="Arial"/>
              </w:rPr>
            </w:pPr>
            <w:r w:rsidRPr="00A84E6E">
              <w:rPr>
                <w:rFonts w:cs="Arial"/>
              </w:rPr>
              <w:t>Toilettenstützgestelle</w:t>
            </w:r>
          </w:p>
        </w:tc>
      </w:tr>
      <w:tr w:rsidR="00E715BC" w14:paraId="03F62C0A"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B0F2826" w14:textId="77777777" w:rsidR="00E715BC" w:rsidRPr="00A84E6E" w:rsidRDefault="00E715BC" w:rsidP="00332B45">
            <w:pPr>
              <w:spacing w:before="60" w:after="60"/>
              <w:rPr>
                <w:rFonts w:cs="Arial"/>
              </w:rPr>
            </w:pPr>
            <w:r w:rsidRPr="00A84E6E">
              <w:rPr>
                <w:rFonts w:cs="Arial"/>
              </w:rPr>
              <w:t>97</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3F25F" w14:textId="77777777" w:rsidR="00E715BC" w:rsidRPr="00A84E6E" w:rsidRDefault="00E715BC" w:rsidP="00332B45">
            <w:pPr>
              <w:spacing w:before="60" w:after="60"/>
              <w:rPr>
                <w:rFonts w:cs="Arial"/>
              </w:rPr>
            </w:pPr>
            <w:r w:rsidRPr="00A84E6E">
              <w:rPr>
                <w:rFonts w:cs="Arial"/>
              </w:rPr>
              <w:t>Tragegurtsitz</w:t>
            </w:r>
          </w:p>
        </w:tc>
      </w:tr>
      <w:tr w:rsidR="00E715BC" w14:paraId="7BC70759" w14:textId="77777777" w:rsidTr="00332B45">
        <w:trPr>
          <w:trHeight w:val="125"/>
        </w:trPr>
        <w:tc>
          <w:tcPr>
            <w:tcW w:w="709" w:type="dxa"/>
            <w:vMerge w:val="restart"/>
            <w:tcBorders>
              <w:top w:val="single" w:sz="4" w:space="0" w:color="auto"/>
              <w:left w:val="single" w:sz="4" w:space="0" w:color="auto"/>
              <w:right w:val="single" w:sz="4" w:space="0" w:color="auto"/>
            </w:tcBorders>
            <w:shd w:val="clear" w:color="auto" w:fill="auto"/>
          </w:tcPr>
          <w:p w14:paraId="1604231F" w14:textId="77777777" w:rsidR="00E715BC" w:rsidRPr="00A84E6E" w:rsidRDefault="00E715BC" w:rsidP="00332B45">
            <w:pPr>
              <w:spacing w:before="60" w:after="60"/>
              <w:rPr>
                <w:rFonts w:cs="Arial"/>
              </w:rPr>
            </w:pPr>
            <w:r w:rsidRPr="00A84E6E">
              <w:rPr>
                <w:rFonts w:cs="Arial"/>
              </w:rPr>
              <w:t>98</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37C42B89" w14:textId="77777777" w:rsidR="00E715BC" w:rsidRPr="00A84E6E" w:rsidRDefault="00E715BC" w:rsidP="00332B45">
            <w:pPr>
              <w:spacing w:before="60" w:after="60"/>
              <w:rPr>
                <w:rFonts w:cs="Arial"/>
              </w:rPr>
            </w:pPr>
            <w:r w:rsidRPr="00A84E6E">
              <w:rPr>
                <w:rFonts w:cs="Arial"/>
              </w:rPr>
              <w:t>Treppenfahrzeuge</w:t>
            </w:r>
          </w:p>
        </w:tc>
      </w:tr>
      <w:tr w:rsidR="00E715BC" w14:paraId="15164945" w14:textId="77777777" w:rsidTr="00332B45">
        <w:trPr>
          <w:trHeight w:val="125"/>
        </w:trPr>
        <w:tc>
          <w:tcPr>
            <w:tcW w:w="709" w:type="dxa"/>
            <w:vMerge/>
            <w:tcBorders>
              <w:left w:val="single" w:sz="4" w:space="0" w:color="auto"/>
              <w:right w:val="single" w:sz="4" w:space="0" w:color="auto"/>
            </w:tcBorders>
            <w:shd w:val="clear" w:color="auto" w:fill="auto"/>
          </w:tcPr>
          <w:p w14:paraId="1D71E6B5"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AC6D85"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2F250E6" w14:textId="77777777" w:rsidR="00E715BC" w:rsidRPr="00A84E6E" w:rsidRDefault="00E715BC" w:rsidP="00332B45">
            <w:pPr>
              <w:spacing w:before="60" w:after="60"/>
              <w:rPr>
                <w:rFonts w:cs="Arial"/>
              </w:rPr>
            </w:pPr>
            <w:r w:rsidRPr="00A84E6E">
              <w:rPr>
                <w:rFonts w:cs="Arial"/>
              </w:rPr>
              <w:t xml:space="preserve">Treppensteighilfen </w:t>
            </w:r>
          </w:p>
        </w:tc>
      </w:tr>
      <w:tr w:rsidR="00E715BC" w14:paraId="599A9056" w14:textId="77777777" w:rsidTr="00332B45">
        <w:trPr>
          <w:trHeight w:val="125"/>
        </w:trPr>
        <w:tc>
          <w:tcPr>
            <w:tcW w:w="709" w:type="dxa"/>
            <w:vMerge/>
            <w:tcBorders>
              <w:left w:val="single" w:sz="4" w:space="0" w:color="auto"/>
              <w:bottom w:val="single" w:sz="4" w:space="0" w:color="auto"/>
              <w:right w:val="single" w:sz="4" w:space="0" w:color="auto"/>
            </w:tcBorders>
            <w:shd w:val="clear" w:color="auto" w:fill="auto"/>
          </w:tcPr>
          <w:p w14:paraId="13059B02" w14:textId="77777777" w:rsidR="00E715BC" w:rsidRPr="00A84E6E"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186561" w14:textId="77777777" w:rsidR="00E715BC" w:rsidRPr="00A84E6E" w:rsidRDefault="00E715BC" w:rsidP="00332B45">
            <w:pPr>
              <w:spacing w:before="60" w:after="60"/>
              <w:rPr>
                <w:rFonts w:cs="Arial"/>
              </w:rPr>
            </w:pPr>
            <w:r w:rsidRPr="00A84E6E">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7F62949" w14:textId="77777777" w:rsidR="00E715BC" w:rsidRPr="00A84E6E" w:rsidRDefault="00E715BC" w:rsidP="00332B45">
            <w:pPr>
              <w:spacing w:before="60" w:after="60"/>
              <w:rPr>
                <w:rFonts w:cs="Arial"/>
              </w:rPr>
            </w:pPr>
            <w:r w:rsidRPr="00A84E6E">
              <w:rPr>
                <w:rFonts w:cs="Arial"/>
              </w:rPr>
              <w:t>Treppenraupen</w:t>
            </w:r>
          </w:p>
        </w:tc>
      </w:tr>
      <w:tr w:rsidR="00E715BC" w14:paraId="729CD473"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9A023A3" w14:textId="77777777" w:rsidR="00E715BC" w:rsidRPr="00A84E6E" w:rsidRDefault="00E715BC" w:rsidP="00332B45">
            <w:pPr>
              <w:spacing w:before="60" w:after="60"/>
              <w:rPr>
                <w:rFonts w:cs="Arial"/>
              </w:rPr>
            </w:pPr>
            <w:r w:rsidRPr="00A84E6E">
              <w:rPr>
                <w:rFonts w:cs="Arial"/>
              </w:rPr>
              <w:t>99</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3E960" w14:textId="77777777" w:rsidR="00E715BC" w:rsidRPr="00A84E6E" w:rsidRDefault="00E715BC" w:rsidP="00332B45">
            <w:pPr>
              <w:spacing w:before="60" w:after="60"/>
              <w:rPr>
                <w:rFonts w:cs="Arial"/>
              </w:rPr>
            </w:pPr>
            <w:r w:rsidRPr="00A84E6E">
              <w:rPr>
                <w:rFonts w:cs="Arial"/>
              </w:rPr>
              <w:t>Übertragungsanlagen zur Verbesserung des Nutzschall-/Störschallabstands bei Hörgeräteträger sowie bei Trägern eines Cochlea-Implantates</w:t>
            </w:r>
          </w:p>
        </w:tc>
      </w:tr>
      <w:tr w:rsidR="00E715BC" w14:paraId="25CC47D4" w14:textId="77777777" w:rsidTr="00332B45">
        <w:trPr>
          <w:trHeight w:val="75"/>
        </w:trPr>
        <w:tc>
          <w:tcPr>
            <w:tcW w:w="709" w:type="dxa"/>
            <w:vMerge w:val="restart"/>
            <w:tcBorders>
              <w:top w:val="single" w:sz="4" w:space="0" w:color="auto"/>
              <w:left w:val="single" w:sz="4" w:space="0" w:color="auto"/>
              <w:right w:val="single" w:sz="4" w:space="0" w:color="auto"/>
            </w:tcBorders>
            <w:shd w:val="clear" w:color="auto" w:fill="auto"/>
          </w:tcPr>
          <w:p w14:paraId="04555D44" w14:textId="77777777" w:rsidR="00E715BC" w:rsidRPr="008220FE" w:rsidRDefault="00E715BC" w:rsidP="00332B45">
            <w:pPr>
              <w:spacing w:before="60" w:after="60"/>
              <w:rPr>
                <w:rFonts w:cs="Arial"/>
              </w:rPr>
            </w:pPr>
            <w:r>
              <w:rPr>
                <w:rFonts w:cs="Arial"/>
              </w:rPr>
              <w:t>100</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tcPr>
          <w:p w14:paraId="59E79F04" w14:textId="77777777" w:rsidR="00E715BC" w:rsidRPr="008220FE" w:rsidRDefault="00E715BC" w:rsidP="00332B45">
            <w:pPr>
              <w:spacing w:before="60" w:after="60"/>
              <w:rPr>
                <w:rFonts w:cs="Arial"/>
              </w:rPr>
            </w:pPr>
            <w:r w:rsidRPr="009C7CF2">
              <w:rPr>
                <w:rFonts w:cs="Arial"/>
              </w:rPr>
              <w:t xml:space="preserve">Umsetz- und Hebehilfen </w:t>
            </w:r>
          </w:p>
        </w:tc>
      </w:tr>
      <w:tr w:rsidR="00E715BC" w14:paraId="2BC9AB46" w14:textId="77777777" w:rsidTr="00332B45">
        <w:trPr>
          <w:trHeight w:val="75"/>
        </w:trPr>
        <w:tc>
          <w:tcPr>
            <w:tcW w:w="709" w:type="dxa"/>
            <w:vMerge/>
            <w:tcBorders>
              <w:left w:val="single" w:sz="4" w:space="0" w:color="auto"/>
              <w:right w:val="single" w:sz="4" w:space="0" w:color="auto"/>
            </w:tcBorders>
            <w:shd w:val="clear" w:color="auto" w:fill="auto"/>
          </w:tcPr>
          <w:p w14:paraId="28EC4EA8" w14:textId="77777777" w:rsidR="00E715BC"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92572E" w14:textId="77777777" w:rsidR="00E715BC" w:rsidRPr="008220FE" w:rsidRDefault="00E715BC" w:rsidP="00332B45">
            <w:pPr>
              <w:spacing w:before="60" w:after="60"/>
              <w:rPr>
                <w:rFonts w:cs="Arial"/>
              </w:rPr>
            </w:pPr>
            <w:r>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5273283" w14:textId="77777777" w:rsidR="00E715BC" w:rsidRPr="008220FE" w:rsidRDefault="00E715BC" w:rsidP="00332B45">
            <w:pPr>
              <w:spacing w:before="60" w:after="60"/>
              <w:rPr>
                <w:rFonts w:cs="Arial"/>
              </w:rPr>
            </w:pPr>
            <w:r w:rsidRPr="009C7CF2">
              <w:rPr>
                <w:rFonts w:cs="Arial"/>
              </w:rPr>
              <w:t>Drehscheiben</w:t>
            </w:r>
          </w:p>
        </w:tc>
      </w:tr>
      <w:tr w:rsidR="00E715BC" w14:paraId="3B481E28" w14:textId="77777777" w:rsidTr="00332B45">
        <w:trPr>
          <w:trHeight w:val="75"/>
        </w:trPr>
        <w:tc>
          <w:tcPr>
            <w:tcW w:w="709" w:type="dxa"/>
            <w:vMerge/>
            <w:tcBorders>
              <w:left w:val="single" w:sz="4" w:space="0" w:color="auto"/>
              <w:right w:val="single" w:sz="4" w:space="0" w:color="auto"/>
            </w:tcBorders>
            <w:shd w:val="clear" w:color="auto" w:fill="auto"/>
          </w:tcPr>
          <w:p w14:paraId="72BC748B" w14:textId="77777777" w:rsidR="00E715BC"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CFE9B7" w14:textId="77777777" w:rsidR="00E715BC" w:rsidRPr="008220FE" w:rsidRDefault="00E715BC" w:rsidP="00332B45">
            <w:pPr>
              <w:spacing w:before="60" w:after="60"/>
              <w:rPr>
                <w:rFonts w:cs="Arial"/>
              </w:rPr>
            </w:pPr>
            <w:r>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D45D6A4" w14:textId="77777777" w:rsidR="00E715BC" w:rsidRPr="008220FE" w:rsidRDefault="00E715BC" w:rsidP="00332B45">
            <w:pPr>
              <w:spacing w:before="60" w:after="60"/>
              <w:rPr>
                <w:rFonts w:cs="Arial"/>
              </w:rPr>
            </w:pPr>
            <w:r w:rsidRPr="009C7CF2">
              <w:rPr>
                <w:rFonts w:cs="Arial"/>
              </w:rPr>
              <w:t>Hebekissen</w:t>
            </w:r>
          </w:p>
        </w:tc>
      </w:tr>
      <w:tr w:rsidR="00E715BC" w14:paraId="2562E5BE" w14:textId="77777777" w:rsidTr="00332B45">
        <w:trPr>
          <w:trHeight w:val="75"/>
        </w:trPr>
        <w:tc>
          <w:tcPr>
            <w:tcW w:w="709" w:type="dxa"/>
            <w:vMerge/>
            <w:tcBorders>
              <w:left w:val="single" w:sz="4" w:space="0" w:color="auto"/>
              <w:right w:val="single" w:sz="4" w:space="0" w:color="auto"/>
            </w:tcBorders>
            <w:shd w:val="clear" w:color="auto" w:fill="auto"/>
          </w:tcPr>
          <w:p w14:paraId="58B9B06F" w14:textId="77777777" w:rsidR="00E715BC"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B26C3C" w14:textId="77777777" w:rsidR="00E715BC" w:rsidRPr="008220FE" w:rsidRDefault="00E715BC" w:rsidP="00332B45">
            <w:pPr>
              <w:spacing w:before="60" w:after="60"/>
              <w:rPr>
                <w:rFonts w:cs="Arial"/>
              </w:rPr>
            </w:pPr>
            <w:r>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5EF38CC" w14:textId="77777777" w:rsidR="00E715BC" w:rsidRPr="008220FE" w:rsidRDefault="00E715BC" w:rsidP="00332B45">
            <w:pPr>
              <w:spacing w:before="60" w:after="60"/>
              <w:rPr>
                <w:rFonts w:cs="Arial"/>
              </w:rPr>
            </w:pPr>
            <w:r w:rsidRPr="009C7CF2">
              <w:rPr>
                <w:rFonts w:cs="Arial"/>
              </w:rPr>
              <w:t>Rutschbretter</w:t>
            </w:r>
          </w:p>
        </w:tc>
      </w:tr>
      <w:tr w:rsidR="00E715BC" w14:paraId="50087880" w14:textId="77777777" w:rsidTr="00332B45">
        <w:trPr>
          <w:trHeight w:val="75"/>
        </w:trPr>
        <w:tc>
          <w:tcPr>
            <w:tcW w:w="709" w:type="dxa"/>
            <w:vMerge/>
            <w:tcBorders>
              <w:left w:val="single" w:sz="4" w:space="0" w:color="auto"/>
              <w:bottom w:val="single" w:sz="4" w:space="0" w:color="auto"/>
              <w:right w:val="single" w:sz="4" w:space="0" w:color="auto"/>
            </w:tcBorders>
            <w:shd w:val="clear" w:color="auto" w:fill="auto"/>
          </w:tcPr>
          <w:p w14:paraId="5E14789F" w14:textId="77777777" w:rsidR="00E715BC" w:rsidRDefault="00E715BC" w:rsidP="00332B45">
            <w:pPr>
              <w:spacing w:before="60" w:after="60"/>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645A5B" w14:textId="77777777" w:rsidR="00E715BC" w:rsidRPr="008220FE" w:rsidRDefault="00E715BC" w:rsidP="00332B45">
            <w:pPr>
              <w:spacing w:before="60" w:after="60"/>
              <w:rPr>
                <w:rFonts w:cs="Arial"/>
              </w:rPr>
            </w:pPr>
            <w:r>
              <w:rPr>
                <w:rFonts w:cs="Arial"/>
              </w:rPr>
              <w:t>-</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6EEB32CB" w14:textId="77777777" w:rsidR="00E715BC" w:rsidRPr="008220FE" w:rsidRDefault="00E715BC" w:rsidP="00332B45">
            <w:pPr>
              <w:spacing w:before="60" w:after="60"/>
              <w:rPr>
                <w:rFonts w:cs="Arial"/>
              </w:rPr>
            </w:pPr>
            <w:r w:rsidRPr="009C7CF2">
              <w:rPr>
                <w:rFonts w:cs="Arial"/>
              </w:rPr>
              <w:t>Umsetzhilfe</w:t>
            </w:r>
          </w:p>
        </w:tc>
      </w:tr>
      <w:tr w:rsidR="00E715BC" w14:paraId="632CB597"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003AFEC" w14:textId="77777777" w:rsidR="00E715BC" w:rsidRDefault="00E715BC" w:rsidP="00332B45">
            <w:pPr>
              <w:spacing w:before="60" w:after="60"/>
              <w:rPr>
                <w:rFonts w:cs="Arial"/>
              </w:rPr>
            </w:pPr>
            <w:r>
              <w:t>101</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0E060" w14:textId="77777777" w:rsidR="00E715BC" w:rsidRPr="008220FE" w:rsidRDefault="00E715BC" w:rsidP="00332B45">
            <w:pPr>
              <w:spacing w:before="60" w:after="60"/>
              <w:rPr>
                <w:rFonts w:cs="Arial"/>
              </w:rPr>
            </w:pPr>
            <w:r w:rsidRPr="00DF7568">
              <w:t>UV-Lichtkamm bei Psoriasis oder atopischer Dermatitis</w:t>
            </w:r>
          </w:p>
        </w:tc>
      </w:tr>
      <w:tr w:rsidR="00E715BC" w14:paraId="2648467F" w14:textId="77777777" w:rsidTr="00332B45">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53F3F37" w14:textId="77777777" w:rsidR="00E715BC" w:rsidRDefault="00E715BC" w:rsidP="00332B45">
            <w:pPr>
              <w:spacing w:before="60" w:after="60"/>
              <w:rPr>
                <w:rFonts w:cs="Arial"/>
              </w:rPr>
            </w:pPr>
            <w:r>
              <w:t>102</w:t>
            </w:r>
          </w:p>
        </w:tc>
        <w:tc>
          <w:tcPr>
            <w:tcW w:w="9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90742" w14:textId="77777777" w:rsidR="00E715BC" w:rsidRPr="008220FE" w:rsidRDefault="00E715BC" w:rsidP="00332B45">
            <w:pPr>
              <w:spacing w:before="60" w:after="60"/>
              <w:rPr>
                <w:rFonts w:cs="Arial"/>
              </w:rPr>
            </w:pPr>
            <w:r w:rsidRPr="00DF7568">
              <w:t>Vibrationstrainer bei Gehörlosigkeit</w:t>
            </w:r>
          </w:p>
        </w:tc>
      </w:tr>
    </w:tbl>
    <w:p w14:paraId="70DF02D5" w14:textId="6281815F" w:rsidR="00E715BC" w:rsidRDefault="00E715BC">
      <w:pPr>
        <w:jc w:val="left"/>
      </w:pPr>
    </w:p>
    <w:sectPr w:rsidR="00E715BC" w:rsidSect="00D10EB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7" w:right="1417" w:bottom="1134"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71C4" w14:textId="77777777" w:rsidR="005A2A7B" w:rsidRDefault="005A2A7B" w:rsidP="009875AC">
      <w:r>
        <w:separator/>
      </w:r>
    </w:p>
  </w:endnote>
  <w:endnote w:type="continuationSeparator" w:id="0">
    <w:p w14:paraId="68E3F011" w14:textId="77777777" w:rsidR="005A2A7B" w:rsidRDefault="005A2A7B" w:rsidP="0098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Wue Sans">
    <w:altName w:val="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5CF0" w14:textId="77777777" w:rsidR="009875AC" w:rsidRDefault="009875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333735"/>
      <w:docPartObj>
        <w:docPartGallery w:val="Page Numbers (Bottom of Page)"/>
        <w:docPartUnique/>
      </w:docPartObj>
    </w:sdtPr>
    <w:sdtEndPr/>
    <w:sdtContent>
      <w:p w14:paraId="529BFA84" w14:textId="658AB613" w:rsidR="009875AC" w:rsidRDefault="009875AC">
        <w:pPr>
          <w:pStyle w:val="Fuzeile"/>
          <w:jc w:val="right"/>
        </w:pPr>
        <w:r>
          <w:fldChar w:fldCharType="begin"/>
        </w:r>
        <w:r>
          <w:instrText>PAGE   \* MERGEFORMAT</w:instrText>
        </w:r>
        <w:r>
          <w:fldChar w:fldCharType="separate"/>
        </w:r>
        <w:r>
          <w:t>2</w:t>
        </w:r>
        <w:r>
          <w:fldChar w:fldCharType="end"/>
        </w:r>
      </w:p>
    </w:sdtContent>
  </w:sdt>
  <w:p w14:paraId="25F68F2F" w14:textId="77777777" w:rsidR="009875AC" w:rsidRDefault="009875A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0699" w14:textId="77777777" w:rsidR="009875AC" w:rsidRDefault="009875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6E23" w14:textId="77777777" w:rsidR="005A2A7B" w:rsidRDefault="005A2A7B" w:rsidP="009875AC">
      <w:r>
        <w:separator/>
      </w:r>
    </w:p>
  </w:footnote>
  <w:footnote w:type="continuationSeparator" w:id="0">
    <w:p w14:paraId="1A144E7D" w14:textId="77777777" w:rsidR="005A2A7B" w:rsidRDefault="005A2A7B" w:rsidP="0098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6FAB" w14:textId="77777777" w:rsidR="009875AC" w:rsidRDefault="009875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1385" w14:textId="77777777" w:rsidR="009875AC" w:rsidRDefault="009875A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4E6F" w14:textId="77777777" w:rsidR="009875AC" w:rsidRDefault="009875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947C6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42AC6F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E20F9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4D8039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602F4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A6B2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2D5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A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25B6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AD4717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82C4168"/>
    <w:multiLevelType w:val="multilevel"/>
    <w:tmpl w:val="C6A2DC76"/>
    <w:styleLink w:val="NummerierungFormat"/>
    <w:lvl w:ilvl="0">
      <w:start w:val="1"/>
      <w:numFmt w:val="decimal"/>
      <w:pStyle w:val="Numerierung"/>
      <w:lvlText w:val="%1."/>
      <w:lvlJc w:val="left"/>
      <w:pPr>
        <w:ind w:left="567" w:hanging="567"/>
      </w:pPr>
      <w:rPr>
        <w:rFonts w:hint="default"/>
      </w:rPr>
    </w:lvl>
    <w:lvl w:ilvl="1">
      <w:start w:val="1"/>
      <w:numFmt w:val="lowerLetter"/>
      <w:lvlText w:val="%2."/>
      <w:lvlJc w:val="left"/>
      <w:pPr>
        <w:ind w:left="992" w:hanging="425"/>
      </w:pPr>
      <w:rPr>
        <w:rFonts w:hint="default"/>
      </w:rPr>
    </w:lvl>
    <w:lvl w:ilvl="2">
      <w:start w:val="1"/>
      <w:numFmt w:val="decimal"/>
      <w:lvlText w:val="%3."/>
      <w:lvlJc w:val="left"/>
      <w:pPr>
        <w:tabs>
          <w:tab w:val="num" w:pos="992"/>
        </w:tabs>
        <w:ind w:left="1418" w:hanging="426"/>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23221387"/>
    <w:multiLevelType w:val="hybridMultilevel"/>
    <w:tmpl w:val="EF74DAA2"/>
    <w:lvl w:ilvl="0" w:tplc="BFBE60E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F9F0218"/>
    <w:multiLevelType w:val="hybridMultilevel"/>
    <w:tmpl w:val="3730A5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FFA3D6D"/>
    <w:multiLevelType w:val="multilevel"/>
    <w:tmpl w:val="2C9E37CA"/>
    <w:styleLink w:val="ListStyle"/>
    <w:lvl w:ilvl="0">
      <w:start w:val="1"/>
      <w:numFmt w:val="bullet"/>
      <w:pStyle w:val="Listenabsatz"/>
      <w:lvlText w:val=""/>
      <w:lvlJc w:val="left"/>
      <w:pPr>
        <w:ind w:left="567" w:hanging="567"/>
      </w:pPr>
      <w:rPr>
        <w:rFonts w:ascii="Wingdings" w:hAnsi="Wingdings" w:hint="default"/>
      </w:rPr>
    </w:lvl>
    <w:lvl w:ilvl="1">
      <w:start w:val="1"/>
      <w:numFmt w:val="bullet"/>
      <w:lvlText w:val=""/>
      <w:lvlJc w:val="left"/>
      <w:pPr>
        <w:ind w:left="992" w:hanging="425"/>
      </w:pPr>
      <w:rPr>
        <w:rFonts w:ascii="Wingdings" w:hAnsi="Wingdings" w:hint="default"/>
      </w:rPr>
    </w:lvl>
    <w:lvl w:ilvl="2">
      <w:start w:val="1"/>
      <w:numFmt w:val="bullet"/>
      <w:lvlText w:val=""/>
      <w:lvlJc w:val="left"/>
      <w:pPr>
        <w:ind w:left="1418" w:hanging="426"/>
      </w:pPr>
      <w:rPr>
        <w:rFonts w:ascii="Wingdings" w:hAnsi="Wingding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409422229">
    <w:abstractNumId w:val="13"/>
  </w:num>
  <w:num w:numId="2" w16cid:durableId="2103601561">
    <w:abstractNumId w:val="10"/>
  </w:num>
  <w:num w:numId="3" w16cid:durableId="89086765">
    <w:abstractNumId w:val="9"/>
  </w:num>
  <w:num w:numId="4" w16cid:durableId="75447200">
    <w:abstractNumId w:val="7"/>
  </w:num>
  <w:num w:numId="5" w16cid:durableId="561798017">
    <w:abstractNumId w:val="6"/>
  </w:num>
  <w:num w:numId="6" w16cid:durableId="629899072">
    <w:abstractNumId w:val="5"/>
  </w:num>
  <w:num w:numId="7" w16cid:durableId="80837114">
    <w:abstractNumId w:val="4"/>
  </w:num>
  <w:num w:numId="8" w16cid:durableId="1978100215">
    <w:abstractNumId w:val="13"/>
  </w:num>
  <w:num w:numId="9" w16cid:durableId="1755080271">
    <w:abstractNumId w:val="8"/>
  </w:num>
  <w:num w:numId="10" w16cid:durableId="718438157">
    <w:abstractNumId w:val="3"/>
  </w:num>
  <w:num w:numId="11" w16cid:durableId="1726830653">
    <w:abstractNumId w:val="2"/>
  </w:num>
  <w:num w:numId="12" w16cid:durableId="1860271779">
    <w:abstractNumId w:val="1"/>
  </w:num>
  <w:num w:numId="13" w16cid:durableId="70321953">
    <w:abstractNumId w:val="0"/>
  </w:num>
  <w:num w:numId="14" w16cid:durableId="300774965">
    <w:abstractNumId w:val="10"/>
  </w:num>
  <w:num w:numId="15" w16cid:durableId="1119184776">
    <w:abstractNumId w:val="12"/>
  </w:num>
  <w:num w:numId="16" w16cid:durableId="50444532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AC"/>
    <w:rsid w:val="00010536"/>
    <w:rsid w:val="00080378"/>
    <w:rsid w:val="0008323D"/>
    <w:rsid w:val="0009622C"/>
    <w:rsid w:val="00101D3E"/>
    <w:rsid w:val="00194E65"/>
    <w:rsid w:val="00196358"/>
    <w:rsid w:val="00217295"/>
    <w:rsid w:val="002270F6"/>
    <w:rsid w:val="00272C3C"/>
    <w:rsid w:val="002864AD"/>
    <w:rsid w:val="002921A4"/>
    <w:rsid w:val="002A2754"/>
    <w:rsid w:val="002C6B05"/>
    <w:rsid w:val="002D3619"/>
    <w:rsid w:val="00320710"/>
    <w:rsid w:val="00324D62"/>
    <w:rsid w:val="00380CFB"/>
    <w:rsid w:val="00392E73"/>
    <w:rsid w:val="00396EEA"/>
    <w:rsid w:val="003A1B6F"/>
    <w:rsid w:val="003C67C4"/>
    <w:rsid w:val="00405756"/>
    <w:rsid w:val="0041365A"/>
    <w:rsid w:val="00430883"/>
    <w:rsid w:val="00441179"/>
    <w:rsid w:val="004474E7"/>
    <w:rsid w:val="0047167D"/>
    <w:rsid w:val="0048382F"/>
    <w:rsid w:val="004B180C"/>
    <w:rsid w:val="004E3EAC"/>
    <w:rsid w:val="004F4198"/>
    <w:rsid w:val="004F4AE6"/>
    <w:rsid w:val="004F531C"/>
    <w:rsid w:val="0050129A"/>
    <w:rsid w:val="00521DD5"/>
    <w:rsid w:val="005924ED"/>
    <w:rsid w:val="005935D2"/>
    <w:rsid w:val="005A2A7B"/>
    <w:rsid w:val="005B259B"/>
    <w:rsid w:val="005E1115"/>
    <w:rsid w:val="005E489C"/>
    <w:rsid w:val="005F2FC4"/>
    <w:rsid w:val="00604800"/>
    <w:rsid w:val="00614E0F"/>
    <w:rsid w:val="0062062D"/>
    <w:rsid w:val="0062101E"/>
    <w:rsid w:val="00632658"/>
    <w:rsid w:val="006379FF"/>
    <w:rsid w:val="00644652"/>
    <w:rsid w:val="00653B60"/>
    <w:rsid w:val="00694A13"/>
    <w:rsid w:val="006A117D"/>
    <w:rsid w:val="006B7AE9"/>
    <w:rsid w:val="006D1D64"/>
    <w:rsid w:val="006D3E1D"/>
    <w:rsid w:val="006E0C88"/>
    <w:rsid w:val="006E73AA"/>
    <w:rsid w:val="006F0733"/>
    <w:rsid w:val="00741AC4"/>
    <w:rsid w:val="00765980"/>
    <w:rsid w:val="00792446"/>
    <w:rsid w:val="007B27E1"/>
    <w:rsid w:val="007F11AD"/>
    <w:rsid w:val="00833340"/>
    <w:rsid w:val="00840A5A"/>
    <w:rsid w:val="00850BF8"/>
    <w:rsid w:val="0087733D"/>
    <w:rsid w:val="008848CD"/>
    <w:rsid w:val="009121B9"/>
    <w:rsid w:val="00966EBF"/>
    <w:rsid w:val="00972BBB"/>
    <w:rsid w:val="009875AC"/>
    <w:rsid w:val="00995A7B"/>
    <w:rsid w:val="009B7EEF"/>
    <w:rsid w:val="009C7D14"/>
    <w:rsid w:val="009D50DF"/>
    <w:rsid w:val="00A02CE6"/>
    <w:rsid w:val="00A11683"/>
    <w:rsid w:val="00A166CE"/>
    <w:rsid w:val="00A730A3"/>
    <w:rsid w:val="00AE0E79"/>
    <w:rsid w:val="00B00A60"/>
    <w:rsid w:val="00B1271F"/>
    <w:rsid w:val="00BB64B4"/>
    <w:rsid w:val="00BF0092"/>
    <w:rsid w:val="00C21632"/>
    <w:rsid w:val="00C50834"/>
    <w:rsid w:val="00C509EB"/>
    <w:rsid w:val="00C51DEF"/>
    <w:rsid w:val="00C97647"/>
    <w:rsid w:val="00D04868"/>
    <w:rsid w:val="00D10EBA"/>
    <w:rsid w:val="00D23E2A"/>
    <w:rsid w:val="00D33FFA"/>
    <w:rsid w:val="00D55606"/>
    <w:rsid w:val="00D55C92"/>
    <w:rsid w:val="00DA111F"/>
    <w:rsid w:val="00DC6CC8"/>
    <w:rsid w:val="00E05BA3"/>
    <w:rsid w:val="00E130F6"/>
    <w:rsid w:val="00E715BC"/>
    <w:rsid w:val="00E87449"/>
    <w:rsid w:val="00EE4773"/>
    <w:rsid w:val="00F551AC"/>
    <w:rsid w:val="00F6137B"/>
    <w:rsid w:val="00F6528D"/>
    <w:rsid w:val="00F74F39"/>
    <w:rsid w:val="00FA76F9"/>
    <w:rsid w:val="00FD18BE"/>
    <w:rsid w:val="00FF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B2E39"/>
  <w15:chartTrackingRefBased/>
  <w15:docId w15:val="{EF9F4F2C-5FE5-4811-AEBE-38B0D52C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Wue Sans" w:eastAsiaTheme="minorHAnsi" w:hAnsi="BaWue Sans" w:cs="Times New Roman"/>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0092"/>
    <w:pPr>
      <w:jc w:val="both"/>
    </w:pPr>
  </w:style>
  <w:style w:type="paragraph" w:styleId="berschrift1">
    <w:name w:val="heading 1"/>
    <w:basedOn w:val="Standard"/>
    <w:next w:val="Standard"/>
    <w:link w:val="berschrift1Zchn"/>
    <w:uiPriority w:val="9"/>
    <w:qFormat/>
    <w:rsid w:val="00F551AC"/>
    <w:pPr>
      <w:spacing w:after="220"/>
      <w:outlineLvl w:val="0"/>
    </w:pPr>
    <w:rPr>
      <w:b/>
      <w:bCs/>
      <w:sz w:val="32"/>
      <w:szCs w:val="32"/>
    </w:rPr>
  </w:style>
  <w:style w:type="paragraph" w:styleId="berschrift2">
    <w:name w:val="heading 2"/>
    <w:basedOn w:val="berschrift1"/>
    <w:next w:val="Standard"/>
    <w:link w:val="berschrift2Zchn"/>
    <w:unhideWhenUsed/>
    <w:qFormat/>
    <w:rsid w:val="00F551AC"/>
    <w:pPr>
      <w:outlineLvl w:val="1"/>
    </w:pPr>
    <w:rPr>
      <w:b w:val="0"/>
      <w:bCs w:val="0"/>
    </w:rPr>
  </w:style>
  <w:style w:type="paragraph" w:styleId="berschrift3">
    <w:name w:val="heading 3"/>
    <w:basedOn w:val="berschrift2"/>
    <w:next w:val="Standard"/>
    <w:link w:val="berschrift3Zchn"/>
    <w:uiPriority w:val="9"/>
    <w:unhideWhenUsed/>
    <w:qFormat/>
    <w:rsid w:val="00F551AC"/>
    <w:pPr>
      <w:outlineLvl w:val="2"/>
    </w:pPr>
    <w:rPr>
      <w:sz w:val="28"/>
      <w:szCs w:val="28"/>
    </w:rPr>
  </w:style>
  <w:style w:type="paragraph" w:styleId="berschrift4">
    <w:name w:val="heading 4"/>
    <w:basedOn w:val="berschrift3"/>
    <w:next w:val="Standard"/>
    <w:link w:val="berschrift4Zchn"/>
    <w:uiPriority w:val="9"/>
    <w:unhideWhenUsed/>
    <w:qFormat/>
    <w:rsid w:val="00F551AC"/>
    <w:pPr>
      <w:outlineLvl w:val="3"/>
    </w:pPr>
    <w:rPr>
      <w:b/>
      <w:sz w:val="22"/>
      <w:szCs w:val="22"/>
    </w:rPr>
  </w:style>
  <w:style w:type="paragraph" w:styleId="berschrift5">
    <w:name w:val="heading 5"/>
    <w:basedOn w:val="berschrift4"/>
    <w:next w:val="Standard"/>
    <w:link w:val="berschrift5Zchn"/>
    <w:uiPriority w:val="9"/>
    <w:semiHidden/>
    <w:qFormat/>
    <w:rsid w:val="00F551AC"/>
    <w:pPr>
      <w:outlineLvl w:val="4"/>
    </w:pPr>
  </w:style>
  <w:style w:type="paragraph" w:styleId="berschrift6">
    <w:name w:val="heading 6"/>
    <w:basedOn w:val="berschrift5"/>
    <w:next w:val="Standard"/>
    <w:link w:val="berschrift6Zchn"/>
    <w:uiPriority w:val="9"/>
    <w:semiHidden/>
    <w:qFormat/>
    <w:rsid w:val="00F551AC"/>
    <w:pPr>
      <w:outlineLvl w:val="5"/>
    </w:pPr>
  </w:style>
  <w:style w:type="paragraph" w:styleId="berschrift7">
    <w:name w:val="heading 7"/>
    <w:basedOn w:val="berschrift6"/>
    <w:next w:val="Standard"/>
    <w:link w:val="berschrift7Zchn"/>
    <w:uiPriority w:val="9"/>
    <w:semiHidden/>
    <w:qFormat/>
    <w:rsid w:val="00F551AC"/>
    <w:pPr>
      <w:outlineLvl w:val="6"/>
    </w:pPr>
  </w:style>
  <w:style w:type="paragraph" w:styleId="berschrift8">
    <w:name w:val="heading 8"/>
    <w:basedOn w:val="berschrift7"/>
    <w:next w:val="Standard"/>
    <w:link w:val="berschrift8Zchn"/>
    <w:uiPriority w:val="9"/>
    <w:semiHidden/>
    <w:qFormat/>
    <w:rsid w:val="00F551AC"/>
    <w:pPr>
      <w:outlineLvl w:val="7"/>
    </w:pPr>
  </w:style>
  <w:style w:type="paragraph" w:styleId="berschrift9">
    <w:name w:val="heading 9"/>
    <w:basedOn w:val="berschrift8"/>
    <w:next w:val="Standard"/>
    <w:link w:val="berschrift9Zchn"/>
    <w:uiPriority w:val="9"/>
    <w:semiHidden/>
    <w:qFormat/>
    <w:rsid w:val="00F551AC"/>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semiHidden/>
    <w:unhideWhenUsed/>
    <w:rsid w:val="00F551AC"/>
  </w:style>
  <w:style w:type="paragraph" w:customStyle="1" w:styleId="Absenderangaben">
    <w:name w:val="Absenderangaben"/>
    <w:basedOn w:val="Standard"/>
    <w:uiPriority w:val="6"/>
    <w:qFormat/>
    <w:rsid w:val="00F551AC"/>
    <w:pPr>
      <w:tabs>
        <w:tab w:val="left" w:pos="1276"/>
      </w:tabs>
      <w:ind w:left="1276" w:hanging="1276"/>
    </w:pPr>
    <w:rPr>
      <w:sz w:val="18"/>
      <w:szCs w:val="18"/>
    </w:rPr>
  </w:style>
  <w:style w:type="paragraph" w:styleId="KeinLeerraum">
    <w:name w:val="No Spacing"/>
    <w:uiPriority w:val="1"/>
    <w:qFormat/>
    <w:rsid w:val="00BF0092"/>
    <w:pPr>
      <w:jc w:val="both"/>
    </w:pPr>
    <w:rPr>
      <w:rFonts w:eastAsia="SimSun"/>
      <w:kern w:val="2"/>
      <w:szCs w:val="24"/>
      <w:lang w:eastAsia="zh-CN"/>
    </w:rPr>
  </w:style>
  <w:style w:type="paragraph" w:customStyle="1" w:styleId="Adresse">
    <w:name w:val="Adresse"/>
    <w:basedOn w:val="KeinLeerraum"/>
    <w:uiPriority w:val="6"/>
    <w:qFormat/>
    <w:rsid w:val="00F551AC"/>
  </w:style>
  <w:style w:type="paragraph" w:customStyle="1" w:styleId="AdresseZusatzVermerk">
    <w:name w:val="Adresse Zusatz Vermerk"/>
    <w:basedOn w:val="Adresse"/>
    <w:uiPriority w:val="6"/>
    <w:qFormat/>
    <w:rsid w:val="00F551AC"/>
    <w:pPr>
      <w:spacing w:after="120"/>
    </w:pPr>
    <w:rPr>
      <w:sz w:val="12"/>
      <w:szCs w:val="12"/>
    </w:rPr>
  </w:style>
  <w:style w:type="paragraph" w:styleId="Anrede">
    <w:name w:val="Salutation"/>
    <w:basedOn w:val="Standard"/>
    <w:next w:val="Standard"/>
    <w:link w:val="AnredeZchn"/>
    <w:uiPriority w:val="99"/>
    <w:semiHidden/>
    <w:unhideWhenUsed/>
    <w:rsid w:val="00F551AC"/>
  </w:style>
  <w:style w:type="character" w:customStyle="1" w:styleId="AnredeZchn">
    <w:name w:val="Anrede Zchn"/>
    <w:link w:val="Anrede"/>
    <w:uiPriority w:val="99"/>
    <w:semiHidden/>
    <w:rsid w:val="00F551AC"/>
    <w:rPr>
      <w:rFonts w:asciiTheme="minorHAnsi" w:eastAsiaTheme="minorEastAsia" w:hAnsiTheme="minorHAnsi" w:cstheme="minorBidi"/>
      <w:color w:val="000000" w:themeColor="text1"/>
      <w:kern w:val="2"/>
      <w:sz w:val="22"/>
      <w:szCs w:val="24"/>
      <w:lang w:eastAsia="zh-CN"/>
      <w14:ligatures w14:val="standardContextual"/>
    </w:rPr>
  </w:style>
  <w:style w:type="paragraph" w:customStyle="1" w:styleId="Anschrift">
    <w:name w:val="Anschrift"/>
    <w:basedOn w:val="Standard"/>
    <w:uiPriority w:val="6"/>
    <w:qFormat/>
    <w:rsid w:val="00F551AC"/>
    <w:pPr>
      <w:framePr w:w="4990" w:h="2552" w:vSpace="1418" w:wrap="notBeside" w:vAnchor="page" w:hAnchor="page" w:x="1305" w:y="2553" w:anchorLock="1"/>
      <w:spacing w:line="260" w:lineRule="exact"/>
    </w:pPr>
  </w:style>
  <w:style w:type="paragraph" w:styleId="Aufzhlungszeichen">
    <w:name w:val="List Bullet"/>
    <w:basedOn w:val="Standard"/>
    <w:uiPriority w:val="99"/>
    <w:semiHidden/>
    <w:unhideWhenUsed/>
    <w:rsid w:val="00F551AC"/>
    <w:pPr>
      <w:numPr>
        <w:numId w:val="3"/>
      </w:numPr>
      <w:contextualSpacing/>
    </w:pPr>
  </w:style>
  <w:style w:type="paragraph" w:styleId="Aufzhlungszeichen2">
    <w:name w:val="List Bullet 2"/>
    <w:basedOn w:val="Standard"/>
    <w:uiPriority w:val="99"/>
    <w:semiHidden/>
    <w:unhideWhenUsed/>
    <w:rsid w:val="00F551AC"/>
    <w:pPr>
      <w:numPr>
        <w:numId w:val="4"/>
      </w:numPr>
      <w:contextualSpacing/>
    </w:pPr>
  </w:style>
  <w:style w:type="paragraph" w:styleId="Aufzhlungszeichen3">
    <w:name w:val="List Bullet 3"/>
    <w:basedOn w:val="Standard"/>
    <w:uiPriority w:val="99"/>
    <w:semiHidden/>
    <w:unhideWhenUsed/>
    <w:rsid w:val="00F551AC"/>
    <w:pPr>
      <w:numPr>
        <w:numId w:val="5"/>
      </w:numPr>
      <w:contextualSpacing/>
    </w:pPr>
  </w:style>
  <w:style w:type="paragraph" w:styleId="Aufzhlungszeichen4">
    <w:name w:val="List Bullet 4"/>
    <w:basedOn w:val="Standard"/>
    <w:uiPriority w:val="99"/>
    <w:semiHidden/>
    <w:unhideWhenUsed/>
    <w:rsid w:val="00F551AC"/>
    <w:pPr>
      <w:numPr>
        <w:numId w:val="6"/>
      </w:numPr>
      <w:contextualSpacing/>
    </w:pPr>
  </w:style>
  <w:style w:type="paragraph" w:styleId="Aufzhlungszeichen5">
    <w:name w:val="List Bullet 5"/>
    <w:basedOn w:val="Standard"/>
    <w:uiPriority w:val="99"/>
    <w:semiHidden/>
    <w:unhideWhenUsed/>
    <w:rsid w:val="00F551AC"/>
    <w:pPr>
      <w:numPr>
        <w:numId w:val="7"/>
      </w:numPr>
      <w:contextualSpacing/>
    </w:pPr>
  </w:style>
  <w:style w:type="paragraph" w:styleId="Beschriftung">
    <w:name w:val="caption"/>
    <w:basedOn w:val="Standard"/>
    <w:next w:val="Standard"/>
    <w:uiPriority w:val="35"/>
    <w:unhideWhenUsed/>
    <w:qFormat/>
    <w:rsid w:val="00F551AC"/>
    <w:pPr>
      <w:spacing w:before="100"/>
    </w:pPr>
    <w:rPr>
      <w:iCs/>
      <w:sz w:val="16"/>
      <w:szCs w:val="18"/>
    </w:rPr>
  </w:style>
  <w:style w:type="character" w:styleId="BesuchterLink">
    <w:name w:val="FollowedHyperlink"/>
    <w:uiPriority w:val="99"/>
    <w:semiHidden/>
    <w:unhideWhenUsed/>
    <w:rsid w:val="00F551AC"/>
    <w:rPr>
      <w:color w:val="6E0BCC"/>
      <w:u w:val="single"/>
      <w:lang w:val="de-DE"/>
    </w:rPr>
  </w:style>
  <w:style w:type="paragraph" w:customStyle="1" w:styleId="Betreff">
    <w:name w:val="Betreff"/>
    <w:basedOn w:val="Standard"/>
    <w:uiPriority w:val="6"/>
    <w:qFormat/>
    <w:rsid w:val="00BF0092"/>
    <w:rPr>
      <w:b/>
      <w:bCs/>
      <w:sz w:val="28"/>
      <w:szCs w:val="32"/>
    </w:rPr>
  </w:style>
  <w:style w:type="paragraph" w:styleId="Blocktext">
    <w:name w:val="Block Text"/>
    <w:basedOn w:val="Standard"/>
    <w:uiPriority w:val="99"/>
    <w:semiHidden/>
    <w:unhideWhenUsed/>
    <w:rsid w:val="00F551AC"/>
    <w:pPr>
      <w:pBdr>
        <w:top w:val="single" w:sz="2" w:space="10" w:color="156082"/>
        <w:left w:val="single" w:sz="2" w:space="10" w:color="156082"/>
        <w:bottom w:val="single" w:sz="2" w:space="10" w:color="156082"/>
        <w:right w:val="single" w:sz="2" w:space="10" w:color="156082"/>
      </w:pBdr>
      <w:ind w:left="1152" w:right="1152"/>
    </w:pPr>
    <w:rPr>
      <w:i/>
      <w:iCs/>
      <w:color w:val="156082"/>
    </w:rPr>
  </w:style>
  <w:style w:type="character" w:styleId="Buchtitel">
    <w:name w:val="Book Title"/>
    <w:uiPriority w:val="33"/>
    <w:qFormat/>
    <w:rsid w:val="00F551AC"/>
    <w:rPr>
      <w:b/>
      <w:bCs/>
      <w:i/>
      <w:iCs/>
      <w:spacing w:val="5"/>
      <w:lang w:val="de-DE"/>
    </w:rPr>
  </w:style>
  <w:style w:type="paragraph" w:styleId="Datum">
    <w:name w:val="Date"/>
    <w:basedOn w:val="Standard"/>
    <w:next w:val="Standard"/>
    <w:link w:val="DatumZchn"/>
    <w:uiPriority w:val="99"/>
    <w:semiHidden/>
    <w:unhideWhenUsed/>
    <w:rsid w:val="00F551AC"/>
  </w:style>
  <w:style w:type="character" w:customStyle="1" w:styleId="DatumZchn">
    <w:name w:val="Datum Zchn"/>
    <w:link w:val="Datum"/>
    <w:uiPriority w:val="99"/>
    <w:semiHidden/>
    <w:rsid w:val="00F551AC"/>
    <w:rPr>
      <w:rFonts w:asciiTheme="minorHAnsi" w:eastAsiaTheme="minorEastAsia" w:hAnsiTheme="minorHAnsi" w:cstheme="minorBidi"/>
      <w:color w:val="000000" w:themeColor="text1"/>
      <w:kern w:val="2"/>
      <w:sz w:val="22"/>
      <w:szCs w:val="24"/>
      <w:lang w:eastAsia="zh-CN"/>
      <w14:ligatures w14:val="standardContextual"/>
    </w:rPr>
  </w:style>
  <w:style w:type="paragraph" w:styleId="Dokumentstruktur">
    <w:name w:val="Document Map"/>
    <w:basedOn w:val="Standard"/>
    <w:link w:val="DokumentstrukturZchn"/>
    <w:uiPriority w:val="99"/>
    <w:semiHidden/>
    <w:unhideWhenUsed/>
    <w:rsid w:val="00F551AC"/>
    <w:rPr>
      <w:rFonts w:ascii="Segoe UI" w:hAnsi="Segoe UI" w:cs="Segoe UI"/>
      <w:sz w:val="16"/>
      <w:szCs w:val="16"/>
    </w:rPr>
  </w:style>
  <w:style w:type="character" w:customStyle="1" w:styleId="DokumentstrukturZchn">
    <w:name w:val="Dokumentstruktur Zchn"/>
    <w:link w:val="Dokumentstruktur"/>
    <w:uiPriority w:val="99"/>
    <w:semiHidden/>
    <w:rsid w:val="00F551AC"/>
    <w:rPr>
      <w:rFonts w:ascii="Segoe UI" w:eastAsiaTheme="minorEastAsia" w:hAnsi="Segoe UI" w:cs="Segoe UI"/>
      <w:color w:val="000000" w:themeColor="text1"/>
      <w:kern w:val="2"/>
      <w:sz w:val="16"/>
      <w:szCs w:val="16"/>
      <w:lang w:eastAsia="zh-CN"/>
      <w14:ligatures w14:val="standardContextual"/>
    </w:rPr>
  </w:style>
  <w:style w:type="table" w:styleId="DunkleListe">
    <w:name w:val="Dark List"/>
    <w:basedOn w:val="NormaleTabelle"/>
    <w:uiPriority w:val="70"/>
    <w:semiHidden/>
    <w:unhideWhenUsed/>
    <w:rsid w:val="00F551AC"/>
    <w:rPr>
      <w:rFonts w:eastAsia="SimSun"/>
      <w:color w:val="FFFFFF"/>
      <w:kern w:val="2"/>
      <w:sz w:val="24"/>
      <w:szCs w:val="24"/>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unkleListe-Akzent1">
    <w:name w:val="Dark List Accent 1"/>
    <w:basedOn w:val="NormaleTabelle"/>
    <w:uiPriority w:val="70"/>
    <w:semiHidden/>
    <w:unhideWhenUsed/>
    <w:rsid w:val="00F551AC"/>
    <w:rPr>
      <w:rFonts w:eastAsia="SimSun"/>
      <w:color w:val="FFFFFF"/>
      <w:kern w:val="2"/>
      <w:sz w:val="24"/>
      <w:szCs w:val="24"/>
      <w:lang w:eastAsia="zh-CN"/>
    </w:rPr>
    <w:tblPr>
      <w:tblStyleRowBandSize w:val="1"/>
      <w:tblStyleColBandSize w:val="1"/>
    </w:tblPr>
    <w:tcPr>
      <w:shd w:val="clear" w:color="auto" w:fill="15608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2F40"/>
      </w:tcPr>
    </w:tblStylePr>
    <w:tblStylePr w:type="firstCol">
      <w:tblPr/>
      <w:tcPr>
        <w:tcBorders>
          <w:top w:val="nil"/>
          <w:left w:val="nil"/>
          <w:bottom w:val="nil"/>
          <w:right w:val="single" w:sz="18" w:space="0" w:color="FFFFFF"/>
          <w:insideH w:val="nil"/>
          <w:insideV w:val="nil"/>
        </w:tcBorders>
        <w:shd w:val="clear" w:color="auto" w:fill="0F4761"/>
      </w:tcPr>
    </w:tblStylePr>
    <w:tblStylePr w:type="lastCol">
      <w:tblPr/>
      <w:tcPr>
        <w:tcBorders>
          <w:top w:val="nil"/>
          <w:left w:val="single" w:sz="18" w:space="0" w:color="FFFFFF"/>
          <w:bottom w:val="nil"/>
          <w:right w:val="nil"/>
          <w:insideH w:val="nil"/>
          <w:insideV w:val="nil"/>
        </w:tcBorders>
        <w:shd w:val="clear" w:color="auto" w:fill="0F4761"/>
      </w:tcPr>
    </w:tblStylePr>
    <w:tblStylePr w:type="band1Vert">
      <w:tblPr/>
      <w:tcPr>
        <w:tcBorders>
          <w:top w:val="nil"/>
          <w:left w:val="nil"/>
          <w:bottom w:val="nil"/>
          <w:right w:val="nil"/>
          <w:insideH w:val="nil"/>
          <w:insideV w:val="nil"/>
        </w:tcBorders>
        <w:shd w:val="clear" w:color="auto" w:fill="0F4761"/>
      </w:tcPr>
    </w:tblStylePr>
    <w:tblStylePr w:type="band1Horz">
      <w:tblPr/>
      <w:tcPr>
        <w:tcBorders>
          <w:top w:val="nil"/>
          <w:left w:val="nil"/>
          <w:bottom w:val="nil"/>
          <w:right w:val="nil"/>
          <w:insideH w:val="nil"/>
          <w:insideV w:val="nil"/>
        </w:tcBorders>
        <w:shd w:val="clear" w:color="auto" w:fill="0F4761"/>
      </w:tcPr>
    </w:tblStylePr>
  </w:style>
  <w:style w:type="table" w:styleId="DunkleListe-Akzent2">
    <w:name w:val="Dark List Accent 2"/>
    <w:basedOn w:val="NormaleTabelle"/>
    <w:uiPriority w:val="70"/>
    <w:semiHidden/>
    <w:unhideWhenUsed/>
    <w:rsid w:val="00F551AC"/>
    <w:rPr>
      <w:rFonts w:eastAsia="SimSun"/>
      <w:color w:val="FFFFFF"/>
      <w:kern w:val="2"/>
      <w:sz w:val="24"/>
      <w:szCs w:val="24"/>
      <w:lang w:eastAsia="zh-CN"/>
    </w:rPr>
    <w:tblPr>
      <w:tblStyleRowBandSize w:val="1"/>
      <w:tblStyleColBandSize w:val="1"/>
    </w:tblPr>
    <w:tcPr>
      <w:shd w:val="clear" w:color="auto" w:fill="E971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40D"/>
      </w:tcPr>
    </w:tblStylePr>
    <w:tblStylePr w:type="firstCol">
      <w:tblPr/>
      <w:tcPr>
        <w:tcBorders>
          <w:top w:val="nil"/>
          <w:left w:val="nil"/>
          <w:bottom w:val="nil"/>
          <w:right w:val="single" w:sz="18" w:space="0" w:color="FFFFFF"/>
          <w:insideH w:val="nil"/>
          <w:insideV w:val="nil"/>
        </w:tcBorders>
        <w:shd w:val="clear" w:color="auto" w:fill="BF4E14"/>
      </w:tcPr>
    </w:tblStylePr>
    <w:tblStylePr w:type="lastCol">
      <w:tblPr/>
      <w:tcPr>
        <w:tcBorders>
          <w:top w:val="nil"/>
          <w:left w:val="single" w:sz="18" w:space="0" w:color="FFFFFF"/>
          <w:bottom w:val="nil"/>
          <w:right w:val="nil"/>
          <w:insideH w:val="nil"/>
          <w:insideV w:val="nil"/>
        </w:tcBorders>
        <w:shd w:val="clear" w:color="auto" w:fill="BF4E14"/>
      </w:tcPr>
    </w:tblStylePr>
    <w:tblStylePr w:type="band1Vert">
      <w:tblPr/>
      <w:tcPr>
        <w:tcBorders>
          <w:top w:val="nil"/>
          <w:left w:val="nil"/>
          <w:bottom w:val="nil"/>
          <w:right w:val="nil"/>
          <w:insideH w:val="nil"/>
          <w:insideV w:val="nil"/>
        </w:tcBorders>
        <w:shd w:val="clear" w:color="auto" w:fill="BF4E14"/>
      </w:tcPr>
    </w:tblStylePr>
    <w:tblStylePr w:type="band1Horz">
      <w:tblPr/>
      <w:tcPr>
        <w:tcBorders>
          <w:top w:val="nil"/>
          <w:left w:val="nil"/>
          <w:bottom w:val="nil"/>
          <w:right w:val="nil"/>
          <w:insideH w:val="nil"/>
          <w:insideV w:val="nil"/>
        </w:tcBorders>
        <w:shd w:val="clear" w:color="auto" w:fill="BF4E14"/>
      </w:tcPr>
    </w:tblStylePr>
  </w:style>
  <w:style w:type="table" w:styleId="DunkleListe-Akzent3">
    <w:name w:val="Dark List Accent 3"/>
    <w:basedOn w:val="NormaleTabelle"/>
    <w:uiPriority w:val="70"/>
    <w:semiHidden/>
    <w:unhideWhenUsed/>
    <w:rsid w:val="00F551AC"/>
    <w:rPr>
      <w:rFonts w:eastAsia="SimSun"/>
      <w:color w:val="FFFFFF"/>
      <w:kern w:val="2"/>
      <w:sz w:val="24"/>
      <w:szCs w:val="24"/>
      <w:lang w:eastAsia="zh-CN"/>
    </w:rPr>
    <w:tblPr>
      <w:tblStyleRowBandSize w:val="1"/>
      <w:tblStyleColBandSize w:val="1"/>
    </w:tblPr>
    <w:tcPr>
      <w:shd w:val="clear" w:color="auto" w:fill="196B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3511"/>
      </w:tcPr>
    </w:tblStylePr>
    <w:tblStylePr w:type="firstCol">
      <w:tblPr/>
      <w:tcPr>
        <w:tcBorders>
          <w:top w:val="nil"/>
          <w:left w:val="nil"/>
          <w:bottom w:val="nil"/>
          <w:right w:val="single" w:sz="18" w:space="0" w:color="FFFFFF"/>
          <w:insideH w:val="nil"/>
          <w:insideV w:val="nil"/>
        </w:tcBorders>
        <w:shd w:val="clear" w:color="auto" w:fill="124F1A"/>
      </w:tcPr>
    </w:tblStylePr>
    <w:tblStylePr w:type="lastCol">
      <w:tblPr/>
      <w:tcPr>
        <w:tcBorders>
          <w:top w:val="nil"/>
          <w:left w:val="single" w:sz="18" w:space="0" w:color="FFFFFF"/>
          <w:bottom w:val="nil"/>
          <w:right w:val="nil"/>
          <w:insideH w:val="nil"/>
          <w:insideV w:val="nil"/>
        </w:tcBorders>
        <w:shd w:val="clear" w:color="auto" w:fill="124F1A"/>
      </w:tcPr>
    </w:tblStylePr>
    <w:tblStylePr w:type="band1Vert">
      <w:tblPr/>
      <w:tcPr>
        <w:tcBorders>
          <w:top w:val="nil"/>
          <w:left w:val="nil"/>
          <w:bottom w:val="nil"/>
          <w:right w:val="nil"/>
          <w:insideH w:val="nil"/>
          <w:insideV w:val="nil"/>
        </w:tcBorders>
        <w:shd w:val="clear" w:color="auto" w:fill="124F1A"/>
      </w:tcPr>
    </w:tblStylePr>
    <w:tblStylePr w:type="band1Horz">
      <w:tblPr/>
      <w:tcPr>
        <w:tcBorders>
          <w:top w:val="nil"/>
          <w:left w:val="nil"/>
          <w:bottom w:val="nil"/>
          <w:right w:val="nil"/>
          <w:insideH w:val="nil"/>
          <w:insideV w:val="nil"/>
        </w:tcBorders>
        <w:shd w:val="clear" w:color="auto" w:fill="124F1A"/>
      </w:tcPr>
    </w:tblStylePr>
  </w:style>
  <w:style w:type="table" w:styleId="DunkleListe-Akzent4">
    <w:name w:val="Dark List Accent 4"/>
    <w:basedOn w:val="NormaleTabelle"/>
    <w:uiPriority w:val="70"/>
    <w:semiHidden/>
    <w:unhideWhenUsed/>
    <w:rsid w:val="00F551AC"/>
    <w:rPr>
      <w:rFonts w:eastAsia="SimSun"/>
      <w:color w:val="FFFFFF"/>
      <w:kern w:val="2"/>
      <w:sz w:val="24"/>
      <w:szCs w:val="24"/>
      <w:lang w:eastAsia="zh-CN"/>
    </w:rPr>
    <w:tblPr>
      <w:tblStyleRowBandSize w:val="1"/>
      <w:tblStyleColBandSize w:val="1"/>
    </w:tblPr>
    <w:tcPr>
      <w:shd w:val="clear" w:color="auto" w:fill="0F9E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74E69"/>
      </w:tcPr>
    </w:tblStylePr>
    <w:tblStylePr w:type="firstCol">
      <w:tblPr/>
      <w:tcPr>
        <w:tcBorders>
          <w:top w:val="nil"/>
          <w:left w:val="nil"/>
          <w:bottom w:val="nil"/>
          <w:right w:val="single" w:sz="18" w:space="0" w:color="FFFFFF"/>
          <w:insideH w:val="nil"/>
          <w:insideV w:val="nil"/>
        </w:tcBorders>
        <w:shd w:val="clear" w:color="auto" w:fill="0B769F"/>
      </w:tcPr>
    </w:tblStylePr>
    <w:tblStylePr w:type="lastCol">
      <w:tblPr/>
      <w:tcPr>
        <w:tcBorders>
          <w:top w:val="nil"/>
          <w:left w:val="single" w:sz="18" w:space="0" w:color="FFFFFF"/>
          <w:bottom w:val="nil"/>
          <w:right w:val="nil"/>
          <w:insideH w:val="nil"/>
          <w:insideV w:val="nil"/>
        </w:tcBorders>
        <w:shd w:val="clear" w:color="auto" w:fill="0B769F"/>
      </w:tcPr>
    </w:tblStylePr>
    <w:tblStylePr w:type="band1Vert">
      <w:tblPr/>
      <w:tcPr>
        <w:tcBorders>
          <w:top w:val="nil"/>
          <w:left w:val="nil"/>
          <w:bottom w:val="nil"/>
          <w:right w:val="nil"/>
          <w:insideH w:val="nil"/>
          <w:insideV w:val="nil"/>
        </w:tcBorders>
        <w:shd w:val="clear" w:color="auto" w:fill="0B769F"/>
      </w:tcPr>
    </w:tblStylePr>
    <w:tblStylePr w:type="band1Horz">
      <w:tblPr/>
      <w:tcPr>
        <w:tcBorders>
          <w:top w:val="nil"/>
          <w:left w:val="nil"/>
          <w:bottom w:val="nil"/>
          <w:right w:val="nil"/>
          <w:insideH w:val="nil"/>
          <w:insideV w:val="nil"/>
        </w:tcBorders>
        <w:shd w:val="clear" w:color="auto" w:fill="0B769F"/>
      </w:tcPr>
    </w:tblStylePr>
  </w:style>
  <w:style w:type="table" w:styleId="DunkleListe-Akzent5">
    <w:name w:val="Dark List Accent 5"/>
    <w:basedOn w:val="NormaleTabelle"/>
    <w:uiPriority w:val="70"/>
    <w:semiHidden/>
    <w:unhideWhenUsed/>
    <w:rsid w:val="00F551AC"/>
    <w:rPr>
      <w:rFonts w:eastAsia="SimSun"/>
      <w:color w:val="FFFFFF"/>
      <w:kern w:val="2"/>
      <w:sz w:val="24"/>
      <w:szCs w:val="24"/>
      <w:lang w:eastAsia="zh-CN"/>
    </w:rPr>
    <w:tblPr>
      <w:tblStyleRowBandSize w:val="1"/>
      <w:tblStyleColBandSize w:val="1"/>
    </w:tblPr>
    <w:tcPr>
      <w:shd w:val="clear" w:color="auto" w:fill="A02B9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1548"/>
      </w:tcPr>
    </w:tblStylePr>
    <w:tblStylePr w:type="firstCol">
      <w:tblPr/>
      <w:tcPr>
        <w:tcBorders>
          <w:top w:val="nil"/>
          <w:left w:val="nil"/>
          <w:bottom w:val="nil"/>
          <w:right w:val="single" w:sz="18" w:space="0" w:color="FFFFFF"/>
          <w:insideH w:val="nil"/>
          <w:insideV w:val="nil"/>
        </w:tcBorders>
        <w:shd w:val="clear" w:color="auto" w:fill="77206D"/>
      </w:tcPr>
    </w:tblStylePr>
    <w:tblStylePr w:type="lastCol">
      <w:tblPr/>
      <w:tcPr>
        <w:tcBorders>
          <w:top w:val="nil"/>
          <w:left w:val="single" w:sz="18" w:space="0" w:color="FFFFFF"/>
          <w:bottom w:val="nil"/>
          <w:right w:val="nil"/>
          <w:insideH w:val="nil"/>
          <w:insideV w:val="nil"/>
        </w:tcBorders>
        <w:shd w:val="clear" w:color="auto" w:fill="77206D"/>
      </w:tcPr>
    </w:tblStylePr>
    <w:tblStylePr w:type="band1Vert">
      <w:tblPr/>
      <w:tcPr>
        <w:tcBorders>
          <w:top w:val="nil"/>
          <w:left w:val="nil"/>
          <w:bottom w:val="nil"/>
          <w:right w:val="nil"/>
          <w:insideH w:val="nil"/>
          <w:insideV w:val="nil"/>
        </w:tcBorders>
        <w:shd w:val="clear" w:color="auto" w:fill="77206D"/>
      </w:tcPr>
    </w:tblStylePr>
    <w:tblStylePr w:type="band1Horz">
      <w:tblPr/>
      <w:tcPr>
        <w:tcBorders>
          <w:top w:val="nil"/>
          <w:left w:val="nil"/>
          <w:bottom w:val="nil"/>
          <w:right w:val="nil"/>
          <w:insideH w:val="nil"/>
          <w:insideV w:val="nil"/>
        </w:tcBorders>
        <w:shd w:val="clear" w:color="auto" w:fill="77206D"/>
      </w:tcPr>
    </w:tblStylePr>
  </w:style>
  <w:style w:type="table" w:styleId="DunkleListe-Akzent6">
    <w:name w:val="Dark List Accent 6"/>
    <w:basedOn w:val="NormaleTabelle"/>
    <w:uiPriority w:val="70"/>
    <w:semiHidden/>
    <w:unhideWhenUsed/>
    <w:rsid w:val="00F551AC"/>
    <w:rPr>
      <w:rFonts w:eastAsia="SimSun"/>
      <w:color w:val="FFFFFF"/>
      <w:kern w:val="2"/>
      <w:sz w:val="24"/>
      <w:szCs w:val="24"/>
      <w:lang w:eastAsia="zh-CN"/>
    </w:rPr>
    <w:tblPr>
      <w:tblStyleRowBandSize w:val="1"/>
      <w:tblStyleColBandSize w:val="1"/>
    </w:tblPr>
    <w:tcPr>
      <w:shd w:val="clear" w:color="auto" w:fill="4EA7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5317"/>
      </w:tcPr>
    </w:tblStylePr>
    <w:tblStylePr w:type="firstCol">
      <w:tblPr/>
      <w:tcPr>
        <w:tcBorders>
          <w:top w:val="nil"/>
          <w:left w:val="nil"/>
          <w:bottom w:val="nil"/>
          <w:right w:val="single" w:sz="18" w:space="0" w:color="FFFFFF"/>
          <w:insideH w:val="nil"/>
          <w:insideV w:val="nil"/>
        </w:tcBorders>
        <w:shd w:val="clear" w:color="auto" w:fill="3A7C22"/>
      </w:tcPr>
    </w:tblStylePr>
    <w:tblStylePr w:type="lastCol">
      <w:tblPr/>
      <w:tcPr>
        <w:tcBorders>
          <w:top w:val="nil"/>
          <w:left w:val="single" w:sz="18" w:space="0" w:color="FFFFFF"/>
          <w:bottom w:val="nil"/>
          <w:right w:val="nil"/>
          <w:insideH w:val="nil"/>
          <w:insideV w:val="nil"/>
        </w:tcBorders>
        <w:shd w:val="clear" w:color="auto" w:fill="3A7C22"/>
      </w:tcPr>
    </w:tblStylePr>
    <w:tblStylePr w:type="band1Vert">
      <w:tblPr/>
      <w:tcPr>
        <w:tcBorders>
          <w:top w:val="nil"/>
          <w:left w:val="nil"/>
          <w:bottom w:val="nil"/>
          <w:right w:val="nil"/>
          <w:insideH w:val="nil"/>
          <w:insideV w:val="nil"/>
        </w:tcBorders>
        <w:shd w:val="clear" w:color="auto" w:fill="3A7C22"/>
      </w:tcPr>
    </w:tblStylePr>
    <w:tblStylePr w:type="band1Horz">
      <w:tblPr/>
      <w:tcPr>
        <w:tcBorders>
          <w:top w:val="nil"/>
          <w:left w:val="nil"/>
          <w:bottom w:val="nil"/>
          <w:right w:val="nil"/>
          <w:insideH w:val="nil"/>
          <w:insideV w:val="nil"/>
        </w:tcBorders>
        <w:shd w:val="clear" w:color="auto" w:fill="3A7C22"/>
      </w:tcPr>
    </w:tblStylePr>
  </w:style>
  <w:style w:type="table" w:styleId="EinfacheTabelle1">
    <w:name w:val="Plain Table 1"/>
    <w:basedOn w:val="NormaleTabelle"/>
    <w:uiPriority w:val="41"/>
    <w:rsid w:val="00F551AC"/>
    <w:rPr>
      <w:rFonts w:eastAsia="SimSun"/>
      <w:kern w:val="2"/>
      <w:sz w:val="24"/>
      <w:szCs w:val="24"/>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EinfacheTabelle2">
    <w:name w:val="Plain Table 2"/>
    <w:basedOn w:val="NormaleTabelle"/>
    <w:uiPriority w:val="42"/>
    <w:rsid w:val="00F551AC"/>
    <w:rPr>
      <w:rFonts w:eastAsia="SimSun"/>
      <w:kern w:val="2"/>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EinfacheTabelle3">
    <w:name w:val="Plain Table 3"/>
    <w:basedOn w:val="NormaleTabelle"/>
    <w:uiPriority w:val="43"/>
    <w:rsid w:val="00F551AC"/>
    <w:rPr>
      <w:rFonts w:eastAsia="SimSun"/>
      <w:kern w:val="2"/>
      <w:sz w:val="24"/>
      <w:szCs w:val="24"/>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F551AC"/>
    <w:rPr>
      <w:rFonts w:eastAsia="SimSun"/>
      <w:kern w:val="2"/>
      <w:sz w:val="24"/>
      <w:szCs w:val="24"/>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EinfacheTabelle5">
    <w:name w:val="Plain Table 5"/>
    <w:basedOn w:val="NormaleTabelle"/>
    <w:uiPriority w:val="45"/>
    <w:rsid w:val="00F551AC"/>
    <w:rPr>
      <w:rFonts w:eastAsia="SimSun"/>
      <w:kern w:val="2"/>
      <w:sz w:val="24"/>
      <w:szCs w:val="24"/>
      <w:lang w:eastAsia="zh-CN"/>
    </w:rPr>
    <w:tblPr>
      <w:tblStyleRowBandSize w:val="1"/>
      <w:tblStyleColBandSize w:val="1"/>
    </w:tblPr>
    <w:tblStylePr w:type="firstRow">
      <w:rPr>
        <w:rFonts w:ascii="BaWue Sans" w:eastAsia="SimHei" w:hAnsi="BaWue Sans" w:cs="Times New Roman"/>
        <w:i/>
        <w:iCs/>
        <w:sz w:val="26"/>
      </w:rPr>
      <w:tblPr/>
      <w:tcPr>
        <w:tcBorders>
          <w:bottom w:val="single" w:sz="4" w:space="0" w:color="7F7F7F"/>
        </w:tcBorders>
        <w:shd w:val="clear" w:color="auto" w:fill="FFFFFF"/>
      </w:tcPr>
    </w:tblStylePr>
    <w:tblStylePr w:type="lastRow">
      <w:rPr>
        <w:rFonts w:ascii="BaWue Sans" w:eastAsia="SimHei" w:hAnsi="BaWue Sans" w:cs="Times New Roman"/>
        <w:i/>
        <w:iCs/>
        <w:sz w:val="26"/>
      </w:rPr>
      <w:tblPr/>
      <w:tcPr>
        <w:tcBorders>
          <w:top w:val="single" w:sz="4" w:space="0" w:color="7F7F7F"/>
        </w:tcBorders>
        <w:shd w:val="clear" w:color="auto" w:fill="FFFFFF"/>
      </w:tcPr>
    </w:tblStylePr>
    <w:tblStylePr w:type="firstCol">
      <w:pPr>
        <w:jc w:val="right"/>
      </w:pPr>
      <w:rPr>
        <w:rFonts w:ascii="BaWue Sans" w:eastAsia="SimHei" w:hAnsi="BaWue Sans" w:cs="Times New Roman"/>
        <w:i/>
        <w:iCs/>
        <w:sz w:val="26"/>
      </w:rPr>
      <w:tblPr/>
      <w:tcPr>
        <w:tcBorders>
          <w:right w:val="single" w:sz="4" w:space="0" w:color="7F7F7F"/>
        </w:tcBorders>
        <w:shd w:val="clear" w:color="auto" w:fill="FFFFFF"/>
      </w:tcPr>
    </w:tblStylePr>
    <w:tblStylePr w:type="lastCol">
      <w:rPr>
        <w:rFonts w:ascii="BaWue Sans" w:eastAsia="SimHei" w:hAnsi="BaWue San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F551AC"/>
  </w:style>
  <w:style w:type="character" w:customStyle="1" w:styleId="E-Mail-SignaturZchn">
    <w:name w:val="E-Mail-Signatur Zchn"/>
    <w:link w:val="E-Mail-Signatur"/>
    <w:uiPriority w:val="99"/>
    <w:semiHidden/>
    <w:rsid w:val="00F551AC"/>
    <w:rPr>
      <w:rFonts w:asciiTheme="minorHAnsi" w:eastAsiaTheme="minorEastAsia" w:hAnsiTheme="minorHAnsi" w:cstheme="minorBidi"/>
      <w:color w:val="000000" w:themeColor="text1"/>
      <w:kern w:val="2"/>
      <w:sz w:val="22"/>
      <w:szCs w:val="24"/>
      <w:lang w:eastAsia="zh-CN"/>
      <w14:ligatures w14:val="standardContextual"/>
    </w:rPr>
  </w:style>
  <w:style w:type="paragraph" w:styleId="Endnotentext">
    <w:name w:val="endnote text"/>
    <w:basedOn w:val="Standard"/>
    <w:link w:val="EndnotentextZchn"/>
    <w:uiPriority w:val="99"/>
    <w:semiHidden/>
    <w:unhideWhenUsed/>
    <w:rsid w:val="00F551AC"/>
    <w:rPr>
      <w:sz w:val="20"/>
      <w:szCs w:val="20"/>
    </w:rPr>
  </w:style>
  <w:style w:type="character" w:customStyle="1" w:styleId="EndnotentextZchn">
    <w:name w:val="Endnotentext Zchn"/>
    <w:link w:val="Endnotentext"/>
    <w:uiPriority w:val="99"/>
    <w:semiHidden/>
    <w:rsid w:val="00F551AC"/>
    <w:rPr>
      <w:rFonts w:asciiTheme="minorHAnsi" w:eastAsiaTheme="minorEastAsia" w:hAnsiTheme="minorHAnsi" w:cstheme="minorBidi"/>
      <w:color w:val="000000" w:themeColor="text1"/>
      <w:kern w:val="2"/>
      <w:lang w:eastAsia="zh-CN"/>
      <w14:ligatures w14:val="standardContextual"/>
    </w:rPr>
  </w:style>
  <w:style w:type="character" w:styleId="Endnotenzeichen">
    <w:name w:val="endnote reference"/>
    <w:uiPriority w:val="99"/>
    <w:semiHidden/>
    <w:unhideWhenUsed/>
    <w:rsid w:val="00F551AC"/>
    <w:rPr>
      <w:vertAlign w:val="superscript"/>
      <w:lang w:val="de-DE"/>
    </w:rPr>
  </w:style>
  <w:style w:type="character" w:styleId="Erwhnung">
    <w:name w:val="Mention"/>
    <w:uiPriority w:val="99"/>
    <w:semiHidden/>
    <w:unhideWhenUsed/>
    <w:rsid w:val="00F551AC"/>
    <w:rPr>
      <w:color w:val="2B579A"/>
      <w:shd w:val="clear" w:color="auto" w:fill="E1DFDD"/>
      <w:lang w:val="de-DE"/>
    </w:rPr>
  </w:style>
  <w:style w:type="table" w:styleId="FarbigeListe">
    <w:name w:val="Colorful List"/>
    <w:basedOn w:val="NormaleTabelle"/>
    <w:uiPriority w:val="72"/>
    <w:semiHidden/>
    <w:unhideWhenUsed/>
    <w:rsid w:val="00F551AC"/>
    <w:rPr>
      <w:rFonts w:eastAsia="SimSun"/>
      <w:color w:val="000000"/>
      <w:kern w:val="2"/>
      <w:sz w:val="24"/>
      <w:szCs w:val="24"/>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bigeListe-Akzent1">
    <w:name w:val="Colorful List Accent 1"/>
    <w:basedOn w:val="NormaleTabelle"/>
    <w:uiPriority w:val="72"/>
    <w:semiHidden/>
    <w:unhideWhenUsed/>
    <w:rsid w:val="00F551AC"/>
    <w:rPr>
      <w:rFonts w:eastAsia="SimSun"/>
      <w:color w:val="000000"/>
      <w:kern w:val="2"/>
      <w:sz w:val="24"/>
      <w:szCs w:val="24"/>
      <w:lang w:eastAsia="zh-CN"/>
    </w:rPr>
    <w:tblPr>
      <w:tblStyleRowBandSize w:val="1"/>
      <w:tblStyleColBandSize w:val="1"/>
    </w:tblPr>
    <w:tcPr>
      <w:shd w:val="clear" w:color="auto" w:fill="E0F2F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cPr>
    </w:tblStylePr>
    <w:tblStylePr w:type="band1Horz">
      <w:tblPr/>
      <w:tcPr>
        <w:shd w:val="clear" w:color="auto" w:fill="C1E4F5"/>
      </w:tcPr>
    </w:tblStylePr>
  </w:style>
  <w:style w:type="table" w:styleId="FarbigeListe-Akzent2">
    <w:name w:val="Colorful List Accent 2"/>
    <w:basedOn w:val="NormaleTabelle"/>
    <w:uiPriority w:val="72"/>
    <w:semiHidden/>
    <w:unhideWhenUsed/>
    <w:rsid w:val="00F551AC"/>
    <w:rPr>
      <w:rFonts w:eastAsia="SimSun"/>
      <w:color w:val="000000"/>
      <w:kern w:val="2"/>
      <w:sz w:val="24"/>
      <w:szCs w:val="24"/>
      <w:lang w:eastAsia="zh-CN"/>
    </w:rPr>
    <w:tblPr>
      <w:tblStyleRowBandSize w:val="1"/>
      <w:tblStyleColBandSize w:val="1"/>
    </w:tblPr>
    <w:tcPr>
      <w:shd w:val="clear" w:color="auto" w:fill="FCF0E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cPr>
    </w:tblStylePr>
    <w:tblStylePr w:type="band1Horz">
      <w:tblPr/>
      <w:tcPr>
        <w:shd w:val="clear" w:color="auto" w:fill="FAE2D5"/>
      </w:tcPr>
    </w:tblStylePr>
  </w:style>
  <w:style w:type="table" w:styleId="FarbigeListe-Akzent3">
    <w:name w:val="Colorful List Accent 3"/>
    <w:basedOn w:val="NormaleTabelle"/>
    <w:uiPriority w:val="72"/>
    <w:semiHidden/>
    <w:unhideWhenUsed/>
    <w:rsid w:val="00F551AC"/>
    <w:rPr>
      <w:rFonts w:eastAsia="SimSun"/>
      <w:color w:val="000000"/>
      <w:kern w:val="2"/>
      <w:sz w:val="24"/>
      <w:szCs w:val="24"/>
      <w:lang w:eastAsia="zh-CN"/>
    </w:rPr>
    <w:tblPr>
      <w:tblStyleRowBandSize w:val="1"/>
      <w:tblStyleColBandSize w:val="1"/>
    </w:tblPr>
    <w:tcPr>
      <w:shd w:val="clear" w:color="auto" w:fill="E0F8E3"/>
    </w:tcPr>
    <w:tblStylePr w:type="firstRow">
      <w:rPr>
        <w:b/>
        <w:bCs/>
        <w:color w:val="FFFFFF"/>
      </w:rPr>
      <w:tblPr/>
      <w:tcPr>
        <w:tcBorders>
          <w:bottom w:val="single" w:sz="12" w:space="0" w:color="FFFFFF"/>
        </w:tcBorders>
        <w:shd w:val="clear" w:color="auto" w:fill="0C7EAA"/>
      </w:tcPr>
    </w:tblStylePr>
    <w:tblStylePr w:type="lastRow">
      <w:rPr>
        <w:b/>
        <w:bCs/>
        <w:color w:val="0C7EA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cPr>
    </w:tblStylePr>
    <w:tblStylePr w:type="band1Horz">
      <w:tblPr/>
      <w:tcPr>
        <w:shd w:val="clear" w:color="auto" w:fill="C1F0C7"/>
      </w:tcPr>
    </w:tblStylePr>
  </w:style>
  <w:style w:type="table" w:styleId="FarbigeListe-Akzent4">
    <w:name w:val="Colorful List Accent 4"/>
    <w:basedOn w:val="NormaleTabelle"/>
    <w:uiPriority w:val="72"/>
    <w:semiHidden/>
    <w:unhideWhenUsed/>
    <w:rsid w:val="00F551AC"/>
    <w:rPr>
      <w:rFonts w:eastAsia="SimSun"/>
      <w:color w:val="000000"/>
      <w:kern w:val="2"/>
      <w:sz w:val="24"/>
      <w:szCs w:val="24"/>
      <w:lang w:eastAsia="zh-CN"/>
    </w:rPr>
    <w:tblPr>
      <w:tblStyleRowBandSize w:val="1"/>
      <w:tblStyleColBandSize w:val="1"/>
    </w:tblPr>
    <w:tcPr>
      <w:shd w:val="clear" w:color="auto" w:fill="E5F6FD"/>
    </w:tcPr>
    <w:tblStylePr w:type="firstRow">
      <w:rPr>
        <w:b/>
        <w:bCs/>
        <w:color w:val="FFFFFF"/>
      </w:rPr>
      <w:tblPr/>
      <w:tcPr>
        <w:tcBorders>
          <w:bottom w:val="single" w:sz="12" w:space="0" w:color="FFFFFF"/>
        </w:tcBorders>
        <w:shd w:val="clear" w:color="auto" w:fill="14551C"/>
      </w:tcPr>
    </w:tblStylePr>
    <w:tblStylePr w:type="lastRow">
      <w:rPr>
        <w:b/>
        <w:bCs/>
        <w:color w:val="1455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cPr>
    </w:tblStylePr>
    <w:tblStylePr w:type="band1Horz">
      <w:tblPr/>
      <w:tcPr>
        <w:shd w:val="clear" w:color="auto" w:fill="CAEDFB"/>
      </w:tcPr>
    </w:tblStylePr>
  </w:style>
  <w:style w:type="table" w:styleId="FarbigeListe-Akzent5">
    <w:name w:val="Colorful List Accent 5"/>
    <w:basedOn w:val="NormaleTabelle"/>
    <w:uiPriority w:val="72"/>
    <w:semiHidden/>
    <w:unhideWhenUsed/>
    <w:rsid w:val="00F551AC"/>
    <w:rPr>
      <w:rFonts w:eastAsia="SimSun"/>
      <w:color w:val="000000"/>
      <w:kern w:val="2"/>
      <w:sz w:val="24"/>
      <w:szCs w:val="24"/>
      <w:lang w:eastAsia="zh-CN"/>
    </w:rPr>
    <w:tblPr>
      <w:tblStyleRowBandSize w:val="1"/>
      <w:tblStyleColBandSize w:val="1"/>
    </w:tblPr>
    <w:tcPr>
      <w:shd w:val="clear" w:color="auto" w:fill="F8E7F6"/>
    </w:tcPr>
    <w:tblStylePr w:type="firstRow">
      <w:rPr>
        <w:b/>
        <w:bCs/>
        <w:color w:val="FFFFFF"/>
      </w:rPr>
      <w:tblPr/>
      <w:tcPr>
        <w:tcBorders>
          <w:bottom w:val="single" w:sz="12" w:space="0" w:color="FFFFFF"/>
        </w:tcBorders>
        <w:shd w:val="clear" w:color="auto" w:fill="3E8524"/>
      </w:tcPr>
    </w:tblStylePr>
    <w:tblStylePr w:type="lastRow">
      <w:rPr>
        <w:b/>
        <w:bCs/>
        <w:color w:val="3E852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cPr>
    </w:tblStylePr>
    <w:tblStylePr w:type="band1Horz">
      <w:tblPr/>
      <w:tcPr>
        <w:shd w:val="clear" w:color="auto" w:fill="F2CEED"/>
      </w:tcPr>
    </w:tblStylePr>
  </w:style>
  <w:style w:type="table" w:styleId="FarbigeListe-Akzent6">
    <w:name w:val="Colorful List Accent 6"/>
    <w:basedOn w:val="NormaleTabelle"/>
    <w:uiPriority w:val="72"/>
    <w:semiHidden/>
    <w:unhideWhenUsed/>
    <w:rsid w:val="00F551AC"/>
    <w:rPr>
      <w:rFonts w:eastAsia="SimSun"/>
      <w:color w:val="000000"/>
      <w:kern w:val="2"/>
      <w:sz w:val="24"/>
      <w:szCs w:val="24"/>
      <w:lang w:eastAsia="zh-CN"/>
    </w:rPr>
    <w:tblPr>
      <w:tblStyleRowBandSize w:val="1"/>
      <w:tblStyleColBandSize w:val="1"/>
    </w:tblPr>
    <w:tcPr>
      <w:shd w:val="clear" w:color="auto" w:fill="ECF8E8"/>
    </w:tcPr>
    <w:tblStylePr w:type="firstRow">
      <w:rPr>
        <w:b/>
        <w:bCs/>
        <w:color w:val="FFFFFF"/>
      </w:rPr>
      <w:tblPr/>
      <w:tcPr>
        <w:tcBorders>
          <w:bottom w:val="single" w:sz="12" w:space="0" w:color="FFFFFF"/>
        </w:tcBorders>
        <w:shd w:val="clear" w:color="auto" w:fill="7F2275"/>
      </w:tcPr>
    </w:tblStylePr>
    <w:tblStylePr w:type="lastRow">
      <w:rPr>
        <w:b/>
        <w:bCs/>
        <w:color w:val="7F227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cPr>
    </w:tblStylePr>
    <w:tblStylePr w:type="band1Horz">
      <w:tblPr/>
      <w:tcPr>
        <w:shd w:val="clear" w:color="auto" w:fill="D9F2D0"/>
      </w:tcPr>
    </w:tblStylePr>
  </w:style>
  <w:style w:type="table" w:styleId="FarbigeSchattierung">
    <w:name w:val="Colorful Shading"/>
    <w:basedOn w:val="NormaleTabelle"/>
    <w:uiPriority w:val="71"/>
    <w:semiHidden/>
    <w:unhideWhenUsed/>
    <w:rsid w:val="00F551AC"/>
    <w:rPr>
      <w:rFonts w:eastAsia="SimSun"/>
      <w:color w:val="000000"/>
      <w:kern w:val="2"/>
      <w:sz w:val="24"/>
      <w:szCs w:val="24"/>
      <w:lang w:eastAsia="zh-CN"/>
    </w:rPr>
    <w:tblPr>
      <w:tblStyleRowBandSize w:val="1"/>
      <w:tblStyleColBandSize w:val="1"/>
      <w:tblBorders>
        <w:top w:val="single" w:sz="24" w:space="0" w:color="E97132"/>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bigeSchattierung-Akzent1">
    <w:name w:val="Colorful Shading Accent 1"/>
    <w:basedOn w:val="NormaleTabelle"/>
    <w:uiPriority w:val="71"/>
    <w:semiHidden/>
    <w:unhideWhenUsed/>
    <w:rsid w:val="00F551AC"/>
    <w:rPr>
      <w:rFonts w:eastAsia="SimSun"/>
      <w:color w:val="000000"/>
      <w:kern w:val="2"/>
      <w:sz w:val="24"/>
      <w:szCs w:val="24"/>
      <w:lang w:eastAsia="zh-CN"/>
    </w:rPr>
    <w:tblPr>
      <w:tblStyleRowBandSize w:val="1"/>
      <w:tblStyleColBandSize w:val="1"/>
      <w:tblBorders>
        <w:top w:val="single" w:sz="24" w:space="0" w:color="E97132"/>
        <w:left w:val="single" w:sz="4" w:space="0" w:color="156082"/>
        <w:bottom w:val="single" w:sz="4" w:space="0" w:color="156082"/>
        <w:right w:val="single" w:sz="4" w:space="0" w:color="156082"/>
        <w:insideH w:val="single" w:sz="4" w:space="0" w:color="FFFFFF"/>
        <w:insideV w:val="single" w:sz="4" w:space="0" w:color="FFFFFF"/>
      </w:tblBorders>
    </w:tblPr>
    <w:tcPr>
      <w:shd w:val="clear" w:color="auto" w:fill="E0F2F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394D"/>
      </w:tcPr>
    </w:tblStylePr>
    <w:tblStylePr w:type="firstCol">
      <w:rPr>
        <w:color w:val="FFFFFF"/>
      </w:rPr>
      <w:tblPr/>
      <w:tcPr>
        <w:tcBorders>
          <w:top w:val="nil"/>
          <w:left w:val="nil"/>
          <w:bottom w:val="nil"/>
          <w:right w:val="nil"/>
          <w:insideH w:val="single" w:sz="4" w:space="0" w:color="0C394D"/>
          <w:insideV w:val="nil"/>
        </w:tcBorders>
        <w:shd w:val="clear" w:color="auto" w:fill="0C394D"/>
      </w:tcPr>
    </w:tblStylePr>
    <w:tblStylePr w:type="lastCol">
      <w:rPr>
        <w:color w:val="FFFFFF"/>
      </w:rPr>
      <w:tblPr/>
      <w:tcPr>
        <w:tcBorders>
          <w:top w:val="nil"/>
          <w:left w:val="nil"/>
          <w:bottom w:val="nil"/>
          <w:right w:val="nil"/>
          <w:insideH w:val="nil"/>
          <w:insideV w:val="nil"/>
        </w:tcBorders>
        <w:shd w:val="clear" w:color="auto" w:fill="0C394D"/>
      </w:tcPr>
    </w:tblStylePr>
    <w:tblStylePr w:type="band1Vert">
      <w:tblPr/>
      <w:tcPr>
        <w:shd w:val="clear" w:color="auto" w:fill="83CAEB"/>
      </w:tcPr>
    </w:tblStylePr>
    <w:tblStylePr w:type="band1Horz">
      <w:tblPr/>
      <w:tcPr>
        <w:shd w:val="clear" w:color="auto" w:fill="64BDE6"/>
      </w:tcPr>
    </w:tblStylePr>
    <w:tblStylePr w:type="neCell">
      <w:rPr>
        <w:color w:val="000000"/>
      </w:rPr>
    </w:tblStylePr>
    <w:tblStylePr w:type="nwCell">
      <w:rPr>
        <w:color w:val="000000"/>
      </w:rPr>
    </w:tblStylePr>
  </w:style>
  <w:style w:type="table" w:styleId="FarbigeSchattierung-Akzent2">
    <w:name w:val="Colorful Shading Accent 2"/>
    <w:basedOn w:val="NormaleTabelle"/>
    <w:uiPriority w:val="71"/>
    <w:semiHidden/>
    <w:unhideWhenUsed/>
    <w:rsid w:val="00F551AC"/>
    <w:rPr>
      <w:rFonts w:eastAsia="SimSun"/>
      <w:color w:val="000000"/>
      <w:kern w:val="2"/>
      <w:sz w:val="24"/>
      <w:szCs w:val="24"/>
      <w:lang w:eastAsia="zh-CN"/>
    </w:rPr>
    <w:tblPr>
      <w:tblStyleRowBandSize w:val="1"/>
      <w:tblStyleColBandSize w:val="1"/>
      <w:tblBorders>
        <w:top w:val="single" w:sz="24" w:space="0" w:color="E97132"/>
        <w:left w:val="single" w:sz="4" w:space="0" w:color="E97132"/>
        <w:bottom w:val="single" w:sz="4" w:space="0" w:color="E97132"/>
        <w:right w:val="single" w:sz="4" w:space="0" w:color="E97132"/>
        <w:insideH w:val="single" w:sz="4" w:space="0" w:color="FFFFFF"/>
        <w:insideV w:val="single" w:sz="4" w:space="0" w:color="FFFFFF"/>
      </w:tblBorders>
    </w:tblPr>
    <w:tcPr>
      <w:shd w:val="clear" w:color="auto" w:fill="FCF0E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F10"/>
      </w:tcPr>
    </w:tblStylePr>
    <w:tblStylePr w:type="firstCol">
      <w:rPr>
        <w:color w:val="FFFFFF"/>
      </w:rPr>
      <w:tblPr/>
      <w:tcPr>
        <w:tcBorders>
          <w:top w:val="nil"/>
          <w:left w:val="nil"/>
          <w:bottom w:val="nil"/>
          <w:right w:val="nil"/>
          <w:insideH w:val="single" w:sz="4" w:space="0" w:color="993F10"/>
          <w:insideV w:val="nil"/>
        </w:tcBorders>
        <w:shd w:val="clear" w:color="auto" w:fill="993F10"/>
      </w:tcPr>
    </w:tblStylePr>
    <w:tblStylePr w:type="lastCol">
      <w:rPr>
        <w:color w:val="FFFFFF"/>
      </w:rPr>
      <w:tblPr/>
      <w:tcPr>
        <w:tcBorders>
          <w:top w:val="nil"/>
          <w:left w:val="nil"/>
          <w:bottom w:val="nil"/>
          <w:right w:val="nil"/>
          <w:insideH w:val="nil"/>
          <w:insideV w:val="nil"/>
        </w:tcBorders>
        <w:shd w:val="clear" w:color="auto" w:fill="993F10"/>
      </w:tcPr>
    </w:tblStylePr>
    <w:tblStylePr w:type="band1Vert">
      <w:tblPr/>
      <w:tcPr>
        <w:shd w:val="clear" w:color="auto" w:fill="F6C5AC"/>
      </w:tcPr>
    </w:tblStylePr>
    <w:tblStylePr w:type="band1Horz">
      <w:tblPr/>
      <w:tcPr>
        <w:shd w:val="clear" w:color="auto" w:fill="F4B798"/>
      </w:tcPr>
    </w:tblStylePr>
    <w:tblStylePr w:type="neCell">
      <w:rPr>
        <w:color w:val="000000"/>
      </w:rPr>
    </w:tblStylePr>
    <w:tblStylePr w:type="nwCell">
      <w:rPr>
        <w:color w:val="000000"/>
      </w:rPr>
    </w:tblStylePr>
  </w:style>
  <w:style w:type="table" w:styleId="FarbigeSchattierung-Akzent3">
    <w:name w:val="Colorful Shading Accent 3"/>
    <w:basedOn w:val="NormaleTabelle"/>
    <w:uiPriority w:val="71"/>
    <w:semiHidden/>
    <w:unhideWhenUsed/>
    <w:rsid w:val="00F551AC"/>
    <w:rPr>
      <w:rFonts w:eastAsia="SimSun"/>
      <w:color w:val="000000"/>
      <w:kern w:val="2"/>
      <w:sz w:val="24"/>
      <w:szCs w:val="24"/>
      <w:lang w:eastAsia="zh-CN"/>
    </w:rPr>
    <w:tblPr>
      <w:tblStyleRowBandSize w:val="1"/>
      <w:tblStyleColBandSize w:val="1"/>
      <w:tblBorders>
        <w:top w:val="single" w:sz="24" w:space="0" w:color="0F9ED5"/>
        <w:left w:val="single" w:sz="4" w:space="0" w:color="196B24"/>
        <w:bottom w:val="single" w:sz="4" w:space="0" w:color="196B24"/>
        <w:right w:val="single" w:sz="4" w:space="0" w:color="196B24"/>
        <w:insideH w:val="single" w:sz="4" w:space="0" w:color="FFFFFF"/>
        <w:insideV w:val="single" w:sz="4" w:space="0" w:color="FFFFFF"/>
      </w:tblBorders>
    </w:tblPr>
    <w:tcPr>
      <w:shd w:val="clear" w:color="auto" w:fill="E0F8E3"/>
    </w:tcPr>
    <w:tblStylePr w:type="firstRow">
      <w:rPr>
        <w:b/>
        <w:bCs/>
      </w:rPr>
      <w:tblPr/>
      <w:tcPr>
        <w:tcBorders>
          <w:top w:val="nil"/>
          <w:left w:val="nil"/>
          <w:bottom w:val="single" w:sz="24" w:space="0" w:color="0F9E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4015"/>
      </w:tcPr>
    </w:tblStylePr>
    <w:tblStylePr w:type="firstCol">
      <w:rPr>
        <w:color w:val="FFFFFF"/>
      </w:rPr>
      <w:tblPr/>
      <w:tcPr>
        <w:tcBorders>
          <w:top w:val="nil"/>
          <w:left w:val="nil"/>
          <w:bottom w:val="nil"/>
          <w:right w:val="nil"/>
          <w:insideH w:val="single" w:sz="4" w:space="0" w:color="0F4015"/>
          <w:insideV w:val="nil"/>
        </w:tcBorders>
        <w:shd w:val="clear" w:color="auto" w:fill="0F4015"/>
      </w:tcPr>
    </w:tblStylePr>
    <w:tblStylePr w:type="lastCol">
      <w:rPr>
        <w:color w:val="FFFFFF"/>
      </w:rPr>
      <w:tblPr/>
      <w:tcPr>
        <w:tcBorders>
          <w:top w:val="nil"/>
          <w:left w:val="nil"/>
          <w:bottom w:val="nil"/>
          <w:right w:val="nil"/>
          <w:insideH w:val="nil"/>
          <w:insideV w:val="nil"/>
        </w:tcBorders>
        <w:shd w:val="clear" w:color="auto" w:fill="0F4015"/>
      </w:tcPr>
    </w:tblStylePr>
    <w:tblStylePr w:type="band1Vert">
      <w:tblPr/>
      <w:tcPr>
        <w:shd w:val="clear" w:color="auto" w:fill="84E290"/>
      </w:tcPr>
    </w:tblStylePr>
    <w:tblStylePr w:type="band1Horz">
      <w:tblPr/>
      <w:tcPr>
        <w:shd w:val="clear" w:color="auto" w:fill="66DB75"/>
      </w:tcPr>
    </w:tblStylePr>
  </w:style>
  <w:style w:type="table" w:styleId="FarbigeSchattierung-Akzent4">
    <w:name w:val="Colorful Shading Accent 4"/>
    <w:basedOn w:val="NormaleTabelle"/>
    <w:uiPriority w:val="71"/>
    <w:semiHidden/>
    <w:unhideWhenUsed/>
    <w:rsid w:val="00F551AC"/>
    <w:rPr>
      <w:rFonts w:eastAsia="SimSun"/>
      <w:color w:val="000000"/>
      <w:kern w:val="2"/>
      <w:sz w:val="24"/>
      <w:szCs w:val="24"/>
      <w:lang w:eastAsia="zh-CN"/>
    </w:rPr>
    <w:tblPr>
      <w:tblStyleRowBandSize w:val="1"/>
      <w:tblStyleColBandSize w:val="1"/>
      <w:tblBorders>
        <w:top w:val="single" w:sz="24" w:space="0" w:color="196B24"/>
        <w:left w:val="single" w:sz="4" w:space="0" w:color="0F9ED5"/>
        <w:bottom w:val="single" w:sz="4" w:space="0" w:color="0F9ED5"/>
        <w:right w:val="single" w:sz="4" w:space="0" w:color="0F9ED5"/>
        <w:insideH w:val="single" w:sz="4" w:space="0" w:color="FFFFFF"/>
        <w:insideV w:val="single" w:sz="4" w:space="0" w:color="FFFFFF"/>
      </w:tblBorders>
    </w:tblPr>
    <w:tcPr>
      <w:shd w:val="clear" w:color="auto" w:fill="E5F6FD"/>
    </w:tcPr>
    <w:tblStylePr w:type="firstRow">
      <w:rPr>
        <w:b/>
        <w:bCs/>
      </w:rPr>
      <w:tblPr/>
      <w:tcPr>
        <w:tcBorders>
          <w:top w:val="nil"/>
          <w:left w:val="nil"/>
          <w:bottom w:val="single" w:sz="24" w:space="0" w:color="196B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5E7F"/>
      </w:tcPr>
    </w:tblStylePr>
    <w:tblStylePr w:type="firstCol">
      <w:rPr>
        <w:color w:val="FFFFFF"/>
      </w:rPr>
      <w:tblPr/>
      <w:tcPr>
        <w:tcBorders>
          <w:top w:val="nil"/>
          <w:left w:val="nil"/>
          <w:bottom w:val="nil"/>
          <w:right w:val="nil"/>
          <w:insideH w:val="single" w:sz="4" w:space="0" w:color="095E7F"/>
          <w:insideV w:val="nil"/>
        </w:tcBorders>
        <w:shd w:val="clear" w:color="auto" w:fill="095E7F"/>
      </w:tcPr>
    </w:tblStylePr>
    <w:tblStylePr w:type="lastCol">
      <w:rPr>
        <w:color w:val="FFFFFF"/>
      </w:rPr>
      <w:tblPr/>
      <w:tcPr>
        <w:tcBorders>
          <w:top w:val="nil"/>
          <w:left w:val="nil"/>
          <w:bottom w:val="nil"/>
          <w:right w:val="nil"/>
          <w:insideH w:val="nil"/>
          <w:insideV w:val="nil"/>
        </w:tcBorders>
        <w:shd w:val="clear" w:color="auto" w:fill="095E7F"/>
      </w:tcPr>
    </w:tblStylePr>
    <w:tblStylePr w:type="band1Vert">
      <w:tblPr/>
      <w:tcPr>
        <w:shd w:val="clear" w:color="auto" w:fill="95DCF7"/>
      </w:tcPr>
    </w:tblStylePr>
    <w:tblStylePr w:type="band1Horz">
      <w:tblPr/>
      <w:tcPr>
        <w:shd w:val="clear" w:color="auto" w:fill="7BD3F5"/>
      </w:tcPr>
    </w:tblStylePr>
    <w:tblStylePr w:type="neCell">
      <w:rPr>
        <w:color w:val="000000"/>
      </w:rPr>
    </w:tblStylePr>
    <w:tblStylePr w:type="nwCell">
      <w:rPr>
        <w:color w:val="000000"/>
      </w:rPr>
    </w:tblStylePr>
  </w:style>
  <w:style w:type="table" w:styleId="FarbigeSchattierung-Akzent5">
    <w:name w:val="Colorful Shading Accent 5"/>
    <w:basedOn w:val="NormaleTabelle"/>
    <w:uiPriority w:val="71"/>
    <w:semiHidden/>
    <w:unhideWhenUsed/>
    <w:rsid w:val="00F551AC"/>
    <w:rPr>
      <w:rFonts w:eastAsia="SimSun"/>
      <w:color w:val="000000"/>
      <w:kern w:val="2"/>
      <w:sz w:val="24"/>
      <w:szCs w:val="24"/>
      <w:lang w:eastAsia="zh-CN"/>
    </w:rPr>
    <w:tblPr>
      <w:tblStyleRowBandSize w:val="1"/>
      <w:tblStyleColBandSize w:val="1"/>
      <w:tblBorders>
        <w:top w:val="single" w:sz="24" w:space="0" w:color="4EA72E"/>
        <w:left w:val="single" w:sz="4" w:space="0" w:color="A02B93"/>
        <w:bottom w:val="single" w:sz="4" w:space="0" w:color="A02B93"/>
        <w:right w:val="single" w:sz="4" w:space="0" w:color="A02B93"/>
        <w:insideH w:val="single" w:sz="4" w:space="0" w:color="FFFFFF"/>
        <w:insideV w:val="single" w:sz="4" w:space="0" w:color="FFFFFF"/>
      </w:tblBorders>
    </w:tblPr>
    <w:tcPr>
      <w:shd w:val="clear" w:color="auto" w:fill="F8E7F6"/>
    </w:tcPr>
    <w:tblStylePr w:type="firstRow">
      <w:rPr>
        <w:b/>
        <w:bCs/>
      </w:rPr>
      <w:tblPr/>
      <w:tcPr>
        <w:tcBorders>
          <w:top w:val="nil"/>
          <w:left w:val="nil"/>
          <w:bottom w:val="single" w:sz="24" w:space="0" w:color="4EA72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1957"/>
      </w:tcPr>
    </w:tblStylePr>
    <w:tblStylePr w:type="firstCol">
      <w:rPr>
        <w:color w:val="FFFFFF"/>
      </w:rPr>
      <w:tblPr/>
      <w:tcPr>
        <w:tcBorders>
          <w:top w:val="nil"/>
          <w:left w:val="nil"/>
          <w:bottom w:val="nil"/>
          <w:right w:val="nil"/>
          <w:insideH w:val="single" w:sz="4" w:space="0" w:color="5F1957"/>
          <w:insideV w:val="nil"/>
        </w:tcBorders>
        <w:shd w:val="clear" w:color="auto" w:fill="5F1957"/>
      </w:tcPr>
    </w:tblStylePr>
    <w:tblStylePr w:type="lastCol">
      <w:rPr>
        <w:color w:val="FFFFFF"/>
      </w:rPr>
      <w:tblPr/>
      <w:tcPr>
        <w:tcBorders>
          <w:top w:val="nil"/>
          <w:left w:val="nil"/>
          <w:bottom w:val="nil"/>
          <w:right w:val="nil"/>
          <w:insideH w:val="nil"/>
          <w:insideV w:val="nil"/>
        </w:tcBorders>
        <w:shd w:val="clear" w:color="auto" w:fill="5F1957"/>
      </w:tcPr>
    </w:tblStylePr>
    <w:tblStylePr w:type="band1Vert">
      <w:tblPr/>
      <w:tcPr>
        <w:shd w:val="clear" w:color="auto" w:fill="E59EDC"/>
      </w:tcPr>
    </w:tblStylePr>
    <w:tblStylePr w:type="band1Horz">
      <w:tblPr/>
      <w:tcPr>
        <w:shd w:val="clear" w:color="auto" w:fill="DE86D4"/>
      </w:tcPr>
    </w:tblStylePr>
    <w:tblStylePr w:type="neCell">
      <w:rPr>
        <w:color w:val="000000"/>
      </w:rPr>
    </w:tblStylePr>
    <w:tblStylePr w:type="nwCell">
      <w:rPr>
        <w:color w:val="000000"/>
      </w:rPr>
    </w:tblStylePr>
  </w:style>
  <w:style w:type="table" w:styleId="FarbigeSchattierung-Akzent6">
    <w:name w:val="Colorful Shading Accent 6"/>
    <w:basedOn w:val="NormaleTabelle"/>
    <w:uiPriority w:val="71"/>
    <w:semiHidden/>
    <w:unhideWhenUsed/>
    <w:rsid w:val="00F551AC"/>
    <w:rPr>
      <w:rFonts w:eastAsia="SimSun"/>
      <w:color w:val="000000"/>
      <w:kern w:val="2"/>
      <w:sz w:val="24"/>
      <w:szCs w:val="24"/>
      <w:lang w:eastAsia="zh-CN"/>
    </w:rPr>
    <w:tblPr>
      <w:tblStyleRowBandSize w:val="1"/>
      <w:tblStyleColBandSize w:val="1"/>
      <w:tblBorders>
        <w:top w:val="single" w:sz="24" w:space="0" w:color="A02B93"/>
        <w:left w:val="single" w:sz="4" w:space="0" w:color="4EA72E"/>
        <w:bottom w:val="single" w:sz="4" w:space="0" w:color="4EA72E"/>
        <w:right w:val="single" w:sz="4" w:space="0" w:color="4EA72E"/>
        <w:insideH w:val="single" w:sz="4" w:space="0" w:color="FFFFFF"/>
        <w:insideV w:val="single" w:sz="4" w:space="0" w:color="FFFFFF"/>
      </w:tblBorders>
    </w:tblPr>
    <w:tcPr>
      <w:shd w:val="clear" w:color="auto" w:fill="ECF8E8"/>
    </w:tcPr>
    <w:tblStylePr w:type="firstRow">
      <w:rPr>
        <w:b/>
        <w:bCs/>
      </w:rPr>
      <w:tblPr/>
      <w:tcPr>
        <w:tcBorders>
          <w:top w:val="nil"/>
          <w:left w:val="nil"/>
          <w:bottom w:val="single" w:sz="24" w:space="0" w:color="A02B9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E641B"/>
      </w:tcPr>
    </w:tblStylePr>
    <w:tblStylePr w:type="firstCol">
      <w:rPr>
        <w:color w:val="FFFFFF"/>
      </w:rPr>
      <w:tblPr/>
      <w:tcPr>
        <w:tcBorders>
          <w:top w:val="nil"/>
          <w:left w:val="nil"/>
          <w:bottom w:val="nil"/>
          <w:right w:val="nil"/>
          <w:insideH w:val="single" w:sz="4" w:space="0" w:color="2E641B"/>
          <w:insideV w:val="nil"/>
        </w:tcBorders>
        <w:shd w:val="clear" w:color="auto" w:fill="2E641B"/>
      </w:tcPr>
    </w:tblStylePr>
    <w:tblStylePr w:type="lastCol">
      <w:rPr>
        <w:color w:val="FFFFFF"/>
      </w:rPr>
      <w:tblPr/>
      <w:tcPr>
        <w:tcBorders>
          <w:top w:val="nil"/>
          <w:left w:val="nil"/>
          <w:bottom w:val="nil"/>
          <w:right w:val="nil"/>
          <w:insideH w:val="nil"/>
          <w:insideV w:val="nil"/>
        </w:tcBorders>
        <w:shd w:val="clear" w:color="auto" w:fill="2E641B"/>
      </w:tcPr>
    </w:tblStylePr>
    <w:tblStylePr w:type="band1Vert">
      <w:tblPr/>
      <w:tcPr>
        <w:shd w:val="clear" w:color="auto" w:fill="B3E5A1"/>
      </w:tcPr>
    </w:tblStylePr>
    <w:tblStylePr w:type="band1Horz">
      <w:tblPr/>
      <w:tcPr>
        <w:shd w:val="clear" w:color="auto" w:fill="A0DF8A"/>
      </w:tcPr>
    </w:tblStylePr>
    <w:tblStylePr w:type="neCell">
      <w:rPr>
        <w:color w:val="000000"/>
      </w:rPr>
    </w:tblStylePr>
    <w:tblStylePr w:type="nwCell">
      <w:rPr>
        <w:color w:val="000000"/>
      </w:rPr>
    </w:tblStylePr>
  </w:style>
  <w:style w:type="table" w:styleId="FarbigesRaster">
    <w:name w:val="Colorful Grid"/>
    <w:basedOn w:val="NormaleTabelle"/>
    <w:uiPriority w:val="73"/>
    <w:semiHidden/>
    <w:unhideWhenUsed/>
    <w:rsid w:val="00F551AC"/>
    <w:rPr>
      <w:rFonts w:eastAsia="SimSun"/>
      <w:color w:val="000000"/>
      <w:kern w:val="2"/>
      <w:sz w:val="24"/>
      <w:szCs w:val="24"/>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bigesRaster-Akzent1">
    <w:name w:val="Colorful Grid Accent 1"/>
    <w:basedOn w:val="NormaleTabelle"/>
    <w:uiPriority w:val="73"/>
    <w:semiHidden/>
    <w:unhideWhenUsed/>
    <w:rsid w:val="00F551AC"/>
    <w:rPr>
      <w:rFonts w:eastAsia="SimSun"/>
      <w:color w:val="000000"/>
      <w:kern w:val="2"/>
      <w:sz w:val="24"/>
      <w:szCs w:val="24"/>
      <w:lang w:eastAsia="zh-CN"/>
    </w:rPr>
    <w:tblPr>
      <w:tblStyleRowBandSize w:val="1"/>
      <w:tblStyleColBandSize w:val="1"/>
      <w:tblBorders>
        <w:insideH w:val="single" w:sz="4" w:space="0" w:color="FFFFFF"/>
      </w:tblBorders>
    </w:tblPr>
    <w:tcPr>
      <w:shd w:val="clear" w:color="auto" w:fill="C1E4F5"/>
    </w:tcPr>
    <w:tblStylePr w:type="firstRow">
      <w:rPr>
        <w:b/>
        <w:bCs/>
      </w:rPr>
      <w:tblPr/>
      <w:tcPr>
        <w:shd w:val="clear" w:color="auto" w:fill="83CAEB"/>
      </w:tcPr>
    </w:tblStylePr>
    <w:tblStylePr w:type="lastRow">
      <w:rPr>
        <w:b/>
        <w:bCs/>
        <w:color w:val="000000"/>
      </w:rPr>
      <w:tblPr/>
      <w:tcPr>
        <w:shd w:val="clear" w:color="auto" w:fill="83CAEB"/>
      </w:tcPr>
    </w:tblStylePr>
    <w:tblStylePr w:type="firstCol">
      <w:rPr>
        <w:color w:val="FFFFFF"/>
      </w:rPr>
      <w:tblPr/>
      <w:tcPr>
        <w:shd w:val="clear" w:color="auto" w:fill="0F4761"/>
      </w:tcPr>
    </w:tblStylePr>
    <w:tblStylePr w:type="lastCol">
      <w:rPr>
        <w:color w:val="FFFFFF"/>
      </w:rPr>
      <w:tblPr/>
      <w:tcPr>
        <w:shd w:val="clear" w:color="auto" w:fill="0F4761"/>
      </w:tcPr>
    </w:tblStylePr>
    <w:tblStylePr w:type="band1Vert">
      <w:tblPr/>
      <w:tcPr>
        <w:shd w:val="clear" w:color="auto" w:fill="64BDE6"/>
      </w:tcPr>
    </w:tblStylePr>
    <w:tblStylePr w:type="band1Horz">
      <w:tblPr/>
      <w:tcPr>
        <w:shd w:val="clear" w:color="auto" w:fill="64BDE6"/>
      </w:tcPr>
    </w:tblStylePr>
  </w:style>
  <w:style w:type="table" w:styleId="FarbigesRaster-Akzent2">
    <w:name w:val="Colorful Grid Accent 2"/>
    <w:basedOn w:val="NormaleTabelle"/>
    <w:uiPriority w:val="73"/>
    <w:semiHidden/>
    <w:unhideWhenUsed/>
    <w:rsid w:val="00F551AC"/>
    <w:rPr>
      <w:rFonts w:eastAsia="SimSun"/>
      <w:color w:val="000000"/>
      <w:kern w:val="2"/>
      <w:sz w:val="24"/>
      <w:szCs w:val="24"/>
      <w:lang w:eastAsia="zh-CN"/>
    </w:rPr>
    <w:tblPr>
      <w:tblStyleRowBandSize w:val="1"/>
      <w:tblStyleColBandSize w:val="1"/>
      <w:tblBorders>
        <w:insideH w:val="single" w:sz="4" w:space="0" w:color="FFFFFF"/>
      </w:tblBorders>
    </w:tblPr>
    <w:tcPr>
      <w:shd w:val="clear" w:color="auto" w:fill="FAE2D5"/>
    </w:tcPr>
    <w:tblStylePr w:type="firstRow">
      <w:rPr>
        <w:b/>
        <w:bCs/>
      </w:rPr>
      <w:tblPr/>
      <w:tcPr>
        <w:shd w:val="clear" w:color="auto" w:fill="F6C5AC"/>
      </w:tcPr>
    </w:tblStylePr>
    <w:tblStylePr w:type="lastRow">
      <w:rPr>
        <w:b/>
        <w:bCs/>
        <w:color w:val="000000"/>
      </w:rPr>
      <w:tblPr/>
      <w:tcPr>
        <w:shd w:val="clear" w:color="auto" w:fill="F6C5AC"/>
      </w:tcPr>
    </w:tblStylePr>
    <w:tblStylePr w:type="firstCol">
      <w:rPr>
        <w:color w:val="FFFFFF"/>
      </w:rPr>
      <w:tblPr/>
      <w:tcPr>
        <w:shd w:val="clear" w:color="auto" w:fill="BF4E14"/>
      </w:tcPr>
    </w:tblStylePr>
    <w:tblStylePr w:type="lastCol">
      <w:rPr>
        <w:color w:val="FFFFFF"/>
      </w:rPr>
      <w:tblPr/>
      <w:tcPr>
        <w:shd w:val="clear" w:color="auto" w:fill="BF4E14"/>
      </w:tcPr>
    </w:tblStylePr>
    <w:tblStylePr w:type="band1Vert">
      <w:tblPr/>
      <w:tcPr>
        <w:shd w:val="clear" w:color="auto" w:fill="F4B798"/>
      </w:tcPr>
    </w:tblStylePr>
    <w:tblStylePr w:type="band1Horz">
      <w:tblPr/>
      <w:tcPr>
        <w:shd w:val="clear" w:color="auto" w:fill="F4B798"/>
      </w:tcPr>
    </w:tblStylePr>
  </w:style>
  <w:style w:type="table" w:styleId="FarbigesRaster-Akzent3">
    <w:name w:val="Colorful Grid Accent 3"/>
    <w:basedOn w:val="NormaleTabelle"/>
    <w:uiPriority w:val="73"/>
    <w:semiHidden/>
    <w:unhideWhenUsed/>
    <w:rsid w:val="00F551AC"/>
    <w:rPr>
      <w:rFonts w:eastAsia="SimSun"/>
      <w:color w:val="000000"/>
      <w:kern w:val="2"/>
      <w:sz w:val="24"/>
      <w:szCs w:val="24"/>
      <w:lang w:eastAsia="zh-CN"/>
    </w:rPr>
    <w:tblPr>
      <w:tblStyleRowBandSize w:val="1"/>
      <w:tblStyleColBandSize w:val="1"/>
      <w:tblBorders>
        <w:insideH w:val="single" w:sz="4" w:space="0" w:color="FFFFFF"/>
      </w:tblBorders>
    </w:tblPr>
    <w:tcPr>
      <w:shd w:val="clear" w:color="auto" w:fill="C1F0C7"/>
    </w:tcPr>
    <w:tblStylePr w:type="firstRow">
      <w:rPr>
        <w:b/>
        <w:bCs/>
      </w:rPr>
      <w:tblPr/>
      <w:tcPr>
        <w:shd w:val="clear" w:color="auto" w:fill="84E290"/>
      </w:tcPr>
    </w:tblStylePr>
    <w:tblStylePr w:type="lastRow">
      <w:rPr>
        <w:b/>
        <w:bCs/>
        <w:color w:val="000000"/>
      </w:rPr>
      <w:tblPr/>
      <w:tcPr>
        <w:shd w:val="clear" w:color="auto" w:fill="84E290"/>
      </w:tcPr>
    </w:tblStylePr>
    <w:tblStylePr w:type="firstCol">
      <w:rPr>
        <w:color w:val="FFFFFF"/>
      </w:rPr>
      <w:tblPr/>
      <w:tcPr>
        <w:shd w:val="clear" w:color="auto" w:fill="124F1A"/>
      </w:tcPr>
    </w:tblStylePr>
    <w:tblStylePr w:type="lastCol">
      <w:rPr>
        <w:color w:val="FFFFFF"/>
      </w:rPr>
      <w:tblPr/>
      <w:tcPr>
        <w:shd w:val="clear" w:color="auto" w:fill="124F1A"/>
      </w:tcPr>
    </w:tblStylePr>
    <w:tblStylePr w:type="band1Vert">
      <w:tblPr/>
      <w:tcPr>
        <w:shd w:val="clear" w:color="auto" w:fill="66DB75"/>
      </w:tcPr>
    </w:tblStylePr>
    <w:tblStylePr w:type="band1Horz">
      <w:tblPr/>
      <w:tcPr>
        <w:shd w:val="clear" w:color="auto" w:fill="66DB75"/>
      </w:tcPr>
    </w:tblStylePr>
  </w:style>
  <w:style w:type="table" w:styleId="FarbigesRaster-Akzent4">
    <w:name w:val="Colorful Grid Accent 4"/>
    <w:basedOn w:val="NormaleTabelle"/>
    <w:uiPriority w:val="73"/>
    <w:semiHidden/>
    <w:unhideWhenUsed/>
    <w:rsid w:val="00F551AC"/>
    <w:rPr>
      <w:rFonts w:eastAsia="SimSun"/>
      <w:color w:val="000000"/>
      <w:kern w:val="2"/>
      <w:sz w:val="24"/>
      <w:szCs w:val="24"/>
      <w:lang w:eastAsia="zh-CN"/>
    </w:rPr>
    <w:tblPr>
      <w:tblStyleRowBandSize w:val="1"/>
      <w:tblStyleColBandSize w:val="1"/>
      <w:tblBorders>
        <w:insideH w:val="single" w:sz="4" w:space="0" w:color="FFFFFF"/>
      </w:tblBorders>
    </w:tblPr>
    <w:tcPr>
      <w:shd w:val="clear" w:color="auto" w:fill="CAEDFB"/>
    </w:tcPr>
    <w:tblStylePr w:type="firstRow">
      <w:rPr>
        <w:b/>
        <w:bCs/>
      </w:rPr>
      <w:tblPr/>
      <w:tcPr>
        <w:shd w:val="clear" w:color="auto" w:fill="95DCF7"/>
      </w:tcPr>
    </w:tblStylePr>
    <w:tblStylePr w:type="lastRow">
      <w:rPr>
        <w:b/>
        <w:bCs/>
        <w:color w:val="000000"/>
      </w:rPr>
      <w:tblPr/>
      <w:tcPr>
        <w:shd w:val="clear" w:color="auto" w:fill="95DCF7"/>
      </w:tcPr>
    </w:tblStylePr>
    <w:tblStylePr w:type="firstCol">
      <w:rPr>
        <w:color w:val="FFFFFF"/>
      </w:rPr>
      <w:tblPr/>
      <w:tcPr>
        <w:shd w:val="clear" w:color="auto" w:fill="0B769F"/>
      </w:tcPr>
    </w:tblStylePr>
    <w:tblStylePr w:type="lastCol">
      <w:rPr>
        <w:color w:val="FFFFFF"/>
      </w:rPr>
      <w:tblPr/>
      <w:tcPr>
        <w:shd w:val="clear" w:color="auto" w:fill="0B769F"/>
      </w:tcPr>
    </w:tblStylePr>
    <w:tblStylePr w:type="band1Vert">
      <w:tblPr/>
      <w:tcPr>
        <w:shd w:val="clear" w:color="auto" w:fill="7BD3F5"/>
      </w:tcPr>
    </w:tblStylePr>
    <w:tblStylePr w:type="band1Horz">
      <w:tblPr/>
      <w:tcPr>
        <w:shd w:val="clear" w:color="auto" w:fill="7BD3F5"/>
      </w:tcPr>
    </w:tblStylePr>
  </w:style>
  <w:style w:type="table" w:styleId="FarbigesRaster-Akzent5">
    <w:name w:val="Colorful Grid Accent 5"/>
    <w:basedOn w:val="NormaleTabelle"/>
    <w:uiPriority w:val="73"/>
    <w:semiHidden/>
    <w:unhideWhenUsed/>
    <w:rsid w:val="00F551AC"/>
    <w:rPr>
      <w:rFonts w:eastAsia="SimSun"/>
      <w:color w:val="000000"/>
      <w:kern w:val="2"/>
      <w:sz w:val="24"/>
      <w:szCs w:val="24"/>
      <w:lang w:eastAsia="zh-CN"/>
    </w:rPr>
    <w:tblPr>
      <w:tblStyleRowBandSize w:val="1"/>
      <w:tblStyleColBandSize w:val="1"/>
      <w:tblBorders>
        <w:insideH w:val="single" w:sz="4" w:space="0" w:color="FFFFFF"/>
      </w:tblBorders>
    </w:tblPr>
    <w:tcPr>
      <w:shd w:val="clear" w:color="auto" w:fill="F2CEED"/>
    </w:tcPr>
    <w:tblStylePr w:type="firstRow">
      <w:rPr>
        <w:b/>
        <w:bCs/>
      </w:rPr>
      <w:tblPr/>
      <w:tcPr>
        <w:shd w:val="clear" w:color="auto" w:fill="E59EDC"/>
      </w:tcPr>
    </w:tblStylePr>
    <w:tblStylePr w:type="lastRow">
      <w:rPr>
        <w:b/>
        <w:bCs/>
        <w:color w:val="000000"/>
      </w:rPr>
      <w:tblPr/>
      <w:tcPr>
        <w:shd w:val="clear" w:color="auto" w:fill="E59EDC"/>
      </w:tcPr>
    </w:tblStylePr>
    <w:tblStylePr w:type="firstCol">
      <w:rPr>
        <w:color w:val="FFFFFF"/>
      </w:rPr>
      <w:tblPr/>
      <w:tcPr>
        <w:shd w:val="clear" w:color="auto" w:fill="77206D"/>
      </w:tcPr>
    </w:tblStylePr>
    <w:tblStylePr w:type="lastCol">
      <w:rPr>
        <w:color w:val="FFFFFF"/>
      </w:rPr>
      <w:tblPr/>
      <w:tcPr>
        <w:shd w:val="clear" w:color="auto" w:fill="77206D"/>
      </w:tcPr>
    </w:tblStylePr>
    <w:tblStylePr w:type="band1Vert">
      <w:tblPr/>
      <w:tcPr>
        <w:shd w:val="clear" w:color="auto" w:fill="DE86D4"/>
      </w:tcPr>
    </w:tblStylePr>
    <w:tblStylePr w:type="band1Horz">
      <w:tblPr/>
      <w:tcPr>
        <w:shd w:val="clear" w:color="auto" w:fill="DE86D4"/>
      </w:tcPr>
    </w:tblStylePr>
  </w:style>
  <w:style w:type="table" w:styleId="FarbigesRaster-Akzent6">
    <w:name w:val="Colorful Grid Accent 6"/>
    <w:basedOn w:val="NormaleTabelle"/>
    <w:uiPriority w:val="73"/>
    <w:semiHidden/>
    <w:unhideWhenUsed/>
    <w:rsid w:val="00F551AC"/>
    <w:rPr>
      <w:rFonts w:eastAsia="SimSun"/>
      <w:color w:val="000000"/>
      <w:kern w:val="2"/>
      <w:sz w:val="24"/>
      <w:szCs w:val="24"/>
      <w:lang w:eastAsia="zh-CN"/>
    </w:rPr>
    <w:tblPr>
      <w:tblStyleRowBandSize w:val="1"/>
      <w:tblStyleColBandSize w:val="1"/>
      <w:tblBorders>
        <w:insideH w:val="single" w:sz="4" w:space="0" w:color="FFFFFF"/>
      </w:tblBorders>
    </w:tblPr>
    <w:tcPr>
      <w:shd w:val="clear" w:color="auto" w:fill="D9F2D0"/>
    </w:tcPr>
    <w:tblStylePr w:type="firstRow">
      <w:rPr>
        <w:b/>
        <w:bCs/>
      </w:rPr>
      <w:tblPr/>
      <w:tcPr>
        <w:shd w:val="clear" w:color="auto" w:fill="B3E5A1"/>
      </w:tcPr>
    </w:tblStylePr>
    <w:tblStylePr w:type="lastRow">
      <w:rPr>
        <w:b/>
        <w:bCs/>
        <w:color w:val="000000"/>
      </w:rPr>
      <w:tblPr/>
      <w:tcPr>
        <w:shd w:val="clear" w:color="auto" w:fill="B3E5A1"/>
      </w:tcPr>
    </w:tblStylePr>
    <w:tblStylePr w:type="firstCol">
      <w:rPr>
        <w:color w:val="FFFFFF"/>
      </w:rPr>
      <w:tblPr/>
      <w:tcPr>
        <w:shd w:val="clear" w:color="auto" w:fill="3A7C22"/>
      </w:tcPr>
    </w:tblStylePr>
    <w:tblStylePr w:type="lastCol">
      <w:rPr>
        <w:color w:val="FFFFFF"/>
      </w:rPr>
      <w:tblPr/>
      <w:tcPr>
        <w:shd w:val="clear" w:color="auto" w:fill="3A7C22"/>
      </w:tcPr>
    </w:tblStylePr>
    <w:tblStylePr w:type="band1Vert">
      <w:tblPr/>
      <w:tcPr>
        <w:shd w:val="clear" w:color="auto" w:fill="A0DF8A"/>
      </w:tcPr>
    </w:tblStylePr>
    <w:tblStylePr w:type="band1Horz">
      <w:tblPr/>
      <w:tcPr>
        <w:shd w:val="clear" w:color="auto" w:fill="A0DF8A"/>
      </w:tcPr>
    </w:tblStylePr>
  </w:style>
  <w:style w:type="paragraph" w:customStyle="1" w:styleId="Fensterzeile">
    <w:name w:val="Fensterzeile"/>
    <w:basedOn w:val="Standard"/>
    <w:uiPriority w:val="6"/>
    <w:qFormat/>
    <w:rsid w:val="00F551AC"/>
    <w:pPr>
      <w:spacing w:before="220"/>
    </w:pPr>
    <w:rPr>
      <w:sz w:val="12"/>
      <w:szCs w:val="12"/>
    </w:rPr>
  </w:style>
  <w:style w:type="character" w:styleId="Fett">
    <w:name w:val="Strong"/>
    <w:uiPriority w:val="22"/>
    <w:qFormat/>
    <w:rsid w:val="00F551AC"/>
    <w:rPr>
      <w:b/>
      <w:bCs/>
      <w:lang w:val="de-DE"/>
    </w:rPr>
  </w:style>
  <w:style w:type="paragraph" w:customStyle="1" w:styleId="FirstParagraph1pt">
    <w:name w:val="FirstParagraph1pt"/>
    <w:basedOn w:val="Standard"/>
    <w:next w:val="Betreff"/>
    <w:semiHidden/>
    <w:qFormat/>
    <w:rsid w:val="00F551AC"/>
    <w:pPr>
      <w:spacing w:after="240"/>
    </w:pPr>
    <w:rPr>
      <w:sz w:val="2"/>
      <w:szCs w:val="2"/>
    </w:rPr>
  </w:style>
  <w:style w:type="paragraph" w:customStyle="1" w:styleId="FooterData">
    <w:name w:val="Footer Data"/>
    <w:basedOn w:val="Adresse"/>
    <w:uiPriority w:val="6"/>
    <w:qFormat/>
    <w:rsid w:val="00F551AC"/>
    <w:pPr>
      <w:framePr w:hSpace="142" w:wrap="notBeside" w:vAnchor="page" w:hAnchor="margin" w:x="-27" w:y="15457" w:anchorLock="1"/>
    </w:pPr>
    <w:rPr>
      <w:sz w:val="14"/>
      <w:szCs w:val="14"/>
    </w:rPr>
  </w:style>
  <w:style w:type="paragraph" w:customStyle="1" w:styleId="FunktionTitel">
    <w:name w:val="Funktion / Titel"/>
    <w:basedOn w:val="Absenderangaben"/>
    <w:uiPriority w:val="6"/>
    <w:qFormat/>
    <w:rsid w:val="00F551AC"/>
    <w:pPr>
      <w:spacing w:after="90"/>
    </w:pPr>
    <w:rPr>
      <w:b/>
      <w:bCs/>
    </w:rPr>
  </w:style>
  <w:style w:type="paragraph" w:styleId="Fu-Endnotenberschrift">
    <w:name w:val="Note Heading"/>
    <w:basedOn w:val="Standard"/>
    <w:next w:val="Standard"/>
    <w:link w:val="Fu-EndnotenberschriftZchn"/>
    <w:uiPriority w:val="99"/>
    <w:semiHidden/>
    <w:unhideWhenUsed/>
    <w:rsid w:val="00F551AC"/>
  </w:style>
  <w:style w:type="character" w:customStyle="1" w:styleId="Fu-EndnotenberschriftZchn">
    <w:name w:val="Fuß/-Endnotenüberschrift Zchn"/>
    <w:link w:val="Fu-Endnotenberschrift"/>
    <w:uiPriority w:val="99"/>
    <w:semiHidden/>
    <w:rsid w:val="00F551AC"/>
    <w:rPr>
      <w:rFonts w:asciiTheme="minorHAnsi" w:eastAsiaTheme="minorEastAsia" w:hAnsiTheme="minorHAnsi" w:cstheme="minorBidi"/>
      <w:color w:val="000000" w:themeColor="text1"/>
      <w:kern w:val="2"/>
      <w:sz w:val="22"/>
      <w:szCs w:val="24"/>
      <w:lang w:eastAsia="zh-CN"/>
      <w14:ligatures w14:val="standardContextual"/>
    </w:rPr>
  </w:style>
  <w:style w:type="paragraph" w:styleId="Funotentext">
    <w:name w:val="footnote text"/>
    <w:basedOn w:val="Standard"/>
    <w:link w:val="FunotentextZchn"/>
    <w:uiPriority w:val="99"/>
    <w:semiHidden/>
    <w:unhideWhenUsed/>
    <w:rsid w:val="00F551AC"/>
    <w:rPr>
      <w:sz w:val="16"/>
      <w:szCs w:val="20"/>
    </w:rPr>
  </w:style>
  <w:style w:type="character" w:customStyle="1" w:styleId="FunotentextZchn">
    <w:name w:val="Fußnotentext Zchn"/>
    <w:link w:val="Funotentext"/>
    <w:uiPriority w:val="99"/>
    <w:semiHidden/>
    <w:rsid w:val="00F551AC"/>
    <w:rPr>
      <w:rFonts w:asciiTheme="minorHAnsi" w:eastAsiaTheme="minorEastAsia" w:hAnsiTheme="minorHAnsi" w:cstheme="minorBidi"/>
      <w:color w:val="000000" w:themeColor="text1"/>
      <w:kern w:val="2"/>
      <w:sz w:val="16"/>
      <w:lang w:eastAsia="zh-CN"/>
      <w14:ligatures w14:val="standardContextual"/>
    </w:rPr>
  </w:style>
  <w:style w:type="character" w:styleId="Funotenzeichen">
    <w:name w:val="footnote reference"/>
    <w:uiPriority w:val="99"/>
    <w:semiHidden/>
    <w:unhideWhenUsed/>
    <w:rsid w:val="00F551AC"/>
    <w:rPr>
      <w:vertAlign w:val="superscript"/>
      <w:lang w:val="de-DE"/>
    </w:rPr>
  </w:style>
  <w:style w:type="paragraph" w:styleId="Fuzeile">
    <w:name w:val="footer"/>
    <w:basedOn w:val="Standard"/>
    <w:link w:val="FuzeileZchn"/>
    <w:uiPriority w:val="99"/>
    <w:rsid w:val="00F551AC"/>
    <w:pPr>
      <w:tabs>
        <w:tab w:val="center" w:pos="4536"/>
        <w:tab w:val="right" w:pos="9072"/>
      </w:tabs>
    </w:pPr>
  </w:style>
  <w:style w:type="character" w:customStyle="1" w:styleId="FuzeileZchn">
    <w:name w:val="Fußzeile Zchn"/>
    <w:link w:val="Fuzeile"/>
    <w:uiPriority w:val="99"/>
    <w:rsid w:val="00F551AC"/>
    <w:rPr>
      <w:rFonts w:asciiTheme="minorHAnsi" w:eastAsiaTheme="minorEastAsia" w:hAnsiTheme="minorHAnsi" w:cstheme="minorBidi"/>
      <w:color w:val="000000" w:themeColor="text1"/>
      <w:kern w:val="2"/>
      <w:sz w:val="22"/>
      <w:szCs w:val="24"/>
      <w:lang w:eastAsia="zh-CN"/>
      <w14:ligatures w14:val="standardContextual"/>
    </w:rPr>
  </w:style>
  <w:style w:type="table" w:styleId="Gitternetztabelle1hell">
    <w:name w:val="Grid Table 1 Light"/>
    <w:basedOn w:val="NormaleTabelle"/>
    <w:uiPriority w:val="46"/>
    <w:rsid w:val="00F551AC"/>
    <w:rPr>
      <w:rFonts w:eastAsia="SimSun"/>
      <w:kern w:val="2"/>
      <w:sz w:val="24"/>
      <w:szCs w:val="24"/>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F551AC"/>
    <w:rPr>
      <w:rFonts w:eastAsia="SimSun"/>
      <w:kern w:val="2"/>
      <w:sz w:val="24"/>
      <w:szCs w:val="24"/>
      <w:lang w:eastAsia="zh-CN"/>
    </w:rPr>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F551AC"/>
    <w:rPr>
      <w:rFonts w:eastAsia="SimSun"/>
      <w:kern w:val="2"/>
      <w:sz w:val="24"/>
      <w:szCs w:val="24"/>
      <w:lang w:eastAsia="zh-CN"/>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F551AC"/>
    <w:rPr>
      <w:rFonts w:eastAsia="SimSun"/>
      <w:kern w:val="2"/>
      <w:sz w:val="24"/>
      <w:szCs w:val="24"/>
      <w:lang w:eastAsia="zh-CN"/>
    </w:rPr>
    <w:tblPr>
      <w:tblStyleRowBandSize w:val="1"/>
      <w:tblStyleColBandSize w:val="1"/>
      <w:tblBorders>
        <w:top w:val="single" w:sz="4" w:space="0" w:color="95DCF7"/>
        <w:left w:val="single" w:sz="4" w:space="0" w:color="95DCF7"/>
        <w:bottom w:val="single" w:sz="4" w:space="0" w:color="95DCF7"/>
        <w:right w:val="single" w:sz="4" w:space="0" w:color="95DCF7"/>
        <w:insideH w:val="single" w:sz="4" w:space="0" w:color="95DCF7"/>
        <w:insideV w:val="single" w:sz="4" w:space="0" w:color="95DCF7"/>
      </w:tblBorders>
    </w:tblPr>
    <w:tblStylePr w:type="firstRow">
      <w:rPr>
        <w:b/>
        <w:bCs/>
      </w:rPr>
      <w:tblPr/>
      <w:tcPr>
        <w:tcBorders>
          <w:bottom w:val="single" w:sz="12" w:space="0" w:color="60CAF3"/>
        </w:tcBorders>
      </w:tcPr>
    </w:tblStylePr>
    <w:tblStylePr w:type="lastRow">
      <w:rPr>
        <w:b/>
        <w:bCs/>
      </w:rPr>
      <w:tblPr/>
      <w:tcPr>
        <w:tcBorders>
          <w:top w:val="double" w:sz="2" w:space="0" w:color="60CAF3"/>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F551AC"/>
    <w:rPr>
      <w:rFonts w:eastAsia="SimSun"/>
      <w:kern w:val="2"/>
      <w:sz w:val="24"/>
      <w:szCs w:val="24"/>
      <w:lang w:eastAsia="zh-CN"/>
    </w:rPr>
    <w:tblPr>
      <w:tblStyleRowBandSize w:val="1"/>
      <w:tblStyleColBandSize w:val="1"/>
      <w:tblBorders>
        <w:top w:val="single" w:sz="4" w:space="0" w:color="E59EDC"/>
        <w:left w:val="single" w:sz="4" w:space="0" w:color="E59EDC"/>
        <w:bottom w:val="single" w:sz="4" w:space="0" w:color="E59EDC"/>
        <w:right w:val="single" w:sz="4" w:space="0" w:color="E59EDC"/>
        <w:insideH w:val="single" w:sz="4" w:space="0" w:color="E59EDC"/>
        <w:insideV w:val="single" w:sz="4" w:space="0" w:color="E59EDC"/>
      </w:tblBorders>
    </w:tblPr>
    <w:tblStylePr w:type="firstRow">
      <w:rPr>
        <w:b/>
        <w:bCs/>
      </w:rPr>
      <w:tblPr/>
      <w:tcPr>
        <w:tcBorders>
          <w:bottom w:val="single" w:sz="12" w:space="0" w:color="D86DCB"/>
        </w:tcBorders>
      </w:tcPr>
    </w:tblStylePr>
    <w:tblStylePr w:type="lastRow">
      <w:rPr>
        <w:b/>
        <w:bCs/>
      </w:rPr>
      <w:tblPr/>
      <w:tcPr>
        <w:tcBorders>
          <w:top w:val="double" w:sz="2" w:space="0" w:color="D86DCB"/>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F551AC"/>
    <w:rPr>
      <w:rFonts w:eastAsia="SimSun"/>
      <w:kern w:val="2"/>
      <w:sz w:val="24"/>
      <w:szCs w:val="24"/>
      <w:lang w:eastAsia="zh-CN"/>
    </w:rPr>
    <w:tblPr>
      <w:tblStyleRowBandSize w:val="1"/>
      <w:tblStyleColBandSize w:val="1"/>
      <w:tblBorders>
        <w:top w:val="single" w:sz="4" w:space="0" w:color="B3E5A1"/>
        <w:left w:val="single" w:sz="4" w:space="0" w:color="B3E5A1"/>
        <w:bottom w:val="single" w:sz="4" w:space="0" w:color="B3E5A1"/>
        <w:right w:val="single" w:sz="4" w:space="0" w:color="B3E5A1"/>
        <w:insideH w:val="single" w:sz="4" w:space="0" w:color="B3E5A1"/>
        <w:insideV w:val="single" w:sz="4" w:space="0" w:color="B3E5A1"/>
      </w:tblBorders>
    </w:tblPr>
    <w:tblStylePr w:type="firstRow">
      <w:rPr>
        <w:b/>
        <w:bCs/>
      </w:rPr>
      <w:tblPr/>
      <w:tcPr>
        <w:tcBorders>
          <w:bottom w:val="single" w:sz="12" w:space="0" w:color="8DD873"/>
        </w:tcBorders>
      </w:tcPr>
    </w:tblStylePr>
    <w:tblStylePr w:type="lastRow">
      <w:rPr>
        <w:b/>
        <w:bCs/>
      </w:rPr>
      <w:tblPr/>
      <w:tcPr>
        <w:tcBorders>
          <w:top w:val="double" w:sz="2" w:space="0" w:color="8DD873"/>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F551AC"/>
    <w:rPr>
      <w:rFonts w:eastAsia="SimSun"/>
      <w:kern w:val="2"/>
      <w:sz w:val="24"/>
      <w:szCs w:val="24"/>
      <w:lang w:eastAsia="zh-CN"/>
    </w:r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table" w:styleId="Gitternetztabelle2">
    <w:name w:val="Grid Table 2"/>
    <w:basedOn w:val="NormaleTabelle"/>
    <w:uiPriority w:val="47"/>
    <w:rsid w:val="00F551AC"/>
    <w:rPr>
      <w:rFonts w:eastAsia="SimSun"/>
      <w:kern w:val="2"/>
      <w:sz w:val="24"/>
      <w:szCs w:val="24"/>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netztabelle2Akzent1">
    <w:name w:val="Grid Table 2 Accent 1"/>
    <w:basedOn w:val="NormaleTabelle"/>
    <w:uiPriority w:val="47"/>
    <w:rsid w:val="00F551AC"/>
    <w:rPr>
      <w:rFonts w:eastAsia="SimSun"/>
      <w:kern w:val="2"/>
      <w:sz w:val="24"/>
      <w:szCs w:val="24"/>
      <w:lang w:eastAsia="zh-CN"/>
    </w:rPr>
    <w:tblPr>
      <w:tblStyleRowBandSize w:val="1"/>
      <w:tblStyleColBandSize w:val="1"/>
      <w:tblBorders>
        <w:top w:val="single" w:sz="2" w:space="0" w:color="45B0E1"/>
        <w:bottom w:val="single" w:sz="2" w:space="0" w:color="45B0E1"/>
        <w:insideH w:val="single" w:sz="2" w:space="0" w:color="45B0E1"/>
        <w:insideV w:val="single" w:sz="2" w:space="0" w:color="45B0E1"/>
      </w:tblBorders>
    </w:tblPr>
    <w:tblStylePr w:type="firstRow">
      <w:rPr>
        <w:b/>
        <w:bCs/>
      </w:rPr>
      <w:tblPr/>
      <w:tcPr>
        <w:tcBorders>
          <w:top w:val="nil"/>
          <w:bottom w:val="single" w:sz="12" w:space="0" w:color="45B0E1"/>
          <w:insideH w:val="nil"/>
          <w:insideV w:val="nil"/>
        </w:tcBorders>
        <w:shd w:val="clear" w:color="auto" w:fill="FFFFFF"/>
      </w:tcPr>
    </w:tblStylePr>
    <w:tblStylePr w:type="lastRow">
      <w:rPr>
        <w:b/>
        <w:bCs/>
      </w:rPr>
      <w:tblPr/>
      <w:tcPr>
        <w:tcBorders>
          <w:top w:val="double" w:sz="2" w:space="0" w:color="45B0E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itternetztabelle2Akzent2">
    <w:name w:val="Grid Table 2 Accent 2"/>
    <w:basedOn w:val="NormaleTabelle"/>
    <w:uiPriority w:val="47"/>
    <w:rsid w:val="00F551AC"/>
    <w:rPr>
      <w:rFonts w:eastAsia="SimSun"/>
      <w:kern w:val="2"/>
      <w:sz w:val="24"/>
      <w:szCs w:val="24"/>
      <w:lang w:eastAsia="zh-CN"/>
    </w:rPr>
    <w:tblPr>
      <w:tblStyleRowBandSize w:val="1"/>
      <w:tblStyleColBandSize w:val="1"/>
      <w:tblBorders>
        <w:top w:val="single" w:sz="2" w:space="0" w:color="F1A983"/>
        <w:bottom w:val="single" w:sz="2" w:space="0" w:color="F1A983"/>
        <w:insideH w:val="single" w:sz="2" w:space="0" w:color="F1A983"/>
        <w:insideV w:val="single" w:sz="2" w:space="0" w:color="F1A983"/>
      </w:tblBorders>
    </w:tblPr>
    <w:tblStylePr w:type="firstRow">
      <w:rPr>
        <w:b/>
        <w:bCs/>
      </w:rPr>
      <w:tblPr/>
      <w:tcPr>
        <w:tcBorders>
          <w:top w:val="nil"/>
          <w:bottom w:val="single" w:sz="12" w:space="0" w:color="F1A983"/>
          <w:insideH w:val="nil"/>
          <w:insideV w:val="nil"/>
        </w:tcBorders>
        <w:shd w:val="clear" w:color="auto" w:fill="FFFFFF"/>
      </w:tcPr>
    </w:tblStylePr>
    <w:tblStylePr w:type="lastRow">
      <w:rPr>
        <w:b/>
        <w:bCs/>
      </w:rPr>
      <w:tblPr/>
      <w:tcPr>
        <w:tcBorders>
          <w:top w:val="double" w:sz="2" w:space="0" w:color="F1A9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styleId="Gitternetztabelle2Akzent3">
    <w:name w:val="Grid Table 2 Accent 3"/>
    <w:basedOn w:val="NormaleTabelle"/>
    <w:uiPriority w:val="47"/>
    <w:rsid w:val="00F551AC"/>
    <w:rPr>
      <w:rFonts w:eastAsia="SimSun"/>
      <w:kern w:val="2"/>
      <w:sz w:val="24"/>
      <w:szCs w:val="24"/>
      <w:lang w:eastAsia="zh-CN"/>
    </w:rPr>
    <w:tblPr>
      <w:tblStyleRowBandSize w:val="1"/>
      <w:tblStyleColBandSize w:val="1"/>
      <w:tblBorders>
        <w:top w:val="single" w:sz="2" w:space="0" w:color="47D459"/>
        <w:bottom w:val="single" w:sz="2" w:space="0" w:color="47D459"/>
        <w:insideH w:val="single" w:sz="2" w:space="0" w:color="47D459"/>
        <w:insideV w:val="single" w:sz="2" w:space="0" w:color="47D459"/>
      </w:tblBorders>
    </w:tblPr>
    <w:tblStylePr w:type="firstRow">
      <w:rPr>
        <w:b/>
        <w:bCs/>
      </w:rPr>
      <w:tblPr/>
      <w:tcPr>
        <w:tcBorders>
          <w:top w:val="nil"/>
          <w:bottom w:val="single" w:sz="12" w:space="0" w:color="47D459"/>
          <w:insideH w:val="nil"/>
          <w:insideV w:val="nil"/>
        </w:tcBorders>
        <w:shd w:val="clear" w:color="auto" w:fill="FFFFFF"/>
      </w:tcPr>
    </w:tblStylePr>
    <w:tblStylePr w:type="lastRow">
      <w:rPr>
        <w:b/>
        <w:bCs/>
      </w:rPr>
      <w:tblPr/>
      <w:tcPr>
        <w:tcBorders>
          <w:top w:val="double" w:sz="2" w:space="0" w:color="47D45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styleId="Gitternetztabelle2Akzent4">
    <w:name w:val="Grid Table 2 Accent 4"/>
    <w:basedOn w:val="NormaleTabelle"/>
    <w:uiPriority w:val="47"/>
    <w:rsid w:val="00F551AC"/>
    <w:rPr>
      <w:rFonts w:eastAsia="SimSun"/>
      <w:kern w:val="2"/>
      <w:sz w:val="24"/>
      <w:szCs w:val="24"/>
      <w:lang w:eastAsia="zh-CN"/>
    </w:rPr>
    <w:tblPr>
      <w:tblStyleRowBandSize w:val="1"/>
      <w:tblStyleColBandSize w:val="1"/>
      <w:tblBorders>
        <w:top w:val="single" w:sz="2" w:space="0" w:color="60CAF3"/>
        <w:bottom w:val="single" w:sz="2" w:space="0" w:color="60CAF3"/>
        <w:insideH w:val="single" w:sz="2" w:space="0" w:color="60CAF3"/>
        <w:insideV w:val="single" w:sz="2" w:space="0" w:color="60CAF3"/>
      </w:tblBorders>
    </w:tblPr>
    <w:tblStylePr w:type="firstRow">
      <w:rPr>
        <w:b/>
        <w:bCs/>
      </w:rPr>
      <w:tblPr/>
      <w:tcPr>
        <w:tcBorders>
          <w:top w:val="nil"/>
          <w:bottom w:val="single" w:sz="12" w:space="0" w:color="60CAF3"/>
          <w:insideH w:val="nil"/>
          <w:insideV w:val="nil"/>
        </w:tcBorders>
        <w:shd w:val="clear" w:color="auto" w:fill="FFFFFF"/>
      </w:tcPr>
    </w:tblStylePr>
    <w:tblStylePr w:type="lastRow">
      <w:rPr>
        <w:b/>
        <w:bCs/>
      </w:rPr>
      <w:tblPr/>
      <w:tcPr>
        <w:tcBorders>
          <w:top w:val="double" w:sz="2" w:space="0" w:color="60CAF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Gitternetztabelle2Akzent5">
    <w:name w:val="Grid Table 2 Accent 5"/>
    <w:basedOn w:val="NormaleTabelle"/>
    <w:uiPriority w:val="47"/>
    <w:rsid w:val="00F551AC"/>
    <w:rPr>
      <w:rFonts w:eastAsia="SimSun"/>
      <w:kern w:val="2"/>
      <w:sz w:val="24"/>
      <w:szCs w:val="24"/>
      <w:lang w:eastAsia="zh-CN"/>
    </w:rPr>
    <w:tblPr>
      <w:tblStyleRowBandSize w:val="1"/>
      <w:tblStyleColBandSize w:val="1"/>
      <w:tblBorders>
        <w:top w:val="single" w:sz="2" w:space="0" w:color="D86DCB"/>
        <w:bottom w:val="single" w:sz="2" w:space="0" w:color="D86DCB"/>
        <w:insideH w:val="single" w:sz="2" w:space="0" w:color="D86DCB"/>
        <w:insideV w:val="single" w:sz="2" w:space="0" w:color="D86DCB"/>
      </w:tblBorders>
    </w:tblPr>
    <w:tblStylePr w:type="firstRow">
      <w:rPr>
        <w:b/>
        <w:bCs/>
      </w:rPr>
      <w:tblPr/>
      <w:tcPr>
        <w:tcBorders>
          <w:top w:val="nil"/>
          <w:bottom w:val="single" w:sz="12" w:space="0" w:color="D86DCB"/>
          <w:insideH w:val="nil"/>
          <w:insideV w:val="nil"/>
        </w:tcBorders>
        <w:shd w:val="clear" w:color="auto" w:fill="FFFFFF"/>
      </w:tcPr>
    </w:tblStylePr>
    <w:tblStylePr w:type="lastRow">
      <w:rPr>
        <w:b/>
        <w:bCs/>
      </w:rPr>
      <w:tblPr/>
      <w:tcPr>
        <w:tcBorders>
          <w:top w:val="double" w:sz="2" w:space="0" w:color="D86D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styleId="Gitternetztabelle2Akzent6">
    <w:name w:val="Grid Table 2 Accent 6"/>
    <w:basedOn w:val="NormaleTabelle"/>
    <w:uiPriority w:val="47"/>
    <w:rsid w:val="00F551AC"/>
    <w:rPr>
      <w:rFonts w:eastAsia="SimSun"/>
      <w:kern w:val="2"/>
      <w:sz w:val="24"/>
      <w:szCs w:val="24"/>
      <w:lang w:eastAsia="zh-CN"/>
    </w:rPr>
    <w:tblPr>
      <w:tblStyleRowBandSize w:val="1"/>
      <w:tblStyleColBandSize w:val="1"/>
      <w:tblBorders>
        <w:top w:val="single" w:sz="2" w:space="0" w:color="8DD873"/>
        <w:bottom w:val="single" w:sz="2" w:space="0" w:color="8DD873"/>
        <w:insideH w:val="single" w:sz="2" w:space="0" w:color="8DD873"/>
        <w:insideV w:val="single" w:sz="2" w:space="0" w:color="8DD873"/>
      </w:tblBorders>
    </w:tblPr>
    <w:tblStylePr w:type="firstRow">
      <w:rPr>
        <w:b/>
        <w:bCs/>
      </w:rPr>
      <w:tblPr/>
      <w:tcPr>
        <w:tcBorders>
          <w:top w:val="nil"/>
          <w:bottom w:val="single" w:sz="12" w:space="0" w:color="8DD873"/>
          <w:insideH w:val="nil"/>
          <w:insideV w:val="nil"/>
        </w:tcBorders>
        <w:shd w:val="clear" w:color="auto" w:fill="FFFFFF"/>
      </w:tcPr>
    </w:tblStylePr>
    <w:tblStylePr w:type="lastRow">
      <w:rPr>
        <w:b/>
        <w:bCs/>
      </w:rPr>
      <w:tblPr/>
      <w:tcPr>
        <w:tcBorders>
          <w:top w:val="double" w:sz="2" w:space="0" w:color="8DD8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Gitternetztabelle3">
    <w:name w:val="Grid Table 3"/>
    <w:basedOn w:val="NormaleTabelle"/>
    <w:uiPriority w:val="48"/>
    <w:rsid w:val="00F551AC"/>
    <w:rPr>
      <w:rFonts w:eastAsia="SimSun"/>
      <w:kern w:val="2"/>
      <w:sz w:val="24"/>
      <w:szCs w:val="24"/>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netztabelle3Akzent1">
    <w:name w:val="Grid Table 3 Accent 1"/>
    <w:basedOn w:val="NormaleTabelle"/>
    <w:uiPriority w:val="48"/>
    <w:rsid w:val="00F551AC"/>
    <w:rPr>
      <w:rFonts w:eastAsia="SimSun"/>
      <w:kern w:val="2"/>
      <w:sz w:val="24"/>
      <w:szCs w:val="24"/>
      <w:lang w:eastAsia="zh-CN"/>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bottom w:val="single" w:sz="4" w:space="0" w:color="45B0E1"/>
        </w:tcBorders>
      </w:tcPr>
    </w:tblStylePr>
    <w:tblStylePr w:type="nwCell">
      <w:tblPr/>
      <w:tcPr>
        <w:tcBorders>
          <w:bottom w:val="single" w:sz="4" w:space="0" w:color="45B0E1"/>
        </w:tcBorders>
      </w:tcPr>
    </w:tblStylePr>
    <w:tblStylePr w:type="seCell">
      <w:tblPr/>
      <w:tcPr>
        <w:tcBorders>
          <w:top w:val="single" w:sz="4" w:space="0" w:color="45B0E1"/>
        </w:tcBorders>
      </w:tcPr>
    </w:tblStylePr>
    <w:tblStylePr w:type="swCell">
      <w:tblPr/>
      <w:tcPr>
        <w:tcBorders>
          <w:top w:val="single" w:sz="4" w:space="0" w:color="45B0E1"/>
        </w:tcBorders>
      </w:tcPr>
    </w:tblStylePr>
  </w:style>
  <w:style w:type="table" w:styleId="Gitternetztabelle3Akzent2">
    <w:name w:val="Grid Table 3 Accent 2"/>
    <w:basedOn w:val="NormaleTabelle"/>
    <w:uiPriority w:val="48"/>
    <w:rsid w:val="00F551AC"/>
    <w:rPr>
      <w:rFonts w:eastAsia="SimSun"/>
      <w:kern w:val="2"/>
      <w:sz w:val="24"/>
      <w:szCs w:val="24"/>
      <w:lang w:eastAsia="zh-CN"/>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bottom w:val="single" w:sz="4" w:space="0" w:color="F1A983"/>
        </w:tcBorders>
      </w:tcPr>
    </w:tblStylePr>
    <w:tblStylePr w:type="nwCell">
      <w:tblPr/>
      <w:tcPr>
        <w:tcBorders>
          <w:bottom w:val="single" w:sz="4" w:space="0" w:color="F1A983"/>
        </w:tcBorders>
      </w:tcPr>
    </w:tblStylePr>
    <w:tblStylePr w:type="seCell">
      <w:tblPr/>
      <w:tcPr>
        <w:tcBorders>
          <w:top w:val="single" w:sz="4" w:space="0" w:color="F1A983"/>
        </w:tcBorders>
      </w:tcPr>
    </w:tblStylePr>
    <w:tblStylePr w:type="swCell">
      <w:tblPr/>
      <w:tcPr>
        <w:tcBorders>
          <w:top w:val="single" w:sz="4" w:space="0" w:color="F1A983"/>
        </w:tcBorders>
      </w:tcPr>
    </w:tblStylePr>
  </w:style>
  <w:style w:type="table" w:styleId="Gitternetztabelle3Akzent3">
    <w:name w:val="Grid Table 3 Accent 3"/>
    <w:basedOn w:val="NormaleTabelle"/>
    <w:uiPriority w:val="48"/>
    <w:rsid w:val="00F551AC"/>
    <w:rPr>
      <w:rFonts w:eastAsia="SimSun"/>
      <w:kern w:val="2"/>
      <w:sz w:val="24"/>
      <w:szCs w:val="24"/>
      <w:lang w:eastAsia="zh-CN"/>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bottom w:val="single" w:sz="4" w:space="0" w:color="47D459"/>
        </w:tcBorders>
      </w:tcPr>
    </w:tblStylePr>
    <w:tblStylePr w:type="nwCell">
      <w:tblPr/>
      <w:tcPr>
        <w:tcBorders>
          <w:bottom w:val="single" w:sz="4" w:space="0" w:color="47D459"/>
        </w:tcBorders>
      </w:tcPr>
    </w:tblStylePr>
    <w:tblStylePr w:type="seCell">
      <w:tblPr/>
      <w:tcPr>
        <w:tcBorders>
          <w:top w:val="single" w:sz="4" w:space="0" w:color="47D459"/>
        </w:tcBorders>
      </w:tcPr>
    </w:tblStylePr>
    <w:tblStylePr w:type="swCell">
      <w:tblPr/>
      <w:tcPr>
        <w:tcBorders>
          <w:top w:val="single" w:sz="4" w:space="0" w:color="47D459"/>
        </w:tcBorders>
      </w:tcPr>
    </w:tblStylePr>
  </w:style>
  <w:style w:type="table" w:styleId="Gitternetztabelle3Akzent4">
    <w:name w:val="Grid Table 3 Accent 4"/>
    <w:basedOn w:val="NormaleTabelle"/>
    <w:uiPriority w:val="48"/>
    <w:rsid w:val="00F551AC"/>
    <w:rPr>
      <w:rFonts w:eastAsia="SimSun"/>
      <w:kern w:val="2"/>
      <w:sz w:val="24"/>
      <w:szCs w:val="24"/>
      <w:lang w:eastAsia="zh-CN"/>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table" w:styleId="Gitternetztabelle3Akzent5">
    <w:name w:val="Grid Table 3 Accent 5"/>
    <w:basedOn w:val="NormaleTabelle"/>
    <w:uiPriority w:val="48"/>
    <w:rsid w:val="00F551AC"/>
    <w:rPr>
      <w:rFonts w:eastAsia="SimSun"/>
      <w:kern w:val="2"/>
      <w:sz w:val="24"/>
      <w:szCs w:val="24"/>
      <w:lang w:eastAsia="zh-CN"/>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bottom w:val="single" w:sz="4" w:space="0" w:color="D86DCB"/>
        </w:tcBorders>
      </w:tcPr>
    </w:tblStylePr>
    <w:tblStylePr w:type="nwCell">
      <w:tblPr/>
      <w:tcPr>
        <w:tcBorders>
          <w:bottom w:val="single" w:sz="4" w:space="0" w:color="D86DCB"/>
        </w:tcBorders>
      </w:tcPr>
    </w:tblStylePr>
    <w:tblStylePr w:type="seCell">
      <w:tblPr/>
      <w:tcPr>
        <w:tcBorders>
          <w:top w:val="single" w:sz="4" w:space="0" w:color="D86DCB"/>
        </w:tcBorders>
      </w:tcPr>
    </w:tblStylePr>
    <w:tblStylePr w:type="swCell">
      <w:tblPr/>
      <w:tcPr>
        <w:tcBorders>
          <w:top w:val="single" w:sz="4" w:space="0" w:color="D86DCB"/>
        </w:tcBorders>
      </w:tcPr>
    </w:tblStylePr>
  </w:style>
  <w:style w:type="table" w:styleId="Gitternetztabelle3Akzent6">
    <w:name w:val="Grid Table 3 Accent 6"/>
    <w:basedOn w:val="NormaleTabelle"/>
    <w:uiPriority w:val="48"/>
    <w:rsid w:val="00F551AC"/>
    <w:rPr>
      <w:rFonts w:eastAsia="SimSun"/>
      <w:kern w:val="2"/>
      <w:sz w:val="24"/>
      <w:szCs w:val="24"/>
      <w:lang w:eastAsia="zh-CN"/>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bottom w:val="single" w:sz="4" w:space="0" w:color="8DD873"/>
        </w:tcBorders>
      </w:tcPr>
    </w:tblStylePr>
    <w:tblStylePr w:type="nwCell">
      <w:tblPr/>
      <w:tcPr>
        <w:tcBorders>
          <w:bottom w:val="single" w:sz="4" w:space="0" w:color="8DD873"/>
        </w:tcBorders>
      </w:tcPr>
    </w:tblStylePr>
    <w:tblStylePr w:type="seCell">
      <w:tblPr/>
      <w:tcPr>
        <w:tcBorders>
          <w:top w:val="single" w:sz="4" w:space="0" w:color="8DD873"/>
        </w:tcBorders>
      </w:tcPr>
    </w:tblStylePr>
    <w:tblStylePr w:type="swCell">
      <w:tblPr/>
      <w:tcPr>
        <w:tcBorders>
          <w:top w:val="single" w:sz="4" w:space="0" w:color="8DD873"/>
        </w:tcBorders>
      </w:tcPr>
    </w:tblStylePr>
  </w:style>
  <w:style w:type="table" w:styleId="Gitternetztabelle4">
    <w:name w:val="Grid Table 4"/>
    <w:basedOn w:val="NormaleTabelle"/>
    <w:uiPriority w:val="49"/>
    <w:rsid w:val="00F551AC"/>
    <w:rPr>
      <w:rFonts w:eastAsia="SimSun"/>
      <w:kern w:val="2"/>
      <w:sz w:val="24"/>
      <w:szCs w:val="24"/>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netztabelle4Akzent1">
    <w:name w:val="Grid Table 4 Accent 1"/>
    <w:basedOn w:val="NormaleTabelle"/>
    <w:uiPriority w:val="49"/>
    <w:rsid w:val="00F551AC"/>
    <w:rPr>
      <w:rFonts w:eastAsia="SimSun"/>
      <w:kern w:val="2"/>
      <w:sz w:val="24"/>
      <w:szCs w:val="24"/>
      <w:lang w:eastAsia="zh-CN"/>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itternetztabelle4Akzent2">
    <w:name w:val="Grid Table 4 Accent 2"/>
    <w:basedOn w:val="NormaleTabelle"/>
    <w:uiPriority w:val="49"/>
    <w:rsid w:val="00F551AC"/>
    <w:rPr>
      <w:rFonts w:eastAsia="SimSun"/>
      <w:kern w:val="2"/>
      <w:sz w:val="24"/>
      <w:szCs w:val="24"/>
      <w:lang w:eastAsia="zh-CN"/>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insideV w:val="nil"/>
        </w:tcBorders>
        <w:shd w:val="clear" w:color="auto" w:fill="E97132"/>
      </w:tcPr>
    </w:tblStylePr>
    <w:tblStylePr w:type="lastRow">
      <w:rPr>
        <w:b/>
        <w:bCs/>
      </w:rPr>
      <w:tblPr/>
      <w:tcPr>
        <w:tcBorders>
          <w:top w:val="double" w:sz="4" w:space="0" w:color="E97132"/>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styleId="Gitternetztabelle4Akzent3">
    <w:name w:val="Grid Table 4 Accent 3"/>
    <w:basedOn w:val="NormaleTabelle"/>
    <w:uiPriority w:val="49"/>
    <w:rsid w:val="00F551AC"/>
    <w:rPr>
      <w:rFonts w:eastAsia="SimSun"/>
      <w:kern w:val="2"/>
      <w:sz w:val="24"/>
      <w:szCs w:val="24"/>
      <w:lang w:eastAsia="zh-CN"/>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styleId="Gitternetztabelle4Akzent4">
    <w:name w:val="Grid Table 4 Accent 4"/>
    <w:basedOn w:val="NormaleTabelle"/>
    <w:uiPriority w:val="49"/>
    <w:rsid w:val="00F551AC"/>
    <w:rPr>
      <w:rFonts w:eastAsia="SimSun"/>
      <w:kern w:val="2"/>
      <w:sz w:val="24"/>
      <w:szCs w:val="24"/>
      <w:lang w:eastAsia="zh-CN"/>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Gitternetztabelle4Akzent5">
    <w:name w:val="Grid Table 4 Accent 5"/>
    <w:basedOn w:val="NormaleTabelle"/>
    <w:uiPriority w:val="49"/>
    <w:rsid w:val="00F551AC"/>
    <w:rPr>
      <w:rFonts w:eastAsia="SimSun"/>
      <w:kern w:val="2"/>
      <w:sz w:val="24"/>
      <w:szCs w:val="24"/>
      <w:lang w:eastAsia="zh-CN"/>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insideV w:val="nil"/>
        </w:tcBorders>
        <w:shd w:val="clear" w:color="auto" w:fill="A02B93"/>
      </w:tcPr>
    </w:tblStylePr>
    <w:tblStylePr w:type="lastRow">
      <w:rPr>
        <w:b/>
        <w:bCs/>
      </w:rPr>
      <w:tblPr/>
      <w:tcPr>
        <w:tcBorders>
          <w:top w:val="double" w:sz="4" w:space="0" w:color="A02B93"/>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styleId="Gitternetztabelle4Akzent6">
    <w:name w:val="Grid Table 4 Accent 6"/>
    <w:basedOn w:val="NormaleTabelle"/>
    <w:uiPriority w:val="49"/>
    <w:rsid w:val="00F551AC"/>
    <w:rPr>
      <w:rFonts w:eastAsia="SimSun"/>
      <w:kern w:val="2"/>
      <w:sz w:val="24"/>
      <w:szCs w:val="24"/>
      <w:lang w:eastAsia="zh-CN"/>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Gitternetztabelle5dunkel">
    <w:name w:val="Grid Table 5 Dark"/>
    <w:basedOn w:val="NormaleTabelle"/>
    <w:uiPriority w:val="50"/>
    <w:rsid w:val="00F551AC"/>
    <w:rPr>
      <w:rFonts w:eastAsia="SimSun"/>
      <w:kern w:val="2"/>
      <w:sz w:val="24"/>
      <w:szCs w:val="24"/>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itternetztabelle5dunkelAkzent1">
    <w:name w:val="Grid Table 5 Dark Accent 1"/>
    <w:basedOn w:val="NormaleTabelle"/>
    <w:uiPriority w:val="50"/>
    <w:rsid w:val="00F551AC"/>
    <w:rPr>
      <w:rFonts w:eastAsia="SimSun"/>
      <w:kern w:val="2"/>
      <w:sz w:val="24"/>
      <w:szCs w:val="24"/>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styleId="Gitternetztabelle5dunkelAkzent2">
    <w:name w:val="Grid Table 5 Dark Accent 2"/>
    <w:basedOn w:val="NormaleTabelle"/>
    <w:uiPriority w:val="50"/>
    <w:rsid w:val="00F551AC"/>
    <w:rPr>
      <w:rFonts w:eastAsia="SimSun"/>
      <w:kern w:val="2"/>
      <w:sz w:val="24"/>
      <w:szCs w:val="24"/>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AE2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971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971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971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97132"/>
      </w:tcPr>
    </w:tblStylePr>
    <w:tblStylePr w:type="band1Vert">
      <w:tblPr/>
      <w:tcPr>
        <w:shd w:val="clear" w:color="auto" w:fill="F6C5AC"/>
      </w:tcPr>
    </w:tblStylePr>
    <w:tblStylePr w:type="band1Horz">
      <w:tblPr/>
      <w:tcPr>
        <w:shd w:val="clear" w:color="auto" w:fill="F6C5AC"/>
      </w:tcPr>
    </w:tblStylePr>
  </w:style>
  <w:style w:type="table" w:styleId="Gitternetztabelle5dunkelAkzent3">
    <w:name w:val="Grid Table 5 Dark Accent 3"/>
    <w:basedOn w:val="NormaleTabelle"/>
    <w:uiPriority w:val="50"/>
    <w:rsid w:val="00F551AC"/>
    <w:rPr>
      <w:rFonts w:eastAsia="SimSun"/>
      <w:kern w:val="2"/>
      <w:sz w:val="24"/>
      <w:szCs w:val="24"/>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F0C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96B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96B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96B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96B24"/>
      </w:tcPr>
    </w:tblStylePr>
    <w:tblStylePr w:type="band1Vert">
      <w:tblPr/>
      <w:tcPr>
        <w:shd w:val="clear" w:color="auto" w:fill="84E290"/>
      </w:tcPr>
    </w:tblStylePr>
    <w:tblStylePr w:type="band1Horz">
      <w:tblPr/>
      <w:tcPr>
        <w:shd w:val="clear" w:color="auto" w:fill="84E290"/>
      </w:tcPr>
    </w:tblStylePr>
  </w:style>
  <w:style w:type="table" w:styleId="Gitternetztabelle5dunkelAkzent4">
    <w:name w:val="Grid Table 5 Dark Accent 4"/>
    <w:basedOn w:val="NormaleTabelle"/>
    <w:uiPriority w:val="50"/>
    <w:rsid w:val="00F551AC"/>
    <w:rPr>
      <w:rFonts w:eastAsia="SimSun"/>
      <w:kern w:val="2"/>
      <w:sz w:val="24"/>
      <w:szCs w:val="24"/>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AED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9E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9E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9E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9ED5"/>
      </w:tcPr>
    </w:tblStylePr>
    <w:tblStylePr w:type="band1Vert">
      <w:tblPr/>
      <w:tcPr>
        <w:shd w:val="clear" w:color="auto" w:fill="95DCF7"/>
      </w:tcPr>
    </w:tblStylePr>
    <w:tblStylePr w:type="band1Horz">
      <w:tblPr/>
      <w:tcPr>
        <w:shd w:val="clear" w:color="auto" w:fill="95DCF7"/>
      </w:tcPr>
    </w:tblStylePr>
  </w:style>
  <w:style w:type="table" w:styleId="Gitternetztabelle5dunkelAkzent5">
    <w:name w:val="Grid Table 5 Dark Accent 5"/>
    <w:basedOn w:val="NormaleTabelle"/>
    <w:uiPriority w:val="50"/>
    <w:rsid w:val="00F551AC"/>
    <w:rPr>
      <w:rFonts w:eastAsia="SimSun"/>
      <w:kern w:val="2"/>
      <w:sz w:val="24"/>
      <w:szCs w:val="24"/>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CE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02B9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02B9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02B9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02B93"/>
      </w:tcPr>
    </w:tblStylePr>
    <w:tblStylePr w:type="band1Vert">
      <w:tblPr/>
      <w:tcPr>
        <w:shd w:val="clear" w:color="auto" w:fill="E59EDC"/>
      </w:tcPr>
    </w:tblStylePr>
    <w:tblStylePr w:type="band1Horz">
      <w:tblPr/>
      <w:tcPr>
        <w:shd w:val="clear" w:color="auto" w:fill="E59EDC"/>
      </w:tcPr>
    </w:tblStylePr>
  </w:style>
  <w:style w:type="table" w:styleId="Gitternetztabelle5dunkelAkzent6">
    <w:name w:val="Grid Table 5 Dark Accent 6"/>
    <w:basedOn w:val="NormaleTabelle"/>
    <w:uiPriority w:val="50"/>
    <w:rsid w:val="00F551AC"/>
    <w:rPr>
      <w:rFonts w:eastAsia="SimSun"/>
      <w:kern w:val="2"/>
      <w:sz w:val="24"/>
      <w:szCs w:val="24"/>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styleId="Gitternetztabelle6farbig">
    <w:name w:val="Grid Table 6 Colorful"/>
    <w:basedOn w:val="NormaleTabelle"/>
    <w:uiPriority w:val="51"/>
    <w:rsid w:val="00F551AC"/>
    <w:rPr>
      <w:rFonts w:eastAsia="SimSun"/>
      <w:color w:val="000000"/>
      <w:kern w:val="2"/>
      <w:sz w:val="24"/>
      <w:szCs w:val="24"/>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netztabelle6farbigAkzent1">
    <w:name w:val="Grid Table 6 Colorful Accent 1"/>
    <w:basedOn w:val="NormaleTabelle"/>
    <w:uiPriority w:val="51"/>
    <w:rsid w:val="00F551AC"/>
    <w:rPr>
      <w:rFonts w:eastAsia="SimSun"/>
      <w:color w:val="0F4761"/>
      <w:kern w:val="2"/>
      <w:sz w:val="24"/>
      <w:szCs w:val="24"/>
      <w:lang w:eastAsia="zh-CN"/>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bottom w:val="single" w:sz="12" w:space="0" w:color="45B0E1"/>
        </w:tcBorders>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itternetztabelle6farbigAkzent2">
    <w:name w:val="Grid Table 6 Colorful Accent 2"/>
    <w:basedOn w:val="NormaleTabelle"/>
    <w:uiPriority w:val="51"/>
    <w:rsid w:val="00F551AC"/>
    <w:rPr>
      <w:rFonts w:eastAsia="SimSun"/>
      <w:color w:val="BF4E14"/>
      <w:kern w:val="2"/>
      <w:sz w:val="24"/>
      <w:szCs w:val="24"/>
      <w:lang w:eastAsia="zh-CN"/>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bottom w:val="single" w:sz="12" w:space="0" w:color="F1A983"/>
        </w:tcBorders>
      </w:tcPr>
    </w:tblStylePr>
    <w:tblStylePr w:type="lastRow">
      <w:rPr>
        <w:b/>
        <w:bCs/>
      </w:rPr>
      <w:tblPr/>
      <w:tcPr>
        <w:tcBorders>
          <w:top w:val="doub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styleId="Gitternetztabelle6farbigAkzent3">
    <w:name w:val="Grid Table 6 Colorful Accent 3"/>
    <w:basedOn w:val="NormaleTabelle"/>
    <w:uiPriority w:val="51"/>
    <w:rsid w:val="00F551AC"/>
    <w:rPr>
      <w:rFonts w:eastAsia="SimSun"/>
      <w:color w:val="124F1A"/>
      <w:kern w:val="2"/>
      <w:sz w:val="24"/>
      <w:szCs w:val="24"/>
      <w:lang w:eastAsia="zh-CN"/>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bottom w:val="single" w:sz="12" w:space="0" w:color="47D459"/>
        </w:tcBorders>
      </w:tcPr>
    </w:tblStylePr>
    <w:tblStylePr w:type="lastRow">
      <w:rPr>
        <w:b/>
        <w:bCs/>
      </w:rPr>
      <w:tblPr/>
      <w:tcPr>
        <w:tcBorders>
          <w:top w:val="doub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styleId="Gitternetztabelle6farbigAkzent4">
    <w:name w:val="Grid Table 6 Colorful Accent 4"/>
    <w:basedOn w:val="NormaleTabelle"/>
    <w:uiPriority w:val="51"/>
    <w:rsid w:val="00F551AC"/>
    <w:rPr>
      <w:rFonts w:eastAsia="SimSun"/>
      <w:color w:val="0B769F"/>
      <w:kern w:val="2"/>
      <w:sz w:val="24"/>
      <w:szCs w:val="24"/>
      <w:lang w:eastAsia="zh-CN"/>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bottom w:val="single" w:sz="12" w:space="0" w:color="60CAF3"/>
        </w:tcBorders>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Gitternetztabelle6farbigAkzent5">
    <w:name w:val="Grid Table 6 Colorful Accent 5"/>
    <w:basedOn w:val="NormaleTabelle"/>
    <w:uiPriority w:val="51"/>
    <w:rsid w:val="00F551AC"/>
    <w:rPr>
      <w:rFonts w:eastAsia="SimSun"/>
      <w:color w:val="77206D"/>
      <w:kern w:val="2"/>
      <w:sz w:val="24"/>
      <w:szCs w:val="24"/>
      <w:lang w:eastAsia="zh-CN"/>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bottom w:val="single" w:sz="12" w:space="0" w:color="D86DCB"/>
        </w:tcBorders>
      </w:tcPr>
    </w:tblStylePr>
    <w:tblStylePr w:type="lastRow">
      <w:rPr>
        <w:b/>
        <w:bCs/>
      </w:rPr>
      <w:tblPr/>
      <w:tcPr>
        <w:tcBorders>
          <w:top w:val="doub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styleId="Gitternetztabelle6farbigAkzent6">
    <w:name w:val="Grid Table 6 Colorful Accent 6"/>
    <w:basedOn w:val="NormaleTabelle"/>
    <w:uiPriority w:val="51"/>
    <w:rsid w:val="00F551AC"/>
    <w:rPr>
      <w:rFonts w:eastAsia="SimSun"/>
      <w:color w:val="3A7C22"/>
      <w:kern w:val="2"/>
      <w:sz w:val="24"/>
      <w:szCs w:val="24"/>
      <w:lang w:eastAsia="zh-CN"/>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bottom w:val="single" w:sz="12" w:space="0" w:color="8DD873"/>
        </w:tcBorders>
      </w:tcPr>
    </w:tblStylePr>
    <w:tblStylePr w:type="lastRow">
      <w:rPr>
        <w:b/>
        <w:bCs/>
      </w:rPr>
      <w:tblPr/>
      <w:tcPr>
        <w:tcBorders>
          <w:top w:val="doub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Gitternetztabelle7farbig">
    <w:name w:val="Grid Table 7 Colorful"/>
    <w:basedOn w:val="NormaleTabelle"/>
    <w:uiPriority w:val="52"/>
    <w:rsid w:val="00F551AC"/>
    <w:rPr>
      <w:rFonts w:eastAsia="SimSun"/>
      <w:color w:val="000000"/>
      <w:kern w:val="2"/>
      <w:sz w:val="24"/>
      <w:szCs w:val="24"/>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netztabelle7farbigAkzent1">
    <w:name w:val="Grid Table 7 Colorful Accent 1"/>
    <w:basedOn w:val="NormaleTabelle"/>
    <w:uiPriority w:val="52"/>
    <w:rsid w:val="00F551AC"/>
    <w:rPr>
      <w:rFonts w:eastAsia="SimSun"/>
      <w:color w:val="0F4761"/>
      <w:kern w:val="2"/>
      <w:sz w:val="24"/>
      <w:szCs w:val="24"/>
      <w:lang w:eastAsia="zh-CN"/>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bottom w:val="single" w:sz="4" w:space="0" w:color="45B0E1"/>
        </w:tcBorders>
      </w:tcPr>
    </w:tblStylePr>
    <w:tblStylePr w:type="nwCell">
      <w:tblPr/>
      <w:tcPr>
        <w:tcBorders>
          <w:bottom w:val="single" w:sz="4" w:space="0" w:color="45B0E1"/>
        </w:tcBorders>
      </w:tcPr>
    </w:tblStylePr>
    <w:tblStylePr w:type="seCell">
      <w:tblPr/>
      <w:tcPr>
        <w:tcBorders>
          <w:top w:val="single" w:sz="4" w:space="0" w:color="45B0E1"/>
        </w:tcBorders>
      </w:tcPr>
    </w:tblStylePr>
    <w:tblStylePr w:type="swCell">
      <w:tblPr/>
      <w:tcPr>
        <w:tcBorders>
          <w:top w:val="single" w:sz="4" w:space="0" w:color="45B0E1"/>
        </w:tcBorders>
      </w:tcPr>
    </w:tblStylePr>
  </w:style>
  <w:style w:type="table" w:styleId="Gitternetztabelle7farbigAkzent2">
    <w:name w:val="Grid Table 7 Colorful Accent 2"/>
    <w:basedOn w:val="NormaleTabelle"/>
    <w:uiPriority w:val="52"/>
    <w:rsid w:val="00F551AC"/>
    <w:rPr>
      <w:rFonts w:eastAsia="SimSun"/>
      <w:color w:val="BF4E14"/>
      <w:kern w:val="2"/>
      <w:sz w:val="24"/>
      <w:szCs w:val="24"/>
      <w:lang w:eastAsia="zh-CN"/>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bottom w:val="single" w:sz="4" w:space="0" w:color="F1A983"/>
        </w:tcBorders>
      </w:tcPr>
    </w:tblStylePr>
    <w:tblStylePr w:type="nwCell">
      <w:tblPr/>
      <w:tcPr>
        <w:tcBorders>
          <w:bottom w:val="single" w:sz="4" w:space="0" w:color="F1A983"/>
        </w:tcBorders>
      </w:tcPr>
    </w:tblStylePr>
    <w:tblStylePr w:type="seCell">
      <w:tblPr/>
      <w:tcPr>
        <w:tcBorders>
          <w:top w:val="single" w:sz="4" w:space="0" w:color="F1A983"/>
        </w:tcBorders>
      </w:tcPr>
    </w:tblStylePr>
    <w:tblStylePr w:type="swCell">
      <w:tblPr/>
      <w:tcPr>
        <w:tcBorders>
          <w:top w:val="single" w:sz="4" w:space="0" w:color="F1A983"/>
        </w:tcBorders>
      </w:tcPr>
    </w:tblStylePr>
  </w:style>
  <w:style w:type="table" w:styleId="Gitternetztabelle7farbigAkzent3">
    <w:name w:val="Grid Table 7 Colorful Accent 3"/>
    <w:basedOn w:val="NormaleTabelle"/>
    <w:uiPriority w:val="52"/>
    <w:rsid w:val="00F551AC"/>
    <w:rPr>
      <w:rFonts w:eastAsia="SimSun"/>
      <w:color w:val="124F1A"/>
      <w:kern w:val="2"/>
      <w:sz w:val="24"/>
      <w:szCs w:val="24"/>
      <w:lang w:eastAsia="zh-CN"/>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bottom w:val="single" w:sz="4" w:space="0" w:color="47D459"/>
        </w:tcBorders>
      </w:tcPr>
    </w:tblStylePr>
    <w:tblStylePr w:type="nwCell">
      <w:tblPr/>
      <w:tcPr>
        <w:tcBorders>
          <w:bottom w:val="single" w:sz="4" w:space="0" w:color="47D459"/>
        </w:tcBorders>
      </w:tcPr>
    </w:tblStylePr>
    <w:tblStylePr w:type="seCell">
      <w:tblPr/>
      <w:tcPr>
        <w:tcBorders>
          <w:top w:val="single" w:sz="4" w:space="0" w:color="47D459"/>
        </w:tcBorders>
      </w:tcPr>
    </w:tblStylePr>
    <w:tblStylePr w:type="swCell">
      <w:tblPr/>
      <w:tcPr>
        <w:tcBorders>
          <w:top w:val="single" w:sz="4" w:space="0" w:color="47D459"/>
        </w:tcBorders>
      </w:tcPr>
    </w:tblStylePr>
  </w:style>
  <w:style w:type="table" w:styleId="Gitternetztabelle7farbigAkzent4">
    <w:name w:val="Grid Table 7 Colorful Accent 4"/>
    <w:basedOn w:val="NormaleTabelle"/>
    <w:uiPriority w:val="52"/>
    <w:rsid w:val="00F551AC"/>
    <w:rPr>
      <w:rFonts w:eastAsia="SimSun"/>
      <w:color w:val="0B769F"/>
      <w:kern w:val="2"/>
      <w:sz w:val="24"/>
      <w:szCs w:val="24"/>
      <w:lang w:eastAsia="zh-CN"/>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table" w:styleId="Gitternetztabelle7farbigAkzent5">
    <w:name w:val="Grid Table 7 Colorful Accent 5"/>
    <w:basedOn w:val="NormaleTabelle"/>
    <w:uiPriority w:val="52"/>
    <w:rsid w:val="00F551AC"/>
    <w:rPr>
      <w:rFonts w:eastAsia="SimSun"/>
      <w:color w:val="77206D"/>
      <w:kern w:val="2"/>
      <w:sz w:val="24"/>
      <w:szCs w:val="24"/>
      <w:lang w:eastAsia="zh-CN"/>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bottom w:val="single" w:sz="4" w:space="0" w:color="D86DCB"/>
        </w:tcBorders>
      </w:tcPr>
    </w:tblStylePr>
    <w:tblStylePr w:type="nwCell">
      <w:tblPr/>
      <w:tcPr>
        <w:tcBorders>
          <w:bottom w:val="single" w:sz="4" w:space="0" w:color="D86DCB"/>
        </w:tcBorders>
      </w:tcPr>
    </w:tblStylePr>
    <w:tblStylePr w:type="seCell">
      <w:tblPr/>
      <w:tcPr>
        <w:tcBorders>
          <w:top w:val="single" w:sz="4" w:space="0" w:color="D86DCB"/>
        </w:tcBorders>
      </w:tcPr>
    </w:tblStylePr>
    <w:tblStylePr w:type="swCell">
      <w:tblPr/>
      <w:tcPr>
        <w:tcBorders>
          <w:top w:val="single" w:sz="4" w:space="0" w:color="D86DCB"/>
        </w:tcBorders>
      </w:tcPr>
    </w:tblStylePr>
  </w:style>
  <w:style w:type="table" w:styleId="Gitternetztabelle7farbigAkzent6">
    <w:name w:val="Grid Table 7 Colorful Accent 6"/>
    <w:basedOn w:val="NormaleTabelle"/>
    <w:uiPriority w:val="52"/>
    <w:rsid w:val="00F551AC"/>
    <w:rPr>
      <w:rFonts w:eastAsia="SimSun"/>
      <w:color w:val="3A7C22"/>
      <w:kern w:val="2"/>
      <w:sz w:val="24"/>
      <w:szCs w:val="24"/>
      <w:lang w:eastAsia="zh-CN"/>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bottom w:val="single" w:sz="4" w:space="0" w:color="8DD873"/>
        </w:tcBorders>
      </w:tcPr>
    </w:tblStylePr>
    <w:tblStylePr w:type="nwCell">
      <w:tblPr/>
      <w:tcPr>
        <w:tcBorders>
          <w:bottom w:val="single" w:sz="4" w:space="0" w:color="8DD873"/>
        </w:tcBorders>
      </w:tcPr>
    </w:tblStylePr>
    <w:tblStylePr w:type="seCell">
      <w:tblPr/>
      <w:tcPr>
        <w:tcBorders>
          <w:top w:val="single" w:sz="4" w:space="0" w:color="8DD873"/>
        </w:tcBorders>
      </w:tcPr>
    </w:tblStylePr>
    <w:tblStylePr w:type="swCell">
      <w:tblPr/>
      <w:tcPr>
        <w:tcBorders>
          <w:top w:val="single" w:sz="4" w:space="0" w:color="8DD873"/>
        </w:tcBorders>
      </w:tcPr>
    </w:tblStylePr>
  </w:style>
  <w:style w:type="paragraph" w:styleId="Gruformel">
    <w:name w:val="Closing"/>
    <w:basedOn w:val="Standard"/>
    <w:link w:val="GruformelZchn"/>
    <w:uiPriority w:val="99"/>
    <w:semiHidden/>
    <w:unhideWhenUsed/>
    <w:rsid w:val="00F551AC"/>
    <w:pPr>
      <w:ind w:left="4252"/>
    </w:pPr>
  </w:style>
  <w:style w:type="character" w:customStyle="1" w:styleId="GruformelZchn">
    <w:name w:val="Grußformel Zchn"/>
    <w:link w:val="Gruformel"/>
    <w:uiPriority w:val="99"/>
    <w:semiHidden/>
    <w:rsid w:val="00F551AC"/>
    <w:rPr>
      <w:rFonts w:asciiTheme="minorHAnsi" w:eastAsiaTheme="minorEastAsia" w:hAnsiTheme="minorHAnsi" w:cstheme="minorBidi"/>
      <w:color w:val="000000" w:themeColor="text1"/>
      <w:kern w:val="2"/>
      <w:sz w:val="22"/>
      <w:szCs w:val="24"/>
      <w:lang w:eastAsia="zh-CN"/>
      <w14:ligatures w14:val="standardContextual"/>
    </w:rPr>
  </w:style>
  <w:style w:type="character" w:styleId="Hashtag">
    <w:name w:val="Hashtag"/>
    <w:uiPriority w:val="99"/>
    <w:semiHidden/>
    <w:unhideWhenUsed/>
    <w:rsid w:val="00F551AC"/>
    <w:rPr>
      <w:color w:val="2B579A"/>
      <w:shd w:val="clear" w:color="auto" w:fill="E1DFDD"/>
      <w:lang w:val="de-DE"/>
    </w:rPr>
  </w:style>
  <w:style w:type="table" w:styleId="HelleListe">
    <w:name w:val="Light List"/>
    <w:basedOn w:val="NormaleTabelle"/>
    <w:uiPriority w:val="61"/>
    <w:semiHidden/>
    <w:unhideWhenUsed/>
    <w:rsid w:val="00F551AC"/>
    <w:rPr>
      <w:rFonts w:eastAsia="SimSun"/>
      <w:kern w:val="2"/>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HelleListe-Akzent1">
    <w:name w:val="Light List Accent 1"/>
    <w:basedOn w:val="NormaleTabelle"/>
    <w:uiPriority w:val="61"/>
    <w:semiHidden/>
    <w:unhideWhenUsed/>
    <w:rsid w:val="00F551AC"/>
    <w:rPr>
      <w:rFonts w:eastAsia="SimSun"/>
      <w:kern w:val="2"/>
      <w:sz w:val="24"/>
      <w:szCs w:val="24"/>
      <w:lang w:eastAsia="zh-CN"/>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pPr>
        <w:spacing w:before="0" w:after="0" w:line="240" w:lineRule="auto"/>
      </w:pPr>
      <w:rPr>
        <w:b/>
        <w:bCs/>
        <w:color w:val="FFFFFF"/>
      </w:rPr>
      <w:tblPr/>
      <w:tcPr>
        <w:shd w:val="clear" w:color="auto" w:fill="156082"/>
      </w:tcPr>
    </w:tblStylePr>
    <w:tblStylePr w:type="lastRow">
      <w:pPr>
        <w:spacing w:before="0" w:after="0" w:line="240" w:lineRule="auto"/>
      </w:pPr>
      <w:rPr>
        <w:b/>
        <w:bCs/>
      </w:rPr>
      <w:tblPr/>
      <w:tcPr>
        <w:tcBorders>
          <w:top w:val="double" w:sz="6" w:space="0" w:color="156082"/>
          <w:left w:val="single" w:sz="8" w:space="0" w:color="156082"/>
          <w:bottom w:val="single" w:sz="8" w:space="0" w:color="156082"/>
          <w:right w:val="single" w:sz="8" w:space="0" w:color="156082"/>
        </w:tcBorders>
      </w:tcPr>
    </w:tblStylePr>
    <w:tblStylePr w:type="firstCol">
      <w:rPr>
        <w:b/>
        <w:bCs/>
      </w:rPr>
    </w:tblStylePr>
    <w:tblStylePr w:type="lastCol">
      <w:rPr>
        <w:b/>
        <w:bCs/>
      </w:rPr>
    </w:tblStylePr>
    <w:tblStylePr w:type="band1Vert">
      <w:tblPr/>
      <w:tcPr>
        <w:tcBorders>
          <w:top w:val="single" w:sz="8" w:space="0" w:color="156082"/>
          <w:left w:val="single" w:sz="8" w:space="0" w:color="156082"/>
          <w:bottom w:val="single" w:sz="8" w:space="0" w:color="156082"/>
          <w:right w:val="single" w:sz="8" w:space="0" w:color="156082"/>
        </w:tcBorders>
      </w:tcPr>
    </w:tblStylePr>
    <w:tblStylePr w:type="band1Horz">
      <w:tblPr/>
      <w:tcPr>
        <w:tcBorders>
          <w:top w:val="single" w:sz="8" w:space="0" w:color="156082"/>
          <w:left w:val="single" w:sz="8" w:space="0" w:color="156082"/>
          <w:bottom w:val="single" w:sz="8" w:space="0" w:color="156082"/>
          <w:right w:val="single" w:sz="8" w:space="0" w:color="156082"/>
        </w:tcBorders>
      </w:tcPr>
    </w:tblStylePr>
  </w:style>
  <w:style w:type="table" w:styleId="HelleListe-Akzent2">
    <w:name w:val="Light List Accent 2"/>
    <w:basedOn w:val="NormaleTabelle"/>
    <w:uiPriority w:val="61"/>
    <w:semiHidden/>
    <w:unhideWhenUsed/>
    <w:rsid w:val="00F551AC"/>
    <w:rPr>
      <w:rFonts w:eastAsia="SimSun"/>
      <w:kern w:val="2"/>
      <w:sz w:val="24"/>
      <w:szCs w:val="24"/>
      <w:lang w:eastAsia="zh-CN"/>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table" w:styleId="HelleListe-Akzent3">
    <w:name w:val="Light List Accent 3"/>
    <w:basedOn w:val="NormaleTabelle"/>
    <w:uiPriority w:val="61"/>
    <w:semiHidden/>
    <w:unhideWhenUsed/>
    <w:rsid w:val="00F551AC"/>
    <w:rPr>
      <w:rFonts w:eastAsia="SimSun"/>
      <w:kern w:val="2"/>
      <w:sz w:val="24"/>
      <w:szCs w:val="24"/>
      <w:lang w:eastAsia="zh-CN"/>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pPr>
        <w:spacing w:before="0" w:after="0" w:line="240" w:lineRule="auto"/>
      </w:pPr>
      <w:rPr>
        <w:b/>
        <w:bCs/>
        <w:color w:val="FFFFFF"/>
      </w:rPr>
      <w:tblPr/>
      <w:tcPr>
        <w:shd w:val="clear" w:color="auto" w:fill="196B24"/>
      </w:tcPr>
    </w:tblStylePr>
    <w:tblStylePr w:type="lastRow">
      <w:pPr>
        <w:spacing w:before="0" w:after="0" w:line="240" w:lineRule="auto"/>
      </w:pPr>
      <w:rPr>
        <w:b/>
        <w:bCs/>
      </w:rPr>
      <w:tblPr/>
      <w:tcPr>
        <w:tcBorders>
          <w:top w:val="double" w:sz="6" w:space="0" w:color="196B24"/>
          <w:left w:val="single" w:sz="8" w:space="0" w:color="196B24"/>
          <w:bottom w:val="single" w:sz="8" w:space="0" w:color="196B24"/>
          <w:right w:val="single" w:sz="8" w:space="0" w:color="196B24"/>
        </w:tcBorders>
      </w:tcPr>
    </w:tblStylePr>
    <w:tblStylePr w:type="firstCol">
      <w:rPr>
        <w:b/>
        <w:bCs/>
      </w:rPr>
    </w:tblStylePr>
    <w:tblStylePr w:type="lastCol">
      <w:rPr>
        <w:b/>
        <w:bCs/>
      </w:rPr>
    </w:tblStylePr>
    <w:tblStylePr w:type="band1Vert">
      <w:tblPr/>
      <w:tcPr>
        <w:tcBorders>
          <w:top w:val="single" w:sz="8" w:space="0" w:color="196B24"/>
          <w:left w:val="single" w:sz="8" w:space="0" w:color="196B24"/>
          <w:bottom w:val="single" w:sz="8" w:space="0" w:color="196B24"/>
          <w:right w:val="single" w:sz="8" w:space="0" w:color="196B24"/>
        </w:tcBorders>
      </w:tcPr>
    </w:tblStylePr>
    <w:tblStylePr w:type="band1Horz">
      <w:tblPr/>
      <w:tcPr>
        <w:tcBorders>
          <w:top w:val="single" w:sz="8" w:space="0" w:color="196B24"/>
          <w:left w:val="single" w:sz="8" w:space="0" w:color="196B24"/>
          <w:bottom w:val="single" w:sz="8" w:space="0" w:color="196B24"/>
          <w:right w:val="single" w:sz="8" w:space="0" w:color="196B24"/>
        </w:tcBorders>
      </w:tcPr>
    </w:tblStylePr>
  </w:style>
  <w:style w:type="table" w:styleId="HelleListe-Akzent4">
    <w:name w:val="Light List Accent 4"/>
    <w:basedOn w:val="NormaleTabelle"/>
    <w:uiPriority w:val="61"/>
    <w:semiHidden/>
    <w:unhideWhenUsed/>
    <w:rsid w:val="00F551AC"/>
    <w:rPr>
      <w:rFonts w:eastAsia="SimSun"/>
      <w:kern w:val="2"/>
      <w:sz w:val="24"/>
      <w:szCs w:val="24"/>
      <w:lang w:eastAsia="zh-CN"/>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pPr>
        <w:spacing w:before="0" w:after="0" w:line="240" w:lineRule="auto"/>
      </w:pPr>
      <w:rPr>
        <w:b/>
        <w:bCs/>
        <w:color w:val="FFFFFF"/>
      </w:rPr>
      <w:tblPr/>
      <w:tcPr>
        <w:shd w:val="clear" w:color="auto" w:fill="0F9ED5"/>
      </w:tcPr>
    </w:tblStylePr>
    <w:tblStylePr w:type="lastRow">
      <w:pPr>
        <w:spacing w:before="0" w:after="0" w:line="240" w:lineRule="auto"/>
      </w:pPr>
      <w:rPr>
        <w:b/>
        <w:bCs/>
      </w:rPr>
      <w:tblPr/>
      <w:tcPr>
        <w:tcBorders>
          <w:top w:val="double" w:sz="6" w:space="0" w:color="0F9ED5"/>
          <w:left w:val="single" w:sz="8" w:space="0" w:color="0F9ED5"/>
          <w:bottom w:val="single" w:sz="8" w:space="0" w:color="0F9ED5"/>
          <w:right w:val="single" w:sz="8" w:space="0" w:color="0F9ED5"/>
        </w:tcBorders>
      </w:tcPr>
    </w:tblStylePr>
    <w:tblStylePr w:type="firstCol">
      <w:rPr>
        <w:b/>
        <w:bCs/>
      </w:rPr>
    </w:tblStylePr>
    <w:tblStylePr w:type="lastCol">
      <w:rPr>
        <w:b/>
        <w:bCs/>
      </w:rPr>
    </w:tblStylePr>
    <w:tblStylePr w:type="band1Vert">
      <w:tblPr/>
      <w:tcPr>
        <w:tcBorders>
          <w:top w:val="single" w:sz="8" w:space="0" w:color="0F9ED5"/>
          <w:left w:val="single" w:sz="8" w:space="0" w:color="0F9ED5"/>
          <w:bottom w:val="single" w:sz="8" w:space="0" w:color="0F9ED5"/>
          <w:right w:val="single" w:sz="8" w:space="0" w:color="0F9ED5"/>
        </w:tcBorders>
      </w:tcPr>
    </w:tblStylePr>
    <w:tblStylePr w:type="band1Horz">
      <w:tblPr/>
      <w:tcPr>
        <w:tcBorders>
          <w:top w:val="single" w:sz="8" w:space="0" w:color="0F9ED5"/>
          <w:left w:val="single" w:sz="8" w:space="0" w:color="0F9ED5"/>
          <w:bottom w:val="single" w:sz="8" w:space="0" w:color="0F9ED5"/>
          <w:right w:val="single" w:sz="8" w:space="0" w:color="0F9ED5"/>
        </w:tcBorders>
      </w:tcPr>
    </w:tblStylePr>
  </w:style>
  <w:style w:type="table" w:styleId="HelleListe-Akzent5">
    <w:name w:val="Light List Accent 5"/>
    <w:basedOn w:val="NormaleTabelle"/>
    <w:uiPriority w:val="61"/>
    <w:semiHidden/>
    <w:unhideWhenUsed/>
    <w:rsid w:val="00F551AC"/>
    <w:rPr>
      <w:rFonts w:eastAsia="SimSun"/>
      <w:kern w:val="2"/>
      <w:sz w:val="24"/>
      <w:szCs w:val="24"/>
      <w:lang w:eastAsia="zh-CN"/>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pPr>
        <w:spacing w:before="0" w:after="0" w:line="240" w:lineRule="auto"/>
      </w:pPr>
      <w:rPr>
        <w:b/>
        <w:bCs/>
        <w:color w:val="FFFFFF"/>
      </w:rPr>
      <w:tblPr/>
      <w:tcPr>
        <w:shd w:val="clear" w:color="auto" w:fill="A02B93"/>
      </w:tcPr>
    </w:tblStylePr>
    <w:tblStylePr w:type="lastRow">
      <w:pPr>
        <w:spacing w:before="0" w:after="0" w:line="240" w:lineRule="auto"/>
      </w:pPr>
      <w:rPr>
        <w:b/>
        <w:bCs/>
      </w:rPr>
      <w:tblPr/>
      <w:tcPr>
        <w:tcBorders>
          <w:top w:val="double" w:sz="6" w:space="0" w:color="A02B93"/>
          <w:left w:val="single" w:sz="8" w:space="0" w:color="A02B93"/>
          <w:bottom w:val="single" w:sz="8" w:space="0" w:color="A02B93"/>
          <w:right w:val="single" w:sz="8" w:space="0" w:color="A02B93"/>
        </w:tcBorders>
      </w:tcPr>
    </w:tblStylePr>
    <w:tblStylePr w:type="firstCol">
      <w:rPr>
        <w:b/>
        <w:bCs/>
      </w:rPr>
    </w:tblStylePr>
    <w:tblStylePr w:type="lastCol">
      <w:rPr>
        <w:b/>
        <w:bCs/>
      </w:rPr>
    </w:tblStylePr>
    <w:tblStylePr w:type="band1Vert">
      <w:tblPr/>
      <w:tcPr>
        <w:tcBorders>
          <w:top w:val="single" w:sz="8" w:space="0" w:color="A02B93"/>
          <w:left w:val="single" w:sz="8" w:space="0" w:color="A02B93"/>
          <w:bottom w:val="single" w:sz="8" w:space="0" w:color="A02B93"/>
          <w:right w:val="single" w:sz="8" w:space="0" w:color="A02B93"/>
        </w:tcBorders>
      </w:tcPr>
    </w:tblStylePr>
    <w:tblStylePr w:type="band1Horz">
      <w:tblPr/>
      <w:tcPr>
        <w:tcBorders>
          <w:top w:val="single" w:sz="8" w:space="0" w:color="A02B93"/>
          <w:left w:val="single" w:sz="8" w:space="0" w:color="A02B93"/>
          <w:bottom w:val="single" w:sz="8" w:space="0" w:color="A02B93"/>
          <w:right w:val="single" w:sz="8" w:space="0" w:color="A02B93"/>
        </w:tcBorders>
      </w:tcPr>
    </w:tblStylePr>
  </w:style>
  <w:style w:type="table" w:styleId="HelleListe-Akzent6">
    <w:name w:val="Light List Accent 6"/>
    <w:basedOn w:val="NormaleTabelle"/>
    <w:uiPriority w:val="61"/>
    <w:semiHidden/>
    <w:unhideWhenUsed/>
    <w:rsid w:val="00F551AC"/>
    <w:rPr>
      <w:rFonts w:eastAsia="SimSun"/>
      <w:kern w:val="2"/>
      <w:sz w:val="24"/>
      <w:szCs w:val="24"/>
      <w:lang w:eastAsia="zh-CN"/>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pPr>
        <w:spacing w:before="0" w:after="0" w:line="240" w:lineRule="auto"/>
      </w:pPr>
      <w:rPr>
        <w:b/>
        <w:bCs/>
        <w:color w:val="FFFFFF"/>
      </w:rPr>
      <w:tblPr/>
      <w:tcPr>
        <w:shd w:val="clear" w:color="auto" w:fill="4EA72E"/>
      </w:tcPr>
    </w:tblStylePr>
    <w:tblStylePr w:type="lastRow">
      <w:pPr>
        <w:spacing w:before="0" w:after="0" w:line="240" w:lineRule="auto"/>
      </w:pPr>
      <w:rPr>
        <w:b/>
        <w:bCs/>
      </w:rPr>
      <w:tblPr/>
      <w:tcPr>
        <w:tcBorders>
          <w:top w:val="double" w:sz="6" w:space="0" w:color="4EA72E"/>
          <w:left w:val="single" w:sz="8" w:space="0" w:color="4EA72E"/>
          <w:bottom w:val="single" w:sz="8" w:space="0" w:color="4EA72E"/>
          <w:right w:val="single" w:sz="8" w:space="0" w:color="4EA72E"/>
        </w:tcBorders>
      </w:tcPr>
    </w:tblStylePr>
    <w:tblStylePr w:type="firstCol">
      <w:rPr>
        <w:b/>
        <w:bCs/>
      </w:rPr>
    </w:tblStylePr>
    <w:tblStylePr w:type="lastCol">
      <w:rPr>
        <w:b/>
        <w:bCs/>
      </w:rPr>
    </w:tblStylePr>
    <w:tblStylePr w:type="band1Vert">
      <w:tblPr/>
      <w:tcPr>
        <w:tcBorders>
          <w:top w:val="single" w:sz="8" w:space="0" w:color="4EA72E"/>
          <w:left w:val="single" w:sz="8" w:space="0" w:color="4EA72E"/>
          <w:bottom w:val="single" w:sz="8" w:space="0" w:color="4EA72E"/>
          <w:right w:val="single" w:sz="8" w:space="0" w:color="4EA72E"/>
        </w:tcBorders>
      </w:tcPr>
    </w:tblStylePr>
    <w:tblStylePr w:type="band1Horz">
      <w:tblPr/>
      <w:tcPr>
        <w:tcBorders>
          <w:top w:val="single" w:sz="8" w:space="0" w:color="4EA72E"/>
          <w:left w:val="single" w:sz="8" w:space="0" w:color="4EA72E"/>
          <w:bottom w:val="single" w:sz="8" w:space="0" w:color="4EA72E"/>
          <w:right w:val="single" w:sz="8" w:space="0" w:color="4EA72E"/>
        </w:tcBorders>
      </w:tcPr>
    </w:tblStylePr>
  </w:style>
  <w:style w:type="table" w:styleId="HelleSchattierung">
    <w:name w:val="Light Shading"/>
    <w:basedOn w:val="NormaleTabelle"/>
    <w:uiPriority w:val="60"/>
    <w:semiHidden/>
    <w:unhideWhenUsed/>
    <w:rsid w:val="00F551AC"/>
    <w:rPr>
      <w:rFonts w:eastAsia="SimSun"/>
      <w:color w:val="000000"/>
      <w:kern w:val="2"/>
      <w:sz w:val="24"/>
      <w:szCs w:val="24"/>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HelleSchattierung-Akzent1">
    <w:name w:val="Light Shading Accent 1"/>
    <w:basedOn w:val="NormaleTabelle"/>
    <w:uiPriority w:val="60"/>
    <w:semiHidden/>
    <w:unhideWhenUsed/>
    <w:rsid w:val="00F551AC"/>
    <w:rPr>
      <w:rFonts w:eastAsia="SimSun"/>
      <w:color w:val="0F4761"/>
      <w:kern w:val="2"/>
      <w:sz w:val="24"/>
      <w:szCs w:val="24"/>
      <w:lang w:eastAsia="zh-CN"/>
    </w:rPr>
    <w:tblPr>
      <w:tblStyleRowBandSize w:val="1"/>
      <w:tblStyleColBandSize w:val="1"/>
      <w:tblBorders>
        <w:top w:val="single" w:sz="8" w:space="0" w:color="156082"/>
        <w:bottom w:val="single" w:sz="8" w:space="0" w:color="156082"/>
      </w:tblBorders>
    </w:tblPr>
    <w:tblStylePr w:type="fir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styleId="HelleSchattierung-Akzent2">
    <w:name w:val="Light Shading Accent 2"/>
    <w:basedOn w:val="NormaleTabelle"/>
    <w:uiPriority w:val="60"/>
    <w:semiHidden/>
    <w:unhideWhenUsed/>
    <w:rsid w:val="00F551AC"/>
    <w:rPr>
      <w:rFonts w:eastAsia="SimSun"/>
      <w:color w:val="BF4E14"/>
      <w:kern w:val="2"/>
      <w:sz w:val="24"/>
      <w:szCs w:val="24"/>
      <w:lang w:eastAsia="zh-CN"/>
    </w:rPr>
    <w:tblPr>
      <w:tblStyleRowBandSize w:val="1"/>
      <w:tblStyleColBandSize w:val="1"/>
      <w:tblBorders>
        <w:top w:val="single" w:sz="8" w:space="0" w:color="E97132"/>
        <w:bottom w:val="single" w:sz="8" w:space="0" w:color="E97132"/>
      </w:tblBorders>
    </w:tblPr>
    <w:tblStylePr w:type="fir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la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cPr>
    </w:tblStylePr>
    <w:tblStylePr w:type="band1Horz">
      <w:tblPr/>
      <w:tcPr>
        <w:tcBorders>
          <w:left w:val="nil"/>
          <w:right w:val="nil"/>
          <w:insideH w:val="nil"/>
          <w:insideV w:val="nil"/>
        </w:tcBorders>
        <w:shd w:val="clear" w:color="auto" w:fill="F9DBCC"/>
      </w:tcPr>
    </w:tblStylePr>
  </w:style>
  <w:style w:type="table" w:styleId="HelleSchattierung-Akzent3">
    <w:name w:val="Light Shading Accent 3"/>
    <w:basedOn w:val="NormaleTabelle"/>
    <w:uiPriority w:val="60"/>
    <w:semiHidden/>
    <w:unhideWhenUsed/>
    <w:rsid w:val="00F551AC"/>
    <w:rPr>
      <w:rFonts w:eastAsia="SimSun"/>
      <w:color w:val="124F1A"/>
      <w:kern w:val="2"/>
      <w:sz w:val="24"/>
      <w:szCs w:val="24"/>
      <w:lang w:eastAsia="zh-CN"/>
    </w:rPr>
    <w:tblPr>
      <w:tblStyleRowBandSize w:val="1"/>
      <w:tblStyleColBandSize w:val="1"/>
      <w:tblBorders>
        <w:top w:val="single" w:sz="8" w:space="0" w:color="196B24"/>
        <w:bottom w:val="single" w:sz="8" w:space="0" w:color="196B24"/>
      </w:tblBorders>
    </w:tblPr>
    <w:tblStylePr w:type="fir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la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cPr>
    </w:tblStylePr>
    <w:tblStylePr w:type="band1Horz">
      <w:tblPr/>
      <w:tcPr>
        <w:tcBorders>
          <w:left w:val="nil"/>
          <w:right w:val="nil"/>
          <w:insideH w:val="nil"/>
          <w:insideV w:val="nil"/>
        </w:tcBorders>
        <w:shd w:val="clear" w:color="auto" w:fill="B3EDBA"/>
      </w:tcPr>
    </w:tblStylePr>
  </w:style>
  <w:style w:type="table" w:styleId="HelleSchattierung-Akzent4">
    <w:name w:val="Light Shading Accent 4"/>
    <w:basedOn w:val="NormaleTabelle"/>
    <w:uiPriority w:val="60"/>
    <w:semiHidden/>
    <w:unhideWhenUsed/>
    <w:rsid w:val="00F551AC"/>
    <w:rPr>
      <w:rFonts w:eastAsia="SimSun"/>
      <w:color w:val="0B769F"/>
      <w:kern w:val="2"/>
      <w:sz w:val="24"/>
      <w:szCs w:val="24"/>
      <w:lang w:eastAsia="zh-CN"/>
    </w:rPr>
    <w:tblPr>
      <w:tblStyleRowBandSize w:val="1"/>
      <w:tblStyleColBandSize w:val="1"/>
      <w:tblBorders>
        <w:top w:val="single" w:sz="8" w:space="0" w:color="0F9ED5"/>
        <w:bottom w:val="single" w:sz="8" w:space="0" w:color="0F9ED5"/>
      </w:tblBorders>
    </w:tblPr>
    <w:tblStylePr w:type="fir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la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cPr>
    </w:tblStylePr>
    <w:tblStylePr w:type="band1Horz">
      <w:tblPr/>
      <w:tcPr>
        <w:tcBorders>
          <w:left w:val="nil"/>
          <w:right w:val="nil"/>
          <w:insideH w:val="nil"/>
          <w:insideV w:val="nil"/>
        </w:tcBorders>
        <w:shd w:val="clear" w:color="auto" w:fill="BDE9FA"/>
      </w:tcPr>
    </w:tblStylePr>
  </w:style>
  <w:style w:type="table" w:styleId="HelleSchattierung-Akzent5">
    <w:name w:val="Light Shading Accent 5"/>
    <w:basedOn w:val="NormaleTabelle"/>
    <w:uiPriority w:val="60"/>
    <w:semiHidden/>
    <w:unhideWhenUsed/>
    <w:rsid w:val="00F551AC"/>
    <w:rPr>
      <w:rFonts w:eastAsia="SimSun"/>
      <w:color w:val="77206D"/>
      <w:kern w:val="2"/>
      <w:sz w:val="24"/>
      <w:szCs w:val="24"/>
      <w:lang w:eastAsia="zh-CN"/>
    </w:rPr>
    <w:tblPr>
      <w:tblStyleRowBandSize w:val="1"/>
      <w:tblStyleColBandSize w:val="1"/>
      <w:tblBorders>
        <w:top w:val="single" w:sz="8" w:space="0" w:color="A02B93"/>
        <w:bottom w:val="single" w:sz="8" w:space="0" w:color="A02B93"/>
      </w:tblBorders>
    </w:tblPr>
    <w:tblStylePr w:type="fir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la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cPr>
    </w:tblStylePr>
    <w:tblStylePr w:type="band1Horz">
      <w:tblPr/>
      <w:tcPr>
        <w:tcBorders>
          <w:left w:val="nil"/>
          <w:right w:val="nil"/>
          <w:insideH w:val="nil"/>
          <w:insideV w:val="nil"/>
        </w:tcBorders>
        <w:shd w:val="clear" w:color="auto" w:fill="EFC3E9"/>
      </w:tcPr>
    </w:tblStylePr>
  </w:style>
  <w:style w:type="table" w:styleId="HelleSchattierung-Akzent6">
    <w:name w:val="Light Shading Accent 6"/>
    <w:basedOn w:val="NormaleTabelle"/>
    <w:uiPriority w:val="60"/>
    <w:semiHidden/>
    <w:unhideWhenUsed/>
    <w:rsid w:val="00F551AC"/>
    <w:rPr>
      <w:rFonts w:eastAsia="SimSun"/>
      <w:color w:val="3A7C22"/>
      <w:kern w:val="2"/>
      <w:sz w:val="24"/>
      <w:szCs w:val="24"/>
      <w:lang w:eastAsia="zh-CN"/>
    </w:rPr>
    <w:tblPr>
      <w:tblStyleRowBandSize w:val="1"/>
      <w:tblStyleColBandSize w:val="1"/>
      <w:tblBorders>
        <w:top w:val="single" w:sz="8" w:space="0" w:color="4EA72E"/>
        <w:bottom w:val="single" w:sz="8" w:space="0" w:color="4EA72E"/>
      </w:tblBorders>
    </w:tblPr>
    <w:tblStylePr w:type="fir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la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cPr>
    </w:tblStylePr>
    <w:tblStylePr w:type="band1Horz">
      <w:tblPr/>
      <w:tcPr>
        <w:tcBorders>
          <w:left w:val="nil"/>
          <w:right w:val="nil"/>
          <w:insideH w:val="nil"/>
          <w:insideV w:val="nil"/>
        </w:tcBorders>
        <w:shd w:val="clear" w:color="auto" w:fill="D0EFC5"/>
      </w:tcPr>
    </w:tblStylePr>
  </w:style>
  <w:style w:type="table" w:styleId="HellesRaster">
    <w:name w:val="Light Grid"/>
    <w:basedOn w:val="NormaleTabelle"/>
    <w:uiPriority w:val="62"/>
    <w:semiHidden/>
    <w:unhideWhenUsed/>
    <w:rsid w:val="00F551AC"/>
    <w:rPr>
      <w:rFonts w:eastAsia="SimSun"/>
      <w:kern w:val="2"/>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Wue Sans" w:eastAsia="SimHei" w:hAnsi="BaWue San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Wue Sans" w:eastAsia="SimHei" w:hAnsi="BaWue San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Wue Sans" w:eastAsia="SimHei" w:hAnsi="BaWue Sans" w:cs="Times New Roman"/>
        <w:b/>
        <w:bCs/>
      </w:rPr>
    </w:tblStylePr>
    <w:tblStylePr w:type="lastCol">
      <w:rPr>
        <w:rFonts w:ascii="BaWue Sans" w:eastAsia="SimHei" w:hAnsi="BaWue San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HellesRaster-Akzent1">
    <w:name w:val="Light Grid Accent 1"/>
    <w:basedOn w:val="NormaleTabelle"/>
    <w:uiPriority w:val="62"/>
    <w:semiHidden/>
    <w:unhideWhenUsed/>
    <w:rsid w:val="00F551AC"/>
    <w:rPr>
      <w:rFonts w:eastAsia="SimSun"/>
      <w:kern w:val="2"/>
      <w:sz w:val="24"/>
      <w:szCs w:val="24"/>
      <w:lang w:eastAsia="zh-CN"/>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blStylePr w:type="firstRow">
      <w:pPr>
        <w:spacing w:before="0" w:after="0" w:line="240" w:lineRule="auto"/>
      </w:pPr>
      <w:rPr>
        <w:rFonts w:ascii="BaWue Sans" w:eastAsia="SimHei" w:hAnsi="BaWue Sans" w:cs="Times New Roman"/>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0" w:after="0" w:line="240" w:lineRule="auto"/>
      </w:pPr>
      <w:rPr>
        <w:rFonts w:ascii="BaWue Sans" w:eastAsia="SimHei" w:hAnsi="BaWue Sans" w:cs="Times New Roman"/>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BaWue Sans" w:eastAsia="SimHei" w:hAnsi="BaWue Sans" w:cs="Times New Roman"/>
        <w:b/>
        <w:bCs/>
      </w:rPr>
    </w:tblStylePr>
    <w:tblStylePr w:type="lastCol">
      <w:rPr>
        <w:rFonts w:ascii="BaWue Sans" w:eastAsia="SimHei" w:hAnsi="BaWue Sans" w:cs="Times New Roman"/>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styleId="HellesRaster-Akzent2">
    <w:name w:val="Light Grid Accent 2"/>
    <w:basedOn w:val="NormaleTabelle"/>
    <w:uiPriority w:val="62"/>
    <w:semiHidden/>
    <w:unhideWhenUsed/>
    <w:rsid w:val="00F551AC"/>
    <w:rPr>
      <w:rFonts w:eastAsia="SimSun"/>
      <w:kern w:val="2"/>
      <w:sz w:val="24"/>
      <w:szCs w:val="24"/>
      <w:lang w:eastAsia="zh-CN"/>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blStylePr w:type="firstRow">
      <w:pPr>
        <w:spacing w:before="0" w:after="0" w:line="240" w:lineRule="auto"/>
      </w:pPr>
      <w:rPr>
        <w:rFonts w:ascii="BaWue Sans" w:eastAsia="SimHei" w:hAnsi="BaWue Sans" w:cs="Times New Roman"/>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0" w:after="0" w:line="240" w:lineRule="auto"/>
      </w:pPr>
      <w:rPr>
        <w:rFonts w:ascii="BaWue Sans" w:eastAsia="SimHei" w:hAnsi="BaWue Sans" w:cs="Times New Roman"/>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BaWue Sans" w:eastAsia="SimHei" w:hAnsi="BaWue Sans" w:cs="Times New Roman"/>
        <w:b/>
        <w:bCs/>
      </w:rPr>
    </w:tblStylePr>
    <w:tblStylePr w:type="lastCol">
      <w:rPr>
        <w:rFonts w:ascii="BaWue Sans" w:eastAsia="SimHei" w:hAnsi="BaWue Sans" w:cs="Times New Roman"/>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styleId="HellesRaster-Akzent3">
    <w:name w:val="Light Grid Accent 3"/>
    <w:basedOn w:val="NormaleTabelle"/>
    <w:uiPriority w:val="62"/>
    <w:semiHidden/>
    <w:unhideWhenUsed/>
    <w:rsid w:val="00F551AC"/>
    <w:rPr>
      <w:rFonts w:eastAsia="SimSun"/>
      <w:kern w:val="2"/>
      <w:sz w:val="24"/>
      <w:szCs w:val="24"/>
      <w:lang w:eastAsia="zh-CN"/>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blStylePr w:type="firstRow">
      <w:pPr>
        <w:spacing w:before="0" w:after="0" w:line="240" w:lineRule="auto"/>
      </w:pPr>
      <w:rPr>
        <w:rFonts w:ascii="BaWue Sans" w:eastAsia="SimHei" w:hAnsi="BaWue Sans" w:cs="Times New Roman"/>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0" w:after="0" w:line="240" w:lineRule="auto"/>
      </w:pPr>
      <w:rPr>
        <w:rFonts w:ascii="BaWue Sans" w:eastAsia="SimHei" w:hAnsi="BaWue Sans" w:cs="Times New Roman"/>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BaWue Sans" w:eastAsia="SimHei" w:hAnsi="BaWue Sans" w:cs="Times New Roman"/>
        <w:b/>
        <w:bCs/>
      </w:rPr>
    </w:tblStylePr>
    <w:tblStylePr w:type="lastCol">
      <w:rPr>
        <w:rFonts w:ascii="BaWue Sans" w:eastAsia="SimHei" w:hAnsi="BaWue Sans" w:cs="Times New Roman"/>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styleId="HellesRaster-Akzent4">
    <w:name w:val="Light Grid Accent 4"/>
    <w:basedOn w:val="NormaleTabelle"/>
    <w:uiPriority w:val="62"/>
    <w:semiHidden/>
    <w:unhideWhenUsed/>
    <w:rsid w:val="00F551AC"/>
    <w:rPr>
      <w:rFonts w:eastAsia="SimSun"/>
      <w:kern w:val="2"/>
      <w:sz w:val="24"/>
      <w:szCs w:val="24"/>
      <w:lang w:eastAsia="zh-CN"/>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blStylePr w:type="firstRow">
      <w:pPr>
        <w:spacing w:before="0" w:after="0" w:line="240" w:lineRule="auto"/>
      </w:pPr>
      <w:rPr>
        <w:rFonts w:ascii="BaWue Sans" w:eastAsia="SimHei" w:hAnsi="BaWue Sans" w:cs="Times New Roman"/>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0" w:after="0" w:line="240" w:lineRule="auto"/>
      </w:pPr>
      <w:rPr>
        <w:rFonts w:ascii="BaWue Sans" w:eastAsia="SimHei" w:hAnsi="BaWue Sans" w:cs="Times New Roman"/>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BaWue Sans" w:eastAsia="SimHei" w:hAnsi="BaWue Sans" w:cs="Times New Roman"/>
        <w:b/>
        <w:bCs/>
      </w:rPr>
    </w:tblStylePr>
    <w:tblStylePr w:type="lastCol">
      <w:rPr>
        <w:rFonts w:ascii="BaWue Sans" w:eastAsia="SimHei" w:hAnsi="BaWue Sans" w:cs="Times New Roman"/>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styleId="HellesRaster-Akzent5">
    <w:name w:val="Light Grid Accent 5"/>
    <w:basedOn w:val="NormaleTabelle"/>
    <w:uiPriority w:val="62"/>
    <w:semiHidden/>
    <w:unhideWhenUsed/>
    <w:rsid w:val="00F551AC"/>
    <w:rPr>
      <w:rFonts w:eastAsia="SimSun"/>
      <w:kern w:val="2"/>
      <w:sz w:val="24"/>
      <w:szCs w:val="24"/>
      <w:lang w:eastAsia="zh-CN"/>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blStylePr w:type="firstRow">
      <w:pPr>
        <w:spacing w:before="0" w:after="0" w:line="240" w:lineRule="auto"/>
      </w:pPr>
      <w:rPr>
        <w:rFonts w:ascii="BaWue Sans" w:eastAsia="SimHei" w:hAnsi="BaWue Sans" w:cs="Times New Roman"/>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0" w:after="0" w:line="240" w:lineRule="auto"/>
      </w:pPr>
      <w:rPr>
        <w:rFonts w:ascii="BaWue Sans" w:eastAsia="SimHei" w:hAnsi="BaWue Sans" w:cs="Times New Roman"/>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BaWue Sans" w:eastAsia="SimHei" w:hAnsi="BaWue Sans" w:cs="Times New Roman"/>
        <w:b/>
        <w:bCs/>
      </w:rPr>
    </w:tblStylePr>
    <w:tblStylePr w:type="lastCol">
      <w:rPr>
        <w:rFonts w:ascii="BaWue Sans" w:eastAsia="SimHei" w:hAnsi="BaWue Sans" w:cs="Times New Roman"/>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styleId="HellesRaster-Akzent6">
    <w:name w:val="Light Grid Accent 6"/>
    <w:basedOn w:val="NormaleTabelle"/>
    <w:uiPriority w:val="62"/>
    <w:semiHidden/>
    <w:unhideWhenUsed/>
    <w:rsid w:val="00F551AC"/>
    <w:rPr>
      <w:rFonts w:eastAsia="SimSun"/>
      <w:kern w:val="2"/>
      <w:sz w:val="24"/>
      <w:szCs w:val="24"/>
      <w:lang w:eastAsia="zh-CN"/>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blStylePr w:type="firstRow">
      <w:pPr>
        <w:spacing w:before="0" w:after="0" w:line="240" w:lineRule="auto"/>
      </w:pPr>
      <w:rPr>
        <w:rFonts w:ascii="BaWue Sans" w:eastAsia="SimHei" w:hAnsi="BaWue Sans" w:cs="Times New Roman"/>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0" w:after="0" w:line="240" w:lineRule="auto"/>
      </w:pPr>
      <w:rPr>
        <w:rFonts w:ascii="BaWue Sans" w:eastAsia="SimHei" w:hAnsi="BaWue Sans" w:cs="Times New Roman"/>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BaWue Sans" w:eastAsia="SimHei" w:hAnsi="BaWue Sans" w:cs="Times New Roman"/>
        <w:b/>
        <w:bCs/>
      </w:rPr>
    </w:tblStylePr>
    <w:tblStylePr w:type="lastCol">
      <w:rPr>
        <w:rFonts w:ascii="BaWue Sans" w:eastAsia="SimHei" w:hAnsi="BaWue Sans" w:cs="Times New Roman"/>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character" w:styleId="Hervorhebung">
    <w:name w:val="Emphasis"/>
    <w:uiPriority w:val="20"/>
    <w:qFormat/>
    <w:rsid w:val="00F551AC"/>
    <w:rPr>
      <w:i/>
      <w:iCs/>
      <w:lang w:val="de-DE"/>
    </w:rPr>
  </w:style>
  <w:style w:type="paragraph" w:styleId="HTMLAdresse">
    <w:name w:val="HTML Address"/>
    <w:basedOn w:val="Standard"/>
    <w:link w:val="HTMLAdresseZchn"/>
    <w:uiPriority w:val="99"/>
    <w:semiHidden/>
    <w:unhideWhenUsed/>
    <w:rsid w:val="00F551AC"/>
    <w:rPr>
      <w:i/>
      <w:iCs/>
    </w:rPr>
  </w:style>
  <w:style w:type="character" w:customStyle="1" w:styleId="HTMLAdresseZchn">
    <w:name w:val="HTML Adresse Zchn"/>
    <w:link w:val="HTMLAdresse"/>
    <w:uiPriority w:val="99"/>
    <w:semiHidden/>
    <w:rsid w:val="00F551AC"/>
    <w:rPr>
      <w:rFonts w:asciiTheme="minorHAnsi" w:eastAsiaTheme="minorEastAsia" w:hAnsiTheme="minorHAnsi" w:cstheme="minorBidi"/>
      <w:i/>
      <w:iCs/>
      <w:color w:val="000000" w:themeColor="text1"/>
      <w:kern w:val="2"/>
      <w:sz w:val="22"/>
      <w:szCs w:val="24"/>
      <w:lang w:eastAsia="zh-CN"/>
      <w14:ligatures w14:val="standardContextual"/>
    </w:rPr>
  </w:style>
  <w:style w:type="character" w:styleId="HTMLAkronym">
    <w:name w:val="HTML Acronym"/>
    <w:uiPriority w:val="99"/>
    <w:semiHidden/>
    <w:unhideWhenUsed/>
    <w:rsid w:val="00F551AC"/>
    <w:rPr>
      <w:lang w:val="de-DE"/>
    </w:rPr>
  </w:style>
  <w:style w:type="character" w:styleId="HTMLBeispiel">
    <w:name w:val="HTML Sample"/>
    <w:uiPriority w:val="99"/>
    <w:semiHidden/>
    <w:unhideWhenUsed/>
    <w:rsid w:val="00F551AC"/>
    <w:rPr>
      <w:rFonts w:ascii="Consolas" w:hAnsi="Consolas"/>
      <w:sz w:val="24"/>
      <w:szCs w:val="24"/>
      <w:lang w:val="de-DE"/>
    </w:rPr>
  </w:style>
  <w:style w:type="character" w:styleId="HTMLCode">
    <w:name w:val="HTML Code"/>
    <w:uiPriority w:val="99"/>
    <w:semiHidden/>
    <w:unhideWhenUsed/>
    <w:rsid w:val="00F551AC"/>
    <w:rPr>
      <w:rFonts w:ascii="Consolas" w:hAnsi="Consolas"/>
      <w:sz w:val="20"/>
      <w:szCs w:val="20"/>
      <w:lang w:val="de-DE"/>
    </w:rPr>
  </w:style>
  <w:style w:type="character" w:styleId="HTMLDefinition">
    <w:name w:val="HTML Definition"/>
    <w:uiPriority w:val="99"/>
    <w:semiHidden/>
    <w:unhideWhenUsed/>
    <w:rsid w:val="00F551AC"/>
    <w:rPr>
      <w:i/>
      <w:iCs/>
      <w:lang w:val="de-DE"/>
    </w:rPr>
  </w:style>
  <w:style w:type="character" w:styleId="HTMLSchreibmaschine">
    <w:name w:val="HTML Typewriter"/>
    <w:uiPriority w:val="99"/>
    <w:semiHidden/>
    <w:unhideWhenUsed/>
    <w:rsid w:val="00F551AC"/>
    <w:rPr>
      <w:rFonts w:ascii="Consolas" w:hAnsi="Consolas"/>
      <w:sz w:val="20"/>
      <w:szCs w:val="20"/>
      <w:lang w:val="de-DE"/>
    </w:rPr>
  </w:style>
  <w:style w:type="character" w:styleId="HTMLTastatur">
    <w:name w:val="HTML Keyboard"/>
    <w:uiPriority w:val="99"/>
    <w:semiHidden/>
    <w:unhideWhenUsed/>
    <w:rsid w:val="00F551AC"/>
    <w:rPr>
      <w:rFonts w:ascii="Consolas" w:hAnsi="Consolas"/>
      <w:sz w:val="20"/>
      <w:szCs w:val="20"/>
      <w:lang w:val="de-DE"/>
    </w:rPr>
  </w:style>
  <w:style w:type="character" w:styleId="HTMLVariable">
    <w:name w:val="HTML Variable"/>
    <w:uiPriority w:val="99"/>
    <w:semiHidden/>
    <w:unhideWhenUsed/>
    <w:rsid w:val="00F551AC"/>
    <w:rPr>
      <w:i/>
      <w:iCs/>
      <w:lang w:val="de-DE"/>
    </w:rPr>
  </w:style>
  <w:style w:type="paragraph" w:styleId="HTMLVorformatiert">
    <w:name w:val="HTML Preformatted"/>
    <w:basedOn w:val="Standard"/>
    <w:link w:val="HTMLVorformatiertZchn"/>
    <w:uiPriority w:val="99"/>
    <w:semiHidden/>
    <w:unhideWhenUsed/>
    <w:rsid w:val="00F551AC"/>
    <w:rPr>
      <w:rFonts w:ascii="Consolas" w:hAnsi="Consolas"/>
      <w:sz w:val="20"/>
      <w:szCs w:val="20"/>
    </w:rPr>
  </w:style>
  <w:style w:type="character" w:customStyle="1" w:styleId="HTMLVorformatiertZchn">
    <w:name w:val="HTML Vorformatiert Zchn"/>
    <w:link w:val="HTMLVorformatiert"/>
    <w:uiPriority w:val="99"/>
    <w:semiHidden/>
    <w:rsid w:val="00F551AC"/>
    <w:rPr>
      <w:rFonts w:ascii="Consolas" w:eastAsiaTheme="minorEastAsia" w:hAnsi="Consolas" w:cstheme="minorBidi"/>
      <w:color w:val="000000" w:themeColor="text1"/>
      <w:kern w:val="2"/>
      <w:lang w:eastAsia="zh-CN"/>
      <w14:ligatures w14:val="standardContextual"/>
    </w:rPr>
  </w:style>
  <w:style w:type="character" w:styleId="HTMLZitat">
    <w:name w:val="HTML Cite"/>
    <w:uiPriority w:val="99"/>
    <w:semiHidden/>
    <w:unhideWhenUsed/>
    <w:rsid w:val="00F551AC"/>
    <w:rPr>
      <w:i/>
      <w:iCs/>
      <w:lang w:val="de-DE"/>
    </w:rPr>
  </w:style>
  <w:style w:type="character" w:styleId="Hyperlink">
    <w:name w:val="Hyperlink"/>
    <w:uiPriority w:val="2"/>
    <w:unhideWhenUsed/>
    <w:rsid w:val="00F551AC"/>
    <w:rPr>
      <w:color w:val="6E0BCC"/>
      <w:u w:val="single" w:color="6E0BCC"/>
      <w:lang w:val="de-DE"/>
    </w:rPr>
  </w:style>
  <w:style w:type="paragraph" w:styleId="Index1">
    <w:name w:val="index 1"/>
    <w:basedOn w:val="Standard"/>
    <w:next w:val="Standard"/>
    <w:autoRedefine/>
    <w:uiPriority w:val="99"/>
    <w:semiHidden/>
    <w:unhideWhenUsed/>
    <w:rsid w:val="00F551AC"/>
    <w:pPr>
      <w:ind w:left="220" w:hanging="220"/>
    </w:pPr>
  </w:style>
  <w:style w:type="paragraph" w:styleId="Index2">
    <w:name w:val="index 2"/>
    <w:basedOn w:val="Standard"/>
    <w:next w:val="Standard"/>
    <w:autoRedefine/>
    <w:uiPriority w:val="99"/>
    <w:semiHidden/>
    <w:unhideWhenUsed/>
    <w:rsid w:val="00F551AC"/>
    <w:pPr>
      <w:ind w:left="440" w:hanging="220"/>
    </w:pPr>
  </w:style>
  <w:style w:type="paragraph" w:styleId="Index3">
    <w:name w:val="index 3"/>
    <w:basedOn w:val="Standard"/>
    <w:next w:val="Standard"/>
    <w:autoRedefine/>
    <w:uiPriority w:val="99"/>
    <w:semiHidden/>
    <w:unhideWhenUsed/>
    <w:rsid w:val="00F551AC"/>
    <w:pPr>
      <w:ind w:left="660" w:hanging="220"/>
    </w:pPr>
  </w:style>
  <w:style w:type="paragraph" w:styleId="Index4">
    <w:name w:val="index 4"/>
    <w:basedOn w:val="Standard"/>
    <w:next w:val="Standard"/>
    <w:autoRedefine/>
    <w:uiPriority w:val="99"/>
    <w:semiHidden/>
    <w:unhideWhenUsed/>
    <w:rsid w:val="00F551AC"/>
    <w:pPr>
      <w:ind w:left="880" w:hanging="220"/>
    </w:pPr>
  </w:style>
  <w:style w:type="paragraph" w:styleId="Index5">
    <w:name w:val="index 5"/>
    <w:basedOn w:val="Standard"/>
    <w:next w:val="Standard"/>
    <w:autoRedefine/>
    <w:uiPriority w:val="99"/>
    <w:semiHidden/>
    <w:unhideWhenUsed/>
    <w:rsid w:val="00F551AC"/>
    <w:pPr>
      <w:ind w:left="1100" w:hanging="220"/>
    </w:pPr>
  </w:style>
  <w:style w:type="paragraph" w:styleId="Index6">
    <w:name w:val="index 6"/>
    <w:basedOn w:val="Standard"/>
    <w:next w:val="Standard"/>
    <w:autoRedefine/>
    <w:uiPriority w:val="99"/>
    <w:semiHidden/>
    <w:unhideWhenUsed/>
    <w:rsid w:val="00F551AC"/>
    <w:pPr>
      <w:ind w:left="1320" w:hanging="220"/>
    </w:pPr>
  </w:style>
  <w:style w:type="paragraph" w:styleId="Index7">
    <w:name w:val="index 7"/>
    <w:basedOn w:val="Standard"/>
    <w:next w:val="Standard"/>
    <w:autoRedefine/>
    <w:uiPriority w:val="99"/>
    <w:semiHidden/>
    <w:unhideWhenUsed/>
    <w:rsid w:val="00F551AC"/>
    <w:pPr>
      <w:ind w:left="1540" w:hanging="220"/>
    </w:pPr>
  </w:style>
  <w:style w:type="paragraph" w:styleId="Index8">
    <w:name w:val="index 8"/>
    <w:basedOn w:val="Standard"/>
    <w:next w:val="Standard"/>
    <w:autoRedefine/>
    <w:uiPriority w:val="99"/>
    <w:semiHidden/>
    <w:unhideWhenUsed/>
    <w:rsid w:val="00F551AC"/>
    <w:pPr>
      <w:ind w:left="1760" w:hanging="220"/>
    </w:pPr>
  </w:style>
  <w:style w:type="paragraph" w:styleId="Index9">
    <w:name w:val="index 9"/>
    <w:basedOn w:val="Standard"/>
    <w:next w:val="Standard"/>
    <w:autoRedefine/>
    <w:uiPriority w:val="99"/>
    <w:semiHidden/>
    <w:unhideWhenUsed/>
    <w:rsid w:val="00F551AC"/>
    <w:pPr>
      <w:ind w:left="1980" w:hanging="220"/>
    </w:pPr>
  </w:style>
  <w:style w:type="paragraph" w:styleId="Indexberschrift">
    <w:name w:val="index heading"/>
    <w:basedOn w:val="Standard"/>
    <w:next w:val="Index1"/>
    <w:uiPriority w:val="99"/>
    <w:semiHidden/>
    <w:unhideWhenUsed/>
    <w:rsid w:val="00F551AC"/>
    <w:rPr>
      <w:rFonts w:eastAsia="SimHei"/>
      <w:b/>
      <w:bCs/>
    </w:rPr>
  </w:style>
  <w:style w:type="character" w:customStyle="1" w:styleId="berschrift1Zchn">
    <w:name w:val="Überschrift 1 Zchn"/>
    <w:link w:val="berschrift1"/>
    <w:uiPriority w:val="9"/>
    <w:rsid w:val="00F551AC"/>
    <w:rPr>
      <w:rFonts w:asciiTheme="minorHAnsi" w:eastAsiaTheme="minorEastAsia" w:hAnsiTheme="minorHAnsi" w:cstheme="minorBidi"/>
      <w:b/>
      <w:bCs/>
      <w:color w:val="000000" w:themeColor="text1"/>
      <w:kern w:val="2"/>
      <w:sz w:val="32"/>
      <w:szCs w:val="32"/>
      <w:lang w:eastAsia="zh-CN"/>
      <w14:ligatures w14:val="standardContextual"/>
    </w:rPr>
  </w:style>
  <w:style w:type="paragraph" w:styleId="Inhaltsverzeichnisberschrift">
    <w:name w:val="TOC Heading"/>
    <w:basedOn w:val="berschrift1"/>
    <w:next w:val="Standard"/>
    <w:uiPriority w:val="39"/>
    <w:semiHidden/>
    <w:unhideWhenUsed/>
    <w:qFormat/>
    <w:rsid w:val="00F551AC"/>
    <w:pPr>
      <w:spacing w:before="240" w:after="0"/>
      <w:outlineLvl w:val="9"/>
    </w:pPr>
  </w:style>
  <w:style w:type="character" w:styleId="IntensiveHervorhebung">
    <w:name w:val="Intense Emphasis"/>
    <w:uiPriority w:val="21"/>
    <w:qFormat/>
    <w:rsid w:val="00F551AC"/>
    <w:rPr>
      <w:i/>
      <w:iCs/>
      <w:color w:val="0F4761"/>
      <w:lang w:val="de-DE"/>
    </w:rPr>
  </w:style>
  <w:style w:type="character" w:styleId="IntensiverVerweis">
    <w:name w:val="Intense Reference"/>
    <w:uiPriority w:val="32"/>
    <w:qFormat/>
    <w:rsid w:val="00F551AC"/>
    <w:rPr>
      <w:b/>
      <w:bCs/>
      <w:smallCaps/>
      <w:color w:val="0F4761"/>
      <w:spacing w:val="5"/>
      <w:lang w:val="de-DE"/>
    </w:rPr>
  </w:style>
  <w:style w:type="paragraph" w:styleId="IntensivesZitat">
    <w:name w:val="Intense Quote"/>
    <w:basedOn w:val="Standard"/>
    <w:next w:val="Standard"/>
    <w:link w:val="IntensivesZitatZchn"/>
    <w:uiPriority w:val="30"/>
    <w:qFormat/>
    <w:rsid w:val="00F551AC"/>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link w:val="IntensivesZitat"/>
    <w:uiPriority w:val="30"/>
    <w:rsid w:val="00F551AC"/>
    <w:rPr>
      <w:rFonts w:asciiTheme="minorHAnsi" w:eastAsiaTheme="minorEastAsia" w:hAnsiTheme="minorHAnsi" w:cstheme="minorBidi"/>
      <w:i/>
      <w:iCs/>
      <w:color w:val="0F4761"/>
      <w:kern w:val="2"/>
      <w:sz w:val="22"/>
      <w:szCs w:val="24"/>
      <w:lang w:eastAsia="zh-CN"/>
      <w14:ligatures w14:val="standardContextual"/>
    </w:rPr>
  </w:style>
  <w:style w:type="paragraph" w:styleId="Kommentartext">
    <w:name w:val="annotation text"/>
    <w:basedOn w:val="Standard"/>
    <w:link w:val="KommentartextZchn"/>
    <w:uiPriority w:val="99"/>
    <w:semiHidden/>
    <w:unhideWhenUsed/>
    <w:rsid w:val="00F551AC"/>
    <w:rPr>
      <w:sz w:val="20"/>
      <w:szCs w:val="20"/>
    </w:rPr>
  </w:style>
  <w:style w:type="character" w:customStyle="1" w:styleId="KommentartextZchn">
    <w:name w:val="Kommentartext Zchn"/>
    <w:link w:val="Kommentartext"/>
    <w:uiPriority w:val="99"/>
    <w:semiHidden/>
    <w:rsid w:val="00F551AC"/>
    <w:rPr>
      <w:rFonts w:asciiTheme="minorHAnsi" w:eastAsiaTheme="minorEastAsia" w:hAnsiTheme="minorHAnsi" w:cstheme="minorBidi"/>
      <w:color w:val="000000" w:themeColor="text1"/>
      <w:kern w:val="2"/>
      <w:lang w:eastAsia="zh-CN"/>
      <w14:ligatures w14:val="standardContextual"/>
    </w:rPr>
  </w:style>
  <w:style w:type="paragraph" w:styleId="Kommentarthema">
    <w:name w:val="annotation subject"/>
    <w:basedOn w:val="Kommentartext"/>
    <w:next w:val="Kommentartext"/>
    <w:link w:val="KommentarthemaZchn"/>
    <w:uiPriority w:val="99"/>
    <w:semiHidden/>
    <w:unhideWhenUsed/>
    <w:rsid w:val="00F551AC"/>
    <w:rPr>
      <w:b/>
      <w:bCs/>
    </w:rPr>
  </w:style>
  <w:style w:type="character" w:customStyle="1" w:styleId="KommentarthemaZchn">
    <w:name w:val="Kommentarthema Zchn"/>
    <w:link w:val="Kommentarthema"/>
    <w:uiPriority w:val="99"/>
    <w:semiHidden/>
    <w:rsid w:val="00F551AC"/>
    <w:rPr>
      <w:rFonts w:asciiTheme="minorHAnsi" w:eastAsiaTheme="minorEastAsia" w:hAnsiTheme="minorHAnsi" w:cstheme="minorBidi"/>
      <w:b/>
      <w:bCs/>
      <w:color w:val="000000" w:themeColor="text1"/>
      <w:kern w:val="2"/>
      <w:lang w:eastAsia="zh-CN"/>
      <w14:ligatures w14:val="standardContextual"/>
    </w:rPr>
  </w:style>
  <w:style w:type="character" w:styleId="Kommentarzeichen">
    <w:name w:val="annotation reference"/>
    <w:uiPriority w:val="99"/>
    <w:semiHidden/>
    <w:unhideWhenUsed/>
    <w:rsid w:val="00F551AC"/>
    <w:rPr>
      <w:sz w:val="16"/>
      <w:szCs w:val="16"/>
      <w:lang w:val="de-DE"/>
    </w:rPr>
  </w:style>
  <w:style w:type="paragraph" w:styleId="Kopfzeile">
    <w:name w:val="header"/>
    <w:basedOn w:val="Standard"/>
    <w:link w:val="KopfzeileZchn"/>
    <w:uiPriority w:val="99"/>
    <w:rsid w:val="00F551AC"/>
    <w:pPr>
      <w:tabs>
        <w:tab w:val="center" w:pos="4536"/>
        <w:tab w:val="right" w:pos="9072"/>
      </w:tabs>
    </w:pPr>
  </w:style>
  <w:style w:type="character" w:customStyle="1" w:styleId="KopfzeileZchn">
    <w:name w:val="Kopfzeile Zchn"/>
    <w:link w:val="Kopfzeile"/>
    <w:uiPriority w:val="99"/>
    <w:rsid w:val="00F551AC"/>
    <w:rPr>
      <w:rFonts w:asciiTheme="minorHAnsi" w:eastAsiaTheme="minorEastAsia" w:hAnsiTheme="minorHAnsi" w:cstheme="minorBidi"/>
      <w:color w:val="000000" w:themeColor="text1"/>
      <w:kern w:val="2"/>
      <w:sz w:val="22"/>
      <w:szCs w:val="24"/>
      <w:lang w:eastAsia="zh-CN"/>
      <w14:ligatures w14:val="standardContextual"/>
    </w:rPr>
  </w:style>
  <w:style w:type="numbering" w:customStyle="1" w:styleId="ListStyle">
    <w:name w:val="List Style"/>
    <w:basedOn w:val="KeineListe"/>
    <w:uiPriority w:val="99"/>
    <w:rsid w:val="00F551AC"/>
    <w:pPr>
      <w:numPr>
        <w:numId w:val="1"/>
      </w:numPr>
    </w:pPr>
  </w:style>
  <w:style w:type="paragraph" w:styleId="Liste">
    <w:name w:val="List"/>
    <w:basedOn w:val="Standard"/>
    <w:uiPriority w:val="99"/>
    <w:semiHidden/>
    <w:unhideWhenUsed/>
    <w:rsid w:val="00F551AC"/>
    <w:pPr>
      <w:ind w:left="283" w:hanging="283"/>
      <w:contextualSpacing/>
    </w:pPr>
  </w:style>
  <w:style w:type="paragraph" w:styleId="Liste2">
    <w:name w:val="List 2"/>
    <w:basedOn w:val="Standard"/>
    <w:uiPriority w:val="99"/>
    <w:semiHidden/>
    <w:unhideWhenUsed/>
    <w:rsid w:val="00F551AC"/>
    <w:pPr>
      <w:ind w:left="566" w:hanging="283"/>
      <w:contextualSpacing/>
    </w:pPr>
  </w:style>
  <w:style w:type="paragraph" w:styleId="Liste3">
    <w:name w:val="List 3"/>
    <w:basedOn w:val="Standard"/>
    <w:uiPriority w:val="99"/>
    <w:semiHidden/>
    <w:unhideWhenUsed/>
    <w:rsid w:val="00F551AC"/>
    <w:pPr>
      <w:ind w:left="849" w:hanging="283"/>
      <w:contextualSpacing/>
    </w:pPr>
  </w:style>
  <w:style w:type="paragraph" w:styleId="Liste4">
    <w:name w:val="List 4"/>
    <w:basedOn w:val="Standard"/>
    <w:uiPriority w:val="99"/>
    <w:semiHidden/>
    <w:unhideWhenUsed/>
    <w:rsid w:val="00F551AC"/>
    <w:pPr>
      <w:ind w:left="1132" w:hanging="283"/>
      <w:contextualSpacing/>
    </w:pPr>
  </w:style>
  <w:style w:type="paragraph" w:styleId="Liste5">
    <w:name w:val="List 5"/>
    <w:basedOn w:val="Standard"/>
    <w:uiPriority w:val="99"/>
    <w:semiHidden/>
    <w:unhideWhenUsed/>
    <w:rsid w:val="00F551AC"/>
    <w:pPr>
      <w:ind w:left="1415" w:hanging="283"/>
      <w:contextualSpacing/>
    </w:pPr>
  </w:style>
  <w:style w:type="paragraph" w:styleId="Listenabsatz">
    <w:name w:val="List Paragraph"/>
    <w:basedOn w:val="Standard"/>
    <w:uiPriority w:val="34"/>
    <w:qFormat/>
    <w:rsid w:val="00F551AC"/>
    <w:pPr>
      <w:numPr>
        <w:numId w:val="8"/>
      </w:numPr>
      <w:spacing w:after="220"/>
    </w:pPr>
  </w:style>
  <w:style w:type="paragraph" w:styleId="Listenfortsetzung">
    <w:name w:val="List Continue"/>
    <w:basedOn w:val="Standard"/>
    <w:uiPriority w:val="99"/>
    <w:semiHidden/>
    <w:unhideWhenUsed/>
    <w:rsid w:val="00F551AC"/>
    <w:pPr>
      <w:spacing w:after="120"/>
      <w:ind w:left="283"/>
      <w:contextualSpacing/>
    </w:pPr>
  </w:style>
  <w:style w:type="paragraph" w:styleId="Listenfortsetzung2">
    <w:name w:val="List Continue 2"/>
    <w:basedOn w:val="Standard"/>
    <w:uiPriority w:val="99"/>
    <w:semiHidden/>
    <w:unhideWhenUsed/>
    <w:rsid w:val="00F551AC"/>
    <w:pPr>
      <w:spacing w:after="120"/>
      <w:ind w:left="566"/>
      <w:contextualSpacing/>
    </w:pPr>
  </w:style>
  <w:style w:type="paragraph" w:styleId="Listenfortsetzung3">
    <w:name w:val="List Continue 3"/>
    <w:basedOn w:val="Standard"/>
    <w:uiPriority w:val="99"/>
    <w:semiHidden/>
    <w:unhideWhenUsed/>
    <w:rsid w:val="00F551AC"/>
    <w:pPr>
      <w:spacing w:after="120"/>
      <w:ind w:left="849"/>
      <w:contextualSpacing/>
    </w:pPr>
  </w:style>
  <w:style w:type="paragraph" w:styleId="Listenfortsetzung4">
    <w:name w:val="List Continue 4"/>
    <w:basedOn w:val="Standard"/>
    <w:uiPriority w:val="99"/>
    <w:semiHidden/>
    <w:unhideWhenUsed/>
    <w:rsid w:val="00F551AC"/>
    <w:pPr>
      <w:spacing w:after="120"/>
      <w:ind w:left="1132"/>
      <w:contextualSpacing/>
    </w:pPr>
  </w:style>
  <w:style w:type="paragraph" w:styleId="Listenfortsetzung5">
    <w:name w:val="List Continue 5"/>
    <w:basedOn w:val="Standard"/>
    <w:uiPriority w:val="99"/>
    <w:semiHidden/>
    <w:unhideWhenUsed/>
    <w:rsid w:val="00F551AC"/>
    <w:pPr>
      <w:spacing w:after="120"/>
      <w:ind w:left="1415"/>
      <w:contextualSpacing/>
    </w:pPr>
  </w:style>
  <w:style w:type="paragraph" w:styleId="Listennummer">
    <w:name w:val="List Number"/>
    <w:basedOn w:val="Standard"/>
    <w:uiPriority w:val="99"/>
    <w:semiHidden/>
    <w:unhideWhenUsed/>
    <w:rsid w:val="00F551AC"/>
    <w:pPr>
      <w:numPr>
        <w:numId w:val="9"/>
      </w:numPr>
      <w:contextualSpacing/>
    </w:pPr>
  </w:style>
  <w:style w:type="paragraph" w:styleId="Listennummer2">
    <w:name w:val="List Number 2"/>
    <w:basedOn w:val="Standard"/>
    <w:uiPriority w:val="99"/>
    <w:semiHidden/>
    <w:unhideWhenUsed/>
    <w:rsid w:val="00F551AC"/>
    <w:pPr>
      <w:numPr>
        <w:numId w:val="10"/>
      </w:numPr>
      <w:contextualSpacing/>
    </w:pPr>
  </w:style>
  <w:style w:type="paragraph" w:styleId="Listennummer3">
    <w:name w:val="List Number 3"/>
    <w:basedOn w:val="Standard"/>
    <w:uiPriority w:val="99"/>
    <w:semiHidden/>
    <w:unhideWhenUsed/>
    <w:rsid w:val="00F551AC"/>
    <w:pPr>
      <w:numPr>
        <w:numId w:val="11"/>
      </w:numPr>
      <w:contextualSpacing/>
    </w:pPr>
  </w:style>
  <w:style w:type="paragraph" w:styleId="Listennummer4">
    <w:name w:val="List Number 4"/>
    <w:basedOn w:val="Standard"/>
    <w:uiPriority w:val="99"/>
    <w:semiHidden/>
    <w:unhideWhenUsed/>
    <w:rsid w:val="00F551AC"/>
    <w:pPr>
      <w:numPr>
        <w:numId w:val="12"/>
      </w:numPr>
      <w:contextualSpacing/>
    </w:pPr>
  </w:style>
  <w:style w:type="paragraph" w:styleId="Listennummer5">
    <w:name w:val="List Number 5"/>
    <w:basedOn w:val="Standard"/>
    <w:uiPriority w:val="99"/>
    <w:semiHidden/>
    <w:unhideWhenUsed/>
    <w:rsid w:val="00F551AC"/>
    <w:pPr>
      <w:numPr>
        <w:numId w:val="13"/>
      </w:numPr>
      <w:contextualSpacing/>
    </w:pPr>
  </w:style>
  <w:style w:type="table" w:styleId="Listentabelle1hell">
    <w:name w:val="List Table 1 Light"/>
    <w:basedOn w:val="NormaleTabelle"/>
    <w:uiPriority w:val="46"/>
    <w:rsid w:val="00F551AC"/>
    <w:rPr>
      <w:rFonts w:eastAsia="SimSun"/>
      <w:kern w:val="2"/>
      <w:sz w:val="24"/>
      <w:szCs w:val="24"/>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ntabelle1hellAkzent1">
    <w:name w:val="List Table 1 Light Accent 1"/>
    <w:basedOn w:val="NormaleTabelle"/>
    <w:uiPriority w:val="46"/>
    <w:rsid w:val="00F551AC"/>
    <w:rPr>
      <w:rFonts w:eastAsia="SimSun"/>
      <w:kern w:val="2"/>
      <w:sz w:val="24"/>
      <w:szCs w:val="24"/>
      <w:lang w:eastAsia="zh-CN"/>
    </w:rPr>
    <w:tblPr>
      <w:tblStyleRowBandSize w:val="1"/>
      <w:tblStyleColBandSize w:val="1"/>
    </w:tblPr>
    <w:tblStylePr w:type="firstRow">
      <w:rPr>
        <w:b/>
        <w:bCs/>
      </w:rPr>
      <w:tblPr/>
      <w:tcPr>
        <w:tcBorders>
          <w:bottom w:val="single" w:sz="4" w:space="0" w:color="45B0E1"/>
        </w:tcBorders>
      </w:tcPr>
    </w:tblStylePr>
    <w:tblStylePr w:type="lastRow">
      <w:rPr>
        <w:b/>
        <w:bCs/>
      </w:rPr>
      <w:tblPr/>
      <w:tcPr>
        <w:tcBorders>
          <w:top w:val="sing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Listentabelle1hellAkzent2">
    <w:name w:val="List Table 1 Light Accent 2"/>
    <w:basedOn w:val="NormaleTabelle"/>
    <w:uiPriority w:val="46"/>
    <w:rsid w:val="00F551AC"/>
    <w:rPr>
      <w:rFonts w:eastAsia="SimSun"/>
      <w:kern w:val="2"/>
      <w:sz w:val="24"/>
      <w:szCs w:val="24"/>
      <w:lang w:eastAsia="zh-CN"/>
    </w:rPr>
    <w:tblPr>
      <w:tblStyleRowBandSize w:val="1"/>
      <w:tblStyleColBandSize w:val="1"/>
    </w:tblPr>
    <w:tblStylePr w:type="firstRow">
      <w:rPr>
        <w:b/>
        <w:bCs/>
      </w:rPr>
      <w:tblPr/>
      <w:tcPr>
        <w:tcBorders>
          <w:bottom w:val="single" w:sz="4" w:space="0" w:color="F1A983"/>
        </w:tcBorders>
      </w:tcPr>
    </w:tblStylePr>
    <w:tblStylePr w:type="lastRow">
      <w:rPr>
        <w:b/>
        <w:bCs/>
      </w:rPr>
      <w:tblPr/>
      <w:tcPr>
        <w:tcBorders>
          <w:top w:val="sing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styleId="Listentabelle1hellAkzent3">
    <w:name w:val="List Table 1 Light Accent 3"/>
    <w:basedOn w:val="NormaleTabelle"/>
    <w:uiPriority w:val="46"/>
    <w:rsid w:val="00F551AC"/>
    <w:rPr>
      <w:rFonts w:eastAsia="SimSun"/>
      <w:kern w:val="2"/>
      <w:sz w:val="24"/>
      <w:szCs w:val="24"/>
      <w:lang w:eastAsia="zh-CN"/>
    </w:rPr>
    <w:tblPr>
      <w:tblStyleRowBandSize w:val="1"/>
      <w:tblStyleColBandSize w:val="1"/>
    </w:tblPr>
    <w:tblStylePr w:type="firstRow">
      <w:rPr>
        <w:b/>
        <w:bCs/>
      </w:rPr>
      <w:tblPr/>
      <w:tcPr>
        <w:tcBorders>
          <w:bottom w:val="single" w:sz="4" w:space="0" w:color="47D459"/>
        </w:tcBorders>
      </w:tcPr>
    </w:tblStylePr>
    <w:tblStylePr w:type="lastRow">
      <w:rPr>
        <w:b/>
        <w:bCs/>
      </w:rPr>
      <w:tblPr/>
      <w:tcPr>
        <w:tcBorders>
          <w:top w:val="sing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styleId="Listentabelle1hellAkzent4">
    <w:name w:val="List Table 1 Light Accent 4"/>
    <w:basedOn w:val="NormaleTabelle"/>
    <w:uiPriority w:val="46"/>
    <w:rsid w:val="00F551AC"/>
    <w:rPr>
      <w:rFonts w:eastAsia="SimSun"/>
      <w:kern w:val="2"/>
      <w:sz w:val="24"/>
      <w:szCs w:val="24"/>
      <w:lang w:eastAsia="zh-CN"/>
    </w:rPr>
    <w:tblPr>
      <w:tblStyleRowBandSize w:val="1"/>
      <w:tblStyleColBandSize w:val="1"/>
    </w:tblPr>
    <w:tblStylePr w:type="firstRow">
      <w:rPr>
        <w:b/>
        <w:bCs/>
      </w:rPr>
      <w:tblPr/>
      <w:tcPr>
        <w:tcBorders>
          <w:bottom w:val="single" w:sz="4" w:space="0" w:color="60CAF3"/>
        </w:tcBorders>
      </w:tcPr>
    </w:tblStylePr>
    <w:tblStylePr w:type="lastRow">
      <w:rPr>
        <w:b/>
        <w:bCs/>
      </w:rPr>
      <w:tblPr/>
      <w:tcPr>
        <w:tcBorders>
          <w:top w:val="sing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Listentabelle1hellAkzent5">
    <w:name w:val="List Table 1 Light Accent 5"/>
    <w:basedOn w:val="NormaleTabelle"/>
    <w:uiPriority w:val="46"/>
    <w:rsid w:val="00F551AC"/>
    <w:rPr>
      <w:rFonts w:eastAsia="SimSun"/>
      <w:kern w:val="2"/>
      <w:sz w:val="24"/>
      <w:szCs w:val="24"/>
      <w:lang w:eastAsia="zh-CN"/>
    </w:rPr>
    <w:tblPr>
      <w:tblStyleRowBandSize w:val="1"/>
      <w:tblStyleColBandSize w:val="1"/>
    </w:tblPr>
    <w:tblStylePr w:type="firstRow">
      <w:rPr>
        <w:b/>
        <w:bCs/>
      </w:rPr>
      <w:tblPr/>
      <w:tcPr>
        <w:tcBorders>
          <w:bottom w:val="single" w:sz="4" w:space="0" w:color="D86DCB"/>
        </w:tcBorders>
      </w:tcPr>
    </w:tblStylePr>
    <w:tblStylePr w:type="lastRow">
      <w:rPr>
        <w:b/>
        <w:bCs/>
      </w:rPr>
      <w:tblPr/>
      <w:tcPr>
        <w:tcBorders>
          <w:top w:val="sing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styleId="Listentabelle1hellAkzent6">
    <w:name w:val="List Table 1 Light Accent 6"/>
    <w:basedOn w:val="NormaleTabelle"/>
    <w:uiPriority w:val="46"/>
    <w:rsid w:val="00F551AC"/>
    <w:rPr>
      <w:rFonts w:eastAsia="SimSun"/>
      <w:kern w:val="2"/>
      <w:sz w:val="24"/>
      <w:szCs w:val="24"/>
      <w:lang w:eastAsia="zh-CN"/>
    </w:rPr>
    <w:tblPr>
      <w:tblStyleRowBandSize w:val="1"/>
      <w:tblStyleColBandSize w:val="1"/>
    </w:tblPr>
    <w:tblStylePr w:type="firstRow">
      <w:rPr>
        <w:b/>
        <w:bCs/>
      </w:rPr>
      <w:tblPr/>
      <w:tcPr>
        <w:tcBorders>
          <w:bottom w:val="single" w:sz="4" w:space="0" w:color="8DD873"/>
        </w:tcBorders>
      </w:tcPr>
    </w:tblStylePr>
    <w:tblStylePr w:type="lastRow">
      <w:rPr>
        <w:b/>
        <w:bCs/>
      </w:rPr>
      <w:tblPr/>
      <w:tcPr>
        <w:tcBorders>
          <w:top w:val="sing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Listentabelle2">
    <w:name w:val="List Table 2"/>
    <w:basedOn w:val="NormaleTabelle"/>
    <w:uiPriority w:val="47"/>
    <w:rsid w:val="00F551AC"/>
    <w:rPr>
      <w:rFonts w:eastAsia="SimSun"/>
      <w:kern w:val="2"/>
      <w:sz w:val="24"/>
      <w:szCs w:val="24"/>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ntabelle2Akzent1">
    <w:name w:val="List Table 2 Accent 1"/>
    <w:basedOn w:val="NormaleTabelle"/>
    <w:uiPriority w:val="47"/>
    <w:rsid w:val="00F551AC"/>
    <w:rPr>
      <w:rFonts w:eastAsia="SimSun"/>
      <w:kern w:val="2"/>
      <w:sz w:val="24"/>
      <w:szCs w:val="24"/>
      <w:lang w:eastAsia="zh-CN"/>
    </w:rPr>
    <w:tblPr>
      <w:tblStyleRowBandSize w:val="1"/>
      <w:tblStyleColBandSize w:val="1"/>
      <w:tblBorders>
        <w:top w:val="single" w:sz="4" w:space="0" w:color="45B0E1"/>
        <w:bottom w:val="single" w:sz="4" w:space="0" w:color="45B0E1"/>
        <w:insideH w:val="single" w:sz="4" w:space="0" w:color="45B0E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Listentabelle2Akzent2">
    <w:name w:val="List Table 2 Accent 2"/>
    <w:basedOn w:val="NormaleTabelle"/>
    <w:uiPriority w:val="47"/>
    <w:rsid w:val="00F551AC"/>
    <w:rPr>
      <w:rFonts w:eastAsia="SimSun"/>
      <w:kern w:val="2"/>
      <w:sz w:val="24"/>
      <w:szCs w:val="24"/>
      <w:lang w:eastAsia="zh-CN"/>
    </w:rPr>
    <w:tblPr>
      <w:tblStyleRowBandSize w:val="1"/>
      <w:tblStyleColBandSize w:val="1"/>
      <w:tblBorders>
        <w:top w:val="single" w:sz="4" w:space="0" w:color="F1A983"/>
        <w:bottom w:val="single" w:sz="4" w:space="0" w:color="F1A983"/>
        <w:insideH w:val="single" w:sz="4" w:space="0" w:color="F1A9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styleId="Listentabelle2Akzent3">
    <w:name w:val="List Table 2 Accent 3"/>
    <w:basedOn w:val="NormaleTabelle"/>
    <w:uiPriority w:val="47"/>
    <w:rsid w:val="00F551AC"/>
    <w:rPr>
      <w:rFonts w:eastAsia="SimSun"/>
      <w:kern w:val="2"/>
      <w:sz w:val="24"/>
      <w:szCs w:val="24"/>
      <w:lang w:eastAsia="zh-CN"/>
    </w:rPr>
    <w:tblPr>
      <w:tblStyleRowBandSize w:val="1"/>
      <w:tblStyleColBandSize w:val="1"/>
      <w:tblBorders>
        <w:top w:val="single" w:sz="4" w:space="0" w:color="47D459"/>
        <w:bottom w:val="single" w:sz="4" w:space="0" w:color="47D459"/>
        <w:insideH w:val="single" w:sz="4" w:space="0" w:color="47D45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styleId="Listentabelle2Akzent4">
    <w:name w:val="List Table 2 Accent 4"/>
    <w:basedOn w:val="NormaleTabelle"/>
    <w:uiPriority w:val="47"/>
    <w:rsid w:val="00F551AC"/>
    <w:rPr>
      <w:rFonts w:eastAsia="SimSun"/>
      <w:kern w:val="2"/>
      <w:sz w:val="24"/>
      <w:szCs w:val="24"/>
      <w:lang w:eastAsia="zh-CN"/>
    </w:rPr>
    <w:tblPr>
      <w:tblStyleRowBandSize w:val="1"/>
      <w:tblStyleColBandSize w:val="1"/>
      <w:tblBorders>
        <w:top w:val="single" w:sz="4" w:space="0" w:color="60CAF3"/>
        <w:bottom w:val="single" w:sz="4" w:space="0" w:color="60CAF3"/>
        <w:insideH w:val="single" w:sz="4" w:space="0" w:color="60C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Listentabelle2Akzent5">
    <w:name w:val="List Table 2 Accent 5"/>
    <w:basedOn w:val="NormaleTabelle"/>
    <w:uiPriority w:val="47"/>
    <w:rsid w:val="00F551AC"/>
    <w:rPr>
      <w:rFonts w:eastAsia="SimSun"/>
      <w:kern w:val="2"/>
      <w:sz w:val="24"/>
      <w:szCs w:val="24"/>
      <w:lang w:eastAsia="zh-CN"/>
    </w:rPr>
    <w:tblPr>
      <w:tblStyleRowBandSize w:val="1"/>
      <w:tblStyleColBandSize w:val="1"/>
      <w:tblBorders>
        <w:top w:val="single" w:sz="4" w:space="0" w:color="D86DCB"/>
        <w:bottom w:val="single" w:sz="4" w:space="0" w:color="D86DCB"/>
        <w:insideH w:val="single" w:sz="4" w:space="0" w:color="D86D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styleId="Listentabelle2Akzent6">
    <w:name w:val="List Table 2 Accent 6"/>
    <w:basedOn w:val="NormaleTabelle"/>
    <w:uiPriority w:val="47"/>
    <w:rsid w:val="00F551AC"/>
    <w:rPr>
      <w:rFonts w:eastAsia="SimSun"/>
      <w:kern w:val="2"/>
      <w:sz w:val="24"/>
      <w:szCs w:val="24"/>
      <w:lang w:eastAsia="zh-CN"/>
    </w:rPr>
    <w:tblPr>
      <w:tblStyleRowBandSize w:val="1"/>
      <w:tblStyleColBandSize w:val="1"/>
      <w:tblBorders>
        <w:top w:val="single" w:sz="4" w:space="0" w:color="8DD873"/>
        <w:bottom w:val="single" w:sz="4" w:space="0" w:color="8DD873"/>
        <w:insideH w:val="single" w:sz="4" w:space="0" w:color="8DD8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Listentabelle3">
    <w:name w:val="List Table 3"/>
    <w:basedOn w:val="NormaleTabelle"/>
    <w:uiPriority w:val="48"/>
    <w:rsid w:val="00F551AC"/>
    <w:rPr>
      <w:rFonts w:eastAsia="SimSun"/>
      <w:kern w:val="2"/>
      <w:sz w:val="24"/>
      <w:szCs w:val="24"/>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ntabelle3Akzent1">
    <w:name w:val="List Table 3 Accent 1"/>
    <w:basedOn w:val="NormaleTabelle"/>
    <w:uiPriority w:val="48"/>
    <w:rsid w:val="00F551AC"/>
    <w:rPr>
      <w:rFonts w:eastAsia="SimSun"/>
      <w:kern w:val="2"/>
      <w:sz w:val="24"/>
      <w:szCs w:val="24"/>
      <w:lang w:eastAsia="zh-CN"/>
    </w:rPr>
    <w:tblPr>
      <w:tblStyleRowBandSize w:val="1"/>
      <w:tblStyleColBandSize w:val="1"/>
      <w:tblBorders>
        <w:top w:val="single" w:sz="4" w:space="0" w:color="156082"/>
        <w:left w:val="single" w:sz="4" w:space="0" w:color="156082"/>
        <w:bottom w:val="single" w:sz="4" w:space="0" w:color="156082"/>
        <w:right w:val="single" w:sz="4" w:space="0" w:color="156082"/>
      </w:tblBorders>
    </w:tblPr>
    <w:tblStylePr w:type="firstRow">
      <w:rPr>
        <w:b/>
        <w:bCs/>
        <w:color w:val="FFFFFF"/>
      </w:rPr>
      <w:tblPr/>
      <w:tcPr>
        <w:shd w:val="clear" w:color="auto" w:fill="156082"/>
      </w:tcPr>
    </w:tblStylePr>
    <w:tblStylePr w:type="lastRow">
      <w:rPr>
        <w:b/>
        <w:bCs/>
      </w:rPr>
      <w:tblPr/>
      <w:tcPr>
        <w:tcBorders>
          <w:top w:val="double" w:sz="4" w:space="0" w:color="15608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6082"/>
          <w:right w:val="single" w:sz="4" w:space="0" w:color="156082"/>
        </w:tcBorders>
      </w:tcPr>
    </w:tblStylePr>
    <w:tblStylePr w:type="band1Horz">
      <w:tblPr/>
      <w:tcPr>
        <w:tcBorders>
          <w:top w:val="single" w:sz="4" w:space="0" w:color="156082"/>
          <w:bottom w:val="single" w:sz="4" w:space="0" w:color="15608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left w:val="nil"/>
        </w:tcBorders>
      </w:tcPr>
    </w:tblStylePr>
    <w:tblStylePr w:type="swCell">
      <w:tblPr/>
      <w:tcPr>
        <w:tcBorders>
          <w:top w:val="double" w:sz="4" w:space="0" w:color="156082"/>
          <w:right w:val="nil"/>
        </w:tcBorders>
      </w:tcPr>
    </w:tblStylePr>
  </w:style>
  <w:style w:type="table" w:styleId="Listentabelle3Akzent2">
    <w:name w:val="List Table 3 Accent 2"/>
    <w:basedOn w:val="NormaleTabelle"/>
    <w:uiPriority w:val="48"/>
    <w:rsid w:val="00F551AC"/>
    <w:rPr>
      <w:rFonts w:eastAsia="SimSun"/>
      <w:kern w:val="2"/>
      <w:sz w:val="24"/>
      <w:szCs w:val="24"/>
      <w:lang w:eastAsia="zh-CN"/>
    </w:r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styleId="Listentabelle3Akzent3">
    <w:name w:val="List Table 3 Accent 3"/>
    <w:basedOn w:val="NormaleTabelle"/>
    <w:uiPriority w:val="48"/>
    <w:rsid w:val="00F551AC"/>
    <w:rPr>
      <w:rFonts w:eastAsia="SimSun"/>
      <w:kern w:val="2"/>
      <w:sz w:val="24"/>
      <w:szCs w:val="24"/>
      <w:lang w:eastAsia="zh-CN"/>
    </w:rPr>
    <w:tblPr>
      <w:tblStyleRowBandSize w:val="1"/>
      <w:tblStyleColBandSize w:val="1"/>
      <w:tblBorders>
        <w:top w:val="single" w:sz="4" w:space="0" w:color="196B24"/>
        <w:left w:val="single" w:sz="4" w:space="0" w:color="196B24"/>
        <w:bottom w:val="single" w:sz="4" w:space="0" w:color="196B24"/>
        <w:right w:val="single" w:sz="4" w:space="0" w:color="196B24"/>
      </w:tblBorders>
    </w:tblPr>
    <w:tblStylePr w:type="firstRow">
      <w:rPr>
        <w:b/>
        <w:bCs/>
        <w:color w:val="FFFFFF"/>
      </w:rPr>
      <w:tblPr/>
      <w:tcPr>
        <w:shd w:val="clear" w:color="auto" w:fill="196B24"/>
      </w:tcPr>
    </w:tblStylePr>
    <w:tblStylePr w:type="lastRow">
      <w:rPr>
        <w:b/>
        <w:bCs/>
      </w:rPr>
      <w:tblPr/>
      <w:tcPr>
        <w:tcBorders>
          <w:top w:val="double" w:sz="4" w:space="0" w:color="196B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96B24"/>
          <w:right w:val="single" w:sz="4" w:space="0" w:color="196B24"/>
        </w:tcBorders>
      </w:tcPr>
    </w:tblStylePr>
    <w:tblStylePr w:type="band1Horz">
      <w:tblPr/>
      <w:tcPr>
        <w:tcBorders>
          <w:top w:val="single" w:sz="4" w:space="0" w:color="196B24"/>
          <w:bottom w:val="single" w:sz="4" w:space="0" w:color="196B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left w:val="nil"/>
        </w:tcBorders>
      </w:tcPr>
    </w:tblStylePr>
    <w:tblStylePr w:type="swCell">
      <w:tblPr/>
      <w:tcPr>
        <w:tcBorders>
          <w:top w:val="double" w:sz="4" w:space="0" w:color="196B24"/>
          <w:right w:val="nil"/>
        </w:tcBorders>
      </w:tcPr>
    </w:tblStylePr>
  </w:style>
  <w:style w:type="table" w:styleId="Listentabelle3Akzent4">
    <w:name w:val="List Table 3 Accent 4"/>
    <w:basedOn w:val="NormaleTabelle"/>
    <w:uiPriority w:val="48"/>
    <w:rsid w:val="00F551AC"/>
    <w:rPr>
      <w:rFonts w:eastAsia="SimSun"/>
      <w:kern w:val="2"/>
      <w:sz w:val="24"/>
      <w:szCs w:val="24"/>
      <w:lang w:eastAsia="zh-CN"/>
    </w:rPr>
    <w:tblPr>
      <w:tblStyleRowBandSize w:val="1"/>
      <w:tblStyleColBandSize w:val="1"/>
      <w:tblBorders>
        <w:top w:val="single" w:sz="4" w:space="0" w:color="0F9ED5"/>
        <w:left w:val="single" w:sz="4" w:space="0" w:color="0F9ED5"/>
        <w:bottom w:val="single" w:sz="4" w:space="0" w:color="0F9ED5"/>
        <w:right w:val="single" w:sz="4" w:space="0" w:color="0F9ED5"/>
      </w:tblBorders>
    </w:tblPr>
    <w:tblStylePr w:type="firstRow">
      <w:rPr>
        <w:b/>
        <w:bCs/>
        <w:color w:val="FFFFFF"/>
      </w:rPr>
      <w:tblPr/>
      <w:tcPr>
        <w:shd w:val="clear" w:color="auto" w:fill="0F9ED5"/>
      </w:tcPr>
    </w:tblStylePr>
    <w:tblStylePr w:type="lastRow">
      <w:rPr>
        <w:b/>
        <w:bCs/>
      </w:rPr>
      <w:tblPr/>
      <w:tcPr>
        <w:tcBorders>
          <w:top w:val="double" w:sz="4" w:space="0" w:color="0F9E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9ED5"/>
          <w:right w:val="single" w:sz="4" w:space="0" w:color="0F9ED5"/>
        </w:tcBorders>
      </w:tcPr>
    </w:tblStylePr>
    <w:tblStylePr w:type="band1Horz">
      <w:tblPr/>
      <w:tcPr>
        <w:tcBorders>
          <w:top w:val="single" w:sz="4" w:space="0" w:color="0F9ED5"/>
          <w:bottom w:val="single" w:sz="4" w:space="0" w:color="0F9E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left w:val="nil"/>
        </w:tcBorders>
      </w:tcPr>
    </w:tblStylePr>
    <w:tblStylePr w:type="swCell">
      <w:tblPr/>
      <w:tcPr>
        <w:tcBorders>
          <w:top w:val="double" w:sz="4" w:space="0" w:color="0F9ED5"/>
          <w:right w:val="nil"/>
        </w:tcBorders>
      </w:tcPr>
    </w:tblStylePr>
  </w:style>
  <w:style w:type="table" w:styleId="Listentabelle3Akzent5">
    <w:name w:val="List Table 3 Accent 5"/>
    <w:basedOn w:val="NormaleTabelle"/>
    <w:uiPriority w:val="48"/>
    <w:rsid w:val="00F551AC"/>
    <w:rPr>
      <w:rFonts w:eastAsia="SimSun"/>
      <w:kern w:val="2"/>
      <w:sz w:val="24"/>
      <w:szCs w:val="24"/>
      <w:lang w:eastAsia="zh-CN"/>
    </w:rPr>
    <w:tblPr>
      <w:tblStyleRowBandSize w:val="1"/>
      <w:tblStyleColBandSize w:val="1"/>
      <w:tblBorders>
        <w:top w:val="single" w:sz="4" w:space="0" w:color="A02B93"/>
        <w:left w:val="single" w:sz="4" w:space="0" w:color="A02B93"/>
        <w:bottom w:val="single" w:sz="4" w:space="0" w:color="A02B93"/>
        <w:right w:val="single" w:sz="4" w:space="0" w:color="A02B93"/>
      </w:tblBorders>
    </w:tblPr>
    <w:tblStylePr w:type="firstRow">
      <w:rPr>
        <w:b/>
        <w:bCs/>
        <w:color w:val="FFFFFF"/>
      </w:rPr>
      <w:tblPr/>
      <w:tcPr>
        <w:shd w:val="clear" w:color="auto" w:fill="A02B93"/>
      </w:tcPr>
    </w:tblStylePr>
    <w:tblStylePr w:type="lastRow">
      <w:rPr>
        <w:b/>
        <w:bCs/>
      </w:rPr>
      <w:tblPr/>
      <w:tcPr>
        <w:tcBorders>
          <w:top w:val="double" w:sz="4" w:space="0" w:color="A02B9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02B93"/>
          <w:right w:val="single" w:sz="4" w:space="0" w:color="A02B93"/>
        </w:tcBorders>
      </w:tcPr>
    </w:tblStylePr>
    <w:tblStylePr w:type="band1Horz">
      <w:tblPr/>
      <w:tcPr>
        <w:tcBorders>
          <w:top w:val="single" w:sz="4" w:space="0" w:color="A02B93"/>
          <w:bottom w:val="single" w:sz="4" w:space="0" w:color="A02B9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left w:val="nil"/>
        </w:tcBorders>
      </w:tcPr>
    </w:tblStylePr>
    <w:tblStylePr w:type="swCell">
      <w:tblPr/>
      <w:tcPr>
        <w:tcBorders>
          <w:top w:val="double" w:sz="4" w:space="0" w:color="A02B93"/>
          <w:right w:val="nil"/>
        </w:tcBorders>
      </w:tcPr>
    </w:tblStylePr>
  </w:style>
  <w:style w:type="table" w:styleId="Listentabelle3Akzent6">
    <w:name w:val="List Table 3 Accent 6"/>
    <w:basedOn w:val="NormaleTabelle"/>
    <w:uiPriority w:val="48"/>
    <w:rsid w:val="00F551AC"/>
    <w:rPr>
      <w:rFonts w:eastAsia="SimSun"/>
      <w:kern w:val="2"/>
      <w:sz w:val="24"/>
      <w:szCs w:val="24"/>
      <w:lang w:eastAsia="zh-CN"/>
    </w:rPr>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styleId="Listentabelle4">
    <w:name w:val="List Table 4"/>
    <w:basedOn w:val="NormaleTabelle"/>
    <w:uiPriority w:val="49"/>
    <w:rsid w:val="00F551AC"/>
    <w:rPr>
      <w:rFonts w:eastAsia="SimSun"/>
      <w:kern w:val="2"/>
      <w:sz w:val="24"/>
      <w:szCs w:val="24"/>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ntabelle4Akzent1">
    <w:name w:val="List Table 4 Accent 1"/>
    <w:basedOn w:val="NormaleTabelle"/>
    <w:uiPriority w:val="49"/>
    <w:rsid w:val="00F551AC"/>
    <w:rPr>
      <w:rFonts w:eastAsia="SimSun"/>
      <w:kern w:val="2"/>
      <w:sz w:val="24"/>
      <w:szCs w:val="24"/>
      <w:lang w:eastAsia="zh-CN"/>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tcBorders>
        <w:shd w:val="clear" w:color="auto" w:fill="156082"/>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Listentabelle4Akzent2">
    <w:name w:val="List Table 4 Accent 2"/>
    <w:basedOn w:val="NormaleTabelle"/>
    <w:uiPriority w:val="49"/>
    <w:rsid w:val="00F551AC"/>
    <w:rPr>
      <w:rFonts w:eastAsia="SimSun"/>
      <w:kern w:val="2"/>
      <w:sz w:val="24"/>
      <w:szCs w:val="24"/>
      <w:lang w:eastAsia="zh-CN"/>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tblBorders>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tcBorders>
        <w:shd w:val="clear" w:color="auto" w:fill="E97132"/>
      </w:tcPr>
    </w:tblStylePr>
    <w:tblStylePr w:type="lastRow">
      <w:rPr>
        <w:b/>
        <w:bCs/>
      </w:rPr>
      <w:tblPr/>
      <w:tcPr>
        <w:tcBorders>
          <w:top w:val="doub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styleId="Listentabelle4Akzent3">
    <w:name w:val="List Table 4 Accent 3"/>
    <w:basedOn w:val="NormaleTabelle"/>
    <w:uiPriority w:val="49"/>
    <w:rsid w:val="00F551AC"/>
    <w:rPr>
      <w:rFonts w:eastAsia="SimSun"/>
      <w:kern w:val="2"/>
      <w:sz w:val="24"/>
      <w:szCs w:val="24"/>
      <w:lang w:eastAsia="zh-CN"/>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tcBorders>
        <w:shd w:val="clear" w:color="auto" w:fill="196B24"/>
      </w:tcPr>
    </w:tblStylePr>
    <w:tblStylePr w:type="lastRow">
      <w:rPr>
        <w:b/>
        <w:bCs/>
      </w:rPr>
      <w:tblPr/>
      <w:tcPr>
        <w:tcBorders>
          <w:top w:val="doub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styleId="Listentabelle4Akzent4">
    <w:name w:val="List Table 4 Accent 4"/>
    <w:basedOn w:val="NormaleTabelle"/>
    <w:uiPriority w:val="49"/>
    <w:rsid w:val="00F551AC"/>
    <w:rPr>
      <w:rFonts w:eastAsia="SimSun"/>
      <w:kern w:val="2"/>
      <w:sz w:val="24"/>
      <w:szCs w:val="24"/>
      <w:lang w:eastAsia="zh-CN"/>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tcBorders>
        <w:shd w:val="clear" w:color="auto" w:fill="0F9ED5"/>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Listentabelle4Akzent5">
    <w:name w:val="List Table 4 Accent 5"/>
    <w:basedOn w:val="NormaleTabelle"/>
    <w:uiPriority w:val="49"/>
    <w:rsid w:val="00F551AC"/>
    <w:rPr>
      <w:rFonts w:eastAsia="SimSun"/>
      <w:kern w:val="2"/>
      <w:sz w:val="24"/>
      <w:szCs w:val="24"/>
      <w:lang w:eastAsia="zh-CN"/>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tblBorders>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tcBorders>
        <w:shd w:val="clear" w:color="auto" w:fill="A02B93"/>
      </w:tcPr>
    </w:tblStylePr>
    <w:tblStylePr w:type="lastRow">
      <w:rPr>
        <w:b/>
        <w:bCs/>
      </w:rPr>
      <w:tblPr/>
      <w:tcPr>
        <w:tcBorders>
          <w:top w:val="doub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styleId="Listentabelle4Akzent6">
    <w:name w:val="List Table 4 Accent 6"/>
    <w:basedOn w:val="NormaleTabelle"/>
    <w:uiPriority w:val="49"/>
    <w:rsid w:val="00F551AC"/>
    <w:rPr>
      <w:rFonts w:eastAsia="SimSun"/>
      <w:kern w:val="2"/>
      <w:sz w:val="24"/>
      <w:szCs w:val="24"/>
      <w:lang w:eastAsia="zh-CN"/>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tcBorders>
        <w:shd w:val="clear" w:color="auto" w:fill="4EA72E"/>
      </w:tcPr>
    </w:tblStylePr>
    <w:tblStylePr w:type="lastRow">
      <w:rPr>
        <w:b/>
        <w:bCs/>
      </w:rPr>
      <w:tblPr/>
      <w:tcPr>
        <w:tcBorders>
          <w:top w:val="doub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Listentabelle5dunkel">
    <w:name w:val="List Table 5 Dark"/>
    <w:basedOn w:val="NormaleTabelle"/>
    <w:uiPriority w:val="50"/>
    <w:rsid w:val="00F551AC"/>
    <w:rPr>
      <w:rFonts w:eastAsia="SimSun"/>
      <w:color w:val="FFFFFF"/>
      <w:kern w:val="2"/>
      <w:sz w:val="24"/>
      <w:szCs w:val="24"/>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F551AC"/>
    <w:rPr>
      <w:rFonts w:eastAsia="SimSun"/>
      <w:color w:val="FFFFFF"/>
      <w:kern w:val="2"/>
      <w:sz w:val="24"/>
      <w:szCs w:val="24"/>
      <w:lang w:eastAsia="zh-CN"/>
    </w:rPr>
    <w:tblPr>
      <w:tblStyleRowBandSize w:val="1"/>
      <w:tblStyleColBandSize w:val="1"/>
      <w:tblBorders>
        <w:top w:val="single" w:sz="24" w:space="0" w:color="156082"/>
        <w:left w:val="single" w:sz="24" w:space="0" w:color="156082"/>
        <w:bottom w:val="single" w:sz="24" w:space="0" w:color="156082"/>
        <w:right w:val="single" w:sz="24" w:space="0" w:color="156082"/>
      </w:tblBorders>
    </w:tblPr>
    <w:tcPr>
      <w:shd w:val="clear" w:color="auto" w:fill="15608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F551AC"/>
    <w:rPr>
      <w:rFonts w:eastAsia="SimSun"/>
      <w:color w:val="FFFFFF"/>
      <w:kern w:val="2"/>
      <w:sz w:val="24"/>
      <w:szCs w:val="24"/>
      <w:lang w:eastAsia="zh-CN"/>
    </w:rPr>
    <w:tblPr>
      <w:tblStyleRowBandSize w:val="1"/>
      <w:tblStyleColBandSize w:val="1"/>
      <w:tblBorders>
        <w:top w:val="single" w:sz="24" w:space="0" w:color="E97132"/>
        <w:left w:val="single" w:sz="24" w:space="0" w:color="E97132"/>
        <w:bottom w:val="single" w:sz="24" w:space="0" w:color="E97132"/>
        <w:right w:val="single" w:sz="24" w:space="0" w:color="E97132"/>
      </w:tblBorders>
    </w:tblPr>
    <w:tcPr>
      <w:shd w:val="clear" w:color="auto" w:fill="E971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F551AC"/>
    <w:rPr>
      <w:rFonts w:eastAsia="SimSun"/>
      <w:color w:val="FFFFFF"/>
      <w:kern w:val="2"/>
      <w:sz w:val="24"/>
      <w:szCs w:val="24"/>
      <w:lang w:eastAsia="zh-CN"/>
    </w:rPr>
    <w:tblPr>
      <w:tblStyleRowBandSize w:val="1"/>
      <w:tblStyleColBandSize w:val="1"/>
      <w:tblBorders>
        <w:top w:val="single" w:sz="24" w:space="0" w:color="196B24"/>
        <w:left w:val="single" w:sz="24" w:space="0" w:color="196B24"/>
        <w:bottom w:val="single" w:sz="24" w:space="0" w:color="196B24"/>
        <w:right w:val="single" w:sz="24" w:space="0" w:color="196B24"/>
      </w:tblBorders>
    </w:tblPr>
    <w:tcPr>
      <w:shd w:val="clear" w:color="auto" w:fill="196B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F551AC"/>
    <w:rPr>
      <w:rFonts w:eastAsia="SimSun"/>
      <w:color w:val="FFFFFF"/>
      <w:kern w:val="2"/>
      <w:sz w:val="24"/>
      <w:szCs w:val="24"/>
      <w:lang w:eastAsia="zh-CN"/>
    </w:rPr>
    <w:tblPr>
      <w:tblStyleRowBandSize w:val="1"/>
      <w:tblStyleColBandSize w:val="1"/>
      <w:tblBorders>
        <w:top w:val="single" w:sz="24" w:space="0" w:color="0F9ED5"/>
        <w:left w:val="single" w:sz="24" w:space="0" w:color="0F9ED5"/>
        <w:bottom w:val="single" w:sz="24" w:space="0" w:color="0F9ED5"/>
        <w:right w:val="single" w:sz="24" w:space="0" w:color="0F9ED5"/>
      </w:tblBorders>
    </w:tblPr>
    <w:tcPr>
      <w:shd w:val="clear" w:color="auto" w:fill="0F9E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F551AC"/>
    <w:rPr>
      <w:rFonts w:eastAsia="SimSun"/>
      <w:color w:val="FFFFFF"/>
      <w:kern w:val="2"/>
      <w:sz w:val="24"/>
      <w:szCs w:val="24"/>
      <w:lang w:eastAsia="zh-CN"/>
    </w:rPr>
    <w:tblPr>
      <w:tblStyleRowBandSize w:val="1"/>
      <w:tblStyleColBandSize w:val="1"/>
      <w:tblBorders>
        <w:top w:val="single" w:sz="24" w:space="0" w:color="A02B93"/>
        <w:left w:val="single" w:sz="24" w:space="0" w:color="A02B93"/>
        <w:bottom w:val="single" w:sz="24" w:space="0" w:color="A02B93"/>
        <w:right w:val="single" w:sz="24" w:space="0" w:color="A02B93"/>
      </w:tblBorders>
    </w:tblPr>
    <w:tcPr>
      <w:shd w:val="clear" w:color="auto" w:fill="A02B9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F551AC"/>
    <w:rPr>
      <w:rFonts w:eastAsia="SimSun"/>
      <w:color w:val="FFFFFF"/>
      <w:kern w:val="2"/>
      <w:sz w:val="24"/>
      <w:szCs w:val="24"/>
      <w:lang w:eastAsia="zh-CN"/>
    </w:rPr>
    <w:tblPr>
      <w:tblStyleRowBandSize w:val="1"/>
      <w:tblStyleColBandSize w:val="1"/>
      <w:tblBorders>
        <w:top w:val="single" w:sz="24" w:space="0" w:color="4EA72E"/>
        <w:left w:val="single" w:sz="24" w:space="0" w:color="4EA72E"/>
        <w:bottom w:val="single" w:sz="24" w:space="0" w:color="4EA72E"/>
        <w:right w:val="single" w:sz="24" w:space="0" w:color="4EA72E"/>
      </w:tblBorders>
    </w:tblPr>
    <w:tcPr>
      <w:shd w:val="clear" w:color="auto" w:fill="4EA72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F551AC"/>
    <w:rPr>
      <w:rFonts w:eastAsia="SimSun"/>
      <w:color w:val="000000"/>
      <w:kern w:val="2"/>
      <w:sz w:val="24"/>
      <w:szCs w:val="24"/>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ntabelle6farbigAkzent1">
    <w:name w:val="List Table 6 Colorful Accent 1"/>
    <w:basedOn w:val="NormaleTabelle"/>
    <w:uiPriority w:val="51"/>
    <w:rsid w:val="00F551AC"/>
    <w:rPr>
      <w:rFonts w:eastAsia="SimSun"/>
      <w:color w:val="0F4761"/>
      <w:kern w:val="2"/>
      <w:sz w:val="24"/>
      <w:szCs w:val="24"/>
      <w:lang w:eastAsia="zh-CN"/>
    </w:rPr>
    <w:tblPr>
      <w:tblStyleRowBandSize w:val="1"/>
      <w:tblStyleColBandSize w:val="1"/>
      <w:tblBorders>
        <w:top w:val="single" w:sz="4" w:space="0" w:color="156082"/>
        <w:bottom w:val="single" w:sz="4" w:space="0" w:color="156082"/>
      </w:tblBorders>
    </w:tblPr>
    <w:tblStylePr w:type="firstRow">
      <w:rPr>
        <w:b/>
        <w:bCs/>
      </w:rPr>
      <w:tblPr/>
      <w:tcPr>
        <w:tcBorders>
          <w:bottom w:val="single" w:sz="4" w:space="0" w:color="156082"/>
        </w:tcBorders>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Listentabelle6farbigAkzent2">
    <w:name w:val="List Table 6 Colorful Accent 2"/>
    <w:basedOn w:val="NormaleTabelle"/>
    <w:uiPriority w:val="51"/>
    <w:rsid w:val="00F551AC"/>
    <w:rPr>
      <w:rFonts w:eastAsia="SimSun"/>
      <w:color w:val="BF4E14"/>
      <w:kern w:val="2"/>
      <w:sz w:val="24"/>
      <w:szCs w:val="24"/>
      <w:lang w:eastAsia="zh-CN"/>
    </w:rPr>
    <w:tblPr>
      <w:tblStyleRowBandSize w:val="1"/>
      <w:tblStyleColBandSize w:val="1"/>
      <w:tblBorders>
        <w:top w:val="single" w:sz="4" w:space="0" w:color="E97132"/>
        <w:bottom w:val="single" w:sz="4" w:space="0" w:color="E97132"/>
      </w:tblBorders>
    </w:tblPr>
    <w:tblStylePr w:type="firstRow">
      <w:rPr>
        <w:b/>
        <w:bCs/>
      </w:rPr>
      <w:tblPr/>
      <w:tcPr>
        <w:tcBorders>
          <w:bottom w:val="single" w:sz="4" w:space="0" w:color="E97132"/>
        </w:tcBorders>
      </w:tcPr>
    </w:tblStylePr>
    <w:tblStylePr w:type="lastRow">
      <w:rPr>
        <w:b/>
        <w:bCs/>
      </w:rPr>
      <w:tblPr/>
      <w:tcPr>
        <w:tcBorders>
          <w:top w:val="double" w:sz="4" w:space="0" w:color="E97132"/>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styleId="Listentabelle6farbigAkzent3">
    <w:name w:val="List Table 6 Colorful Accent 3"/>
    <w:basedOn w:val="NormaleTabelle"/>
    <w:uiPriority w:val="51"/>
    <w:rsid w:val="00F551AC"/>
    <w:rPr>
      <w:rFonts w:eastAsia="SimSun"/>
      <w:color w:val="124F1A"/>
      <w:kern w:val="2"/>
      <w:sz w:val="24"/>
      <w:szCs w:val="24"/>
      <w:lang w:eastAsia="zh-CN"/>
    </w:rPr>
    <w:tblPr>
      <w:tblStyleRowBandSize w:val="1"/>
      <w:tblStyleColBandSize w:val="1"/>
      <w:tblBorders>
        <w:top w:val="single" w:sz="4" w:space="0" w:color="196B24"/>
        <w:bottom w:val="single" w:sz="4" w:space="0" w:color="196B24"/>
      </w:tblBorders>
    </w:tblPr>
    <w:tblStylePr w:type="firstRow">
      <w:rPr>
        <w:b/>
        <w:bCs/>
      </w:rPr>
      <w:tblPr/>
      <w:tcPr>
        <w:tcBorders>
          <w:bottom w:val="single" w:sz="4" w:space="0" w:color="196B24"/>
        </w:tcBorders>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styleId="Listentabelle6farbigAkzent4">
    <w:name w:val="List Table 6 Colorful Accent 4"/>
    <w:basedOn w:val="NormaleTabelle"/>
    <w:uiPriority w:val="51"/>
    <w:rsid w:val="00F551AC"/>
    <w:rPr>
      <w:rFonts w:eastAsia="SimSun"/>
      <w:color w:val="0B769F"/>
      <w:kern w:val="2"/>
      <w:sz w:val="24"/>
      <w:szCs w:val="24"/>
      <w:lang w:eastAsia="zh-CN"/>
    </w:rPr>
    <w:tblPr>
      <w:tblStyleRowBandSize w:val="1"/>
      <w:tblStyleColBandSize w:val="1"/>
      <w:tblBorders>
        <w:top w:val="single" w:sz="4" w:space="0" w:color="0F9ED5"/>
        <w:bottom w:val="single" w:sz="4" w:space="0" w:color="0F9ED5"/>
      </w:tblBorders>
    </w:tblPr>
    <w:tblStylePr w:type="firstRow">
      <w:rPr>
        <w:b/>
        <w:bCs/>
      </w:rPr>
      <w:tblPr/>
      <w:tcPr>
        <w:tcBorders>
          <w:bottom w:val="single" w:sz="4" w:space="0" w:color="0F9ED5"/>
        </w:tcBorders>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Listentabelle6farbigAkzent5">
    <w:name w:val="List Table 6 Colorful Accent 5"/>
    <w:basedOn w:val="NormaleTabelle"/>
    <w:uiPriority w:val="51"/>
    <w:rsid w:val="00F551AC"/>
    <w:rPr>
      <w:rFonts w:eastAsia="SimSun"/>
      <w:color w:val="77206D"/>
      <w:kern w:val="2"/>
      <w:sz w:val="24"/>
      <w:szCs w:val="24"/>
      <w:lang w:eastAsia="zh-CN"/>
    </w:rPr>
    <w:tblPr>
      <w:tblStyleRowBandSize w:val="1"/>
      <w:tblStyleColBandSize w:val="1"/>
      <w:tblBorders>
        <w:top w:val="single" w:sz="4" w:space="0" w:color="A02B93"/>
        <w:bottom w:val="single" w:sz="4" w:space="0" w:color="A02B93"/>
      </w:tblBorders>
    </w:tblPr>
    <w:tblStylePr w:type="firstRow">
      <w:rPr>
        <w:b/>
        <w:bCs/>
      </w:rPr>
      <w:tblPr/>
      <w:tcPr>
        <w:tcBorders>
          <w:bottom w:val="single" w:sz="4" w:space="0" w:color="A02B93"/>
        </w:tcBorders>
      </w:tcPr>
    </w:tblStylePr>
    <w:tblStylePr w:type="lastRow">
      <w:rPr>
        <w:b/>
        <w:bCs/>
      </w:rPr>
      <w:tblPr/>
      <w:tcPr>
        <w:tcBorders>
          <w:top w:val="double" w:sz="4" w:space="0" w:color="A02B93"/>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styleId="Listentabelle6farbigAkzent6">
    <w:name w:val="List Table 6 Colorful Accent 6"/>
    <w:basedOn w:val="NormaleTabelle"/>
    <w:uiPriority w:val="51"/>
    <w:rsid w:val="00F551AC"/>
    <w:rPr>
      <w:rFonts w:eastAsia="SimSun"/>
      <w:color w:val="3A7C22"/>
      <w:kern w:val="2"/>
      <w:sz w:val="24"/>
      <w:szCs w:val="24"/>
      <w:lang w:eastAsia="zh-CN"/>
    </w:rPr>
    <w:tblPr>
      <w:tblStyleRowBandSize w:val="1"/>
      <w:tblStyleColBandSize w:val="1"/>
      <w:tblBorders>
        <w:top w:val="single" w:sz="4" w:space="0" w:color="4EA72E"/>
        <w:bottom w:val="single" w:sz="4" w:space="0" w:color="4EA72E"/>
      </w:tblBorders>
    </w:tblPr>
    <w:tblStylePr w:type="firstRow">
      <w:rPr>
        <w:b/>
        <w:bCs/>
      </w:rPr>
      <w:tblPr/>
      <w:tcPr>
        <w:tcBorders>
          <w:bottom w:val="single" w:sz="4" w:space="0" w:color="4EA72E"/>
        </w:tcBorders>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Listentabelle7farbig">
    <w:name w:val="List Table 7 Colorful"/>
    <w:basedOn w:val="NormaleTabelle"/>
    <w:uiPriority w:val="52"/>
    <w:rsid w:val="00F551AC"/>
    <w:rPr>
      <w:rFonts w:eastAsia="SimSun"/>
      <w:color w:val="000000"/>
      <w:kern w:val="2"/>
      <w:sz w:val="24"/>
      <w:szCs w:val="24"/>
      <w:lang w:eastAsia="zh-CN"/>
    </w:rPr>
    <w:tblPr>
      <w:tblStyleRowBandSize w:val="1"/>
      <w:tblStyleColBandSize w:val="1"/>
    </w:tblPr>
    <w:tblStylePr w:type="firstRow">
      <w:rPr>
        <w:rFonts w:ascii="BaWue Sans" w:eastAsia="SimHei" w:hAnsi="BaWue Sans" w:cs="Times New Roman"/>
        <w:i/>
        <w:iCs/>
        <w:sz w:val="26"/>
      </w:rPr>
      <w:tblPr/>
      <w:tcPr>
        <w:tcBorders>
          <w:bottom w:val="single" w:sz="4" w:space="0" w:color="000000"/>
        </w:tcBorders>
        <w:shd w:val="clear" w:color="auto" w:fill="FFFFFF"/>
      </w:tcPr>
    </w:tblStylePr>
    <w:tblStylePr w:type="lastRow">
      <w:rPr>
        <w:rFonts w:ascii="BaWue Sans" w:eastAsia="SimHei" w:hAnsi="BaWue Sans" w:cs="Times New Roman"/>
        <w:i/>
        <w:iCs/>
        <w:sz w:val="26"/>
      </w:rPr>
      <w:tblPr/>
      <w:tcPr>
        <w:tcBorders>
          <w:top w:val="single" w:sz="4" w:space="0" w:color="000000"/>
        </w:tcBorders>
        <w:shd w:val="clear" w:color="auto" w:fill="FFFFFF"/>
      </w:tcPr>
    </w:tblStylePr>
    <w:tblStylePr w:type="firstCol">
      <w:pPr>
        <w:jc w:val="right"/>
      </w:pPr>
      <w:rPr>
        <w:rFonts w:ascii="BaWue Sans" w:eastAsia="SimHei" w:hAnsi="BaWue Sans" w:cs="Times New Roman"/>
        <w:i/>
        <w:iCs/>
        <w:sz w:val="26"/>
      </w:rPr>
      <w:tblPr/>
      <w:tcPr>
        <w:tcBorders>
          <w:right w:val="single" w:sz="4" w:space="0" w:color="000000"/>
        </w:tcBorders>
        <w:shd w:val="clear" w:color="auto" w:fill="FFFFFF"/>
      </w:tcPr>
    </w:tblStylePr>
    <w:tblStylePr w:type="lastCol">
      <w:rPr>
        <w:rFonts w:ascii="BaWue Sans" w:eastAsia="SimHei" w:hAnsi="BaWue Sans"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F551AC"/>
    <w:rPr>
      <w:rFonts w:eastAsia="SimSun"/>
      <w:color w:val="0F4761"/>
      <w:kern w:val="2"/>
      <w:sz w:val="24"/>
      <w:szCs w:val="24"/>
      <w:lang w:eastAsia="zh-CN"/>
    </w:rPr>
    <w:tblPr>
      <w:tblStyleRowBandSize w:val="1"/>
      <w:tblStyleColBandSize w:val="1"/>
    </w:tblPr>
    <w:tblStylePr w:type="firstRow">
      <w:rPr>
        <w:rFonts w:ascii="BaWue Sans" w:eastAsia="SimHei" w:hAnsi="BaWue Sans" w:cs="Times New Roman"/>
        <w:i/>
        <w:iCs/>
        <w:sz w:val="26"/>
      </w:rPr>
      <w:tblPr/>
      <w:tcPr>
        <w:tcBorders>
          <w:bottom w:val="single" w:sz="4" w:space="0" w:color="156082"/>
        </w:tcBorders>
        <w:shd w:val="clear" w:color="auto" w:fill="FFFFFF"/>
      </w:tcPr>
    </w:tblStylePr>
    <w:tblStylePr w:type="lastRow">
      <w:rPr>
        <w:rFonts w:ascii="BaWue Sans" w:eastAsia="SimHei" w:hAnsi="BaWue Sans" w:cs="Times New Roman"/>
        <w:i/>
        <w:iCs/>
        <w:sz w:val="26"/>
      </w:rPr>
      <w:tblPr/>
      <w:tcPr>
        <w:tcBorders>
          <w:top w:val="single" w:sz="4" w:space="0" w:color="156082"/>
        </w:tcBorders>
        <w:shd w:val="clear" w:color="auto" w:fill="FFFFFF"/>
      </w:tcPr>
    </w:tblStylePr>
    <w:tblStylePr w:type="firstCol">
      <w:pPr>
        <w:jc w:val="right"/>
      </w:pPr>
      <w:rPr>
        <w:rFonts w:ascii="BaWue Sans" w:eastAsia="SimHei" w:hAnsi="BaWue Sans" w:cs="Times New Roman"/>
        <w:i/>
        <w:iCs/>
        <w:sz w:val="26"/>
      </w:rPr>
      <w:tblPr/>
      <w:tcPr>
        <w:tcBorders>
          <w:right w:val="single" w:sz="4" w:space="0" w:color="156082"/>
        </w:tcBorders>
        <w:shd w:val="clear" w:color="auto" w:fill="FFFFFF"/>
      </w:tcPr>
    </w:tblStylePr>
    <w:tblStylePr w:type="lastCol">
      <w:rPr>
        <w:rFonts w:ascii="BaWue Sans" w:eastAsia="SimHei" w:hAnsi="BaWue Sans" w:cs="Times New Roman"/>
        <w:i/>
        <w:iCs/>
        <w:sz w:val="26"/>
      </w:rPr>
      <w:tblPr/>
      <w:tcPr>
        <w:tcBorders>
          <w:left w:val="single" w:sz="4" w:space="0" w:color="156082"/>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F551AC"/>
    <w:rPr>
      <w:rFonts w:eastAsia="SimSun"/>
      <w:color w:val="BF4E14"/>
      <w:kern w:val="2"/>
      <w:sz w:val="24"/>
      <w:szCs w:val="24"/>
      <w:lang w:eastAsia="zh-CN"/>
    </w:rPr>
    <w:tblPr>
      <w:tblStyleRowBandSize w:val="1"/>
      <w:tblStyleColBandSize w:val="1"/>
    </w:tblPr>
    <w:tblStylePr w:type="firstRow">
      <w:rPr>
        <w:rFonts w:ascii="BaWue Sans" w:eastAsia="SimHei" w:hAnsi="BaWue Sans" w:cs="Times New Roman"/>
        <w:i/>
        <w:iCs/>
        <w:sz w:val="26"/>
      </w:rPr>
      <w:tblPr/>
      <w:tcPr>
        <w:tcBorders>
          <w:bottom w:val="single" w:sz="4" w:space="0" w:color="E97132"/>
        </w:tcBorders>
        <w:shd w:val="clear" w:color="auto" w:fill="FFFFFF"/>
      </w:tcPr>
    </w:tblStylePr>
    <w:tblStylePr w:type="lastRow">
      <w:rPr>
        <w:rFonts w:ascii="BaWue Sans" w:eastAsia="SimHei" w:hAnsi="BaWue Sans" w:cs="Times New Roman"/>
        <w:i/>
        <w:iCs/>
        <w:sz w:val="26"/>
      </w:rPr>
      <w:tblPr/>
      <w:tcPr>
        <w:tcBorders>
          <w:top w:val="single" w:sz="4" w:space="0" w:color="E97132"/>
        </w:tcBorders>
        <w:shd w:val="clear" w:color="auto" w:fill="FFFFFF"/>
      </w:tcPr>
    </w:tblStylePr>
    <w:tblStylePr w:type="firstCol">
      <w:pPr>
        <w:jc w:val="right"/>
      </w:pPr>
      <w:rPr>
        <w:rFonts w:ascii="BaWue Sans" w:eastAsia="SimHei" w:hAnsi="BaWue Sans" w:cs="Times New Roman"/>
        <w:i/>
        <w:iCs/>
        <w:sz w:val="26"/>
      </w:rPr>
      <w:tblPr/>
      <w:tcPr>
        <w:tcBorders>
          <w:right w:val="single" w:sz="4" w:space="0" w:color="E97132"/>
        </w:tcBorders>
        <w:shd w:val="clear" w:color="auto" w:fill="FFFFFF"/>
      </w:tcPr>
    </w:tblStylePr>
    <w:tblStylePr w:type="lastCol">
      <w:rPr>
        <w:rFonts w:ascii="BaWue Sans" w:eastAsia="SimHei" w:hAnsi="BaWue Sans" w:cs="Times New Roman"/>
        <w:i/>
        <w:iCs/>
        <w:sz w:val="26"/>
      </w:rPr>
      <w:tblPr/>
      <w:tcPr>
        <w:tcBorders>
          <w:left w:val="single" w:sz="4" w:space="0" w:color="E97132"/>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F551AC"/>
    <w:rPr>
      <w:rFonts w:eastAsia="SimSun"/>
      <w:color w:val="124F1A"/>
      <w:kern w:val="2"/>
      <w:sz w:val="24"/>
      <w:szCs w:val="24"/>
      <w:lang w:eastAsia="zh-CN"/>
    </w:rPr>
    <w:tblPr>
      <w:tblStyleRowBandSize w:val="1"/>
      <w:tblStyleColBandSize w:val="1"/>
    </w:tblPr>
    <w:tblStylePr w:type="firstRow">
      <w:rPr>
        <w:rFonts w:ascii="BaWue Sans" w:eastAsia="SimHei" w:hAnsi="BaWue Sans" w:cs="Times New Roman"/>
        <w:i/>
        <w:iCs/>
        <w:sz w:val="26"/>
      </w:rPr>
      <w:tblPr/>
      <w:tcPr>
        <w:tcBorders>
          <w:bottom w:val="single" w:sz="4" w:space="0" w:color="196B24"/>
        </w:tcBorders>
        <w:shd w:val="clear" w:color="auto" w:fill="FFFFFF"/>
      </w:tcPr>
    </w:tblStylePr>
    <w:tblStylePr w:type="lastRow">
      <w:rPr>
        <w:rFonts w:ascii="BaWue Sans" w:eastAsia="SimHei" w:hAnsi="BaWue Sans" w:cs="Times New Roman"/>
        <w:i/>
        <w:iCs/>
        <w:sz w:val="26"/>
      </w:rPr>
      <w:tblPr/>
      <w:tcPr>
        <w:tcBorders>
          <w:top w:val="single" w:sz="4" w:space="0" w:color="196B24"/>
        </w:tcBorders>
        <w:shd w:val="clear" w:color="auto" w:fill="FFFFFF"/>
      </w:tcPr>
    </w:tblStylePr>
    <w:tblStylePr w:type="firstCol">
      <w:pPr>
        <w:jc w:val="right"/>
      </w:pPr>
      <w:rPr>
        <w:rFonts w:ascii="BaWue Sans" w:eastAsia="SimHei" w:hAnsi="BaWue Sans" w:cs="Times New Roman"/>
        <w:i/>
        <w:iCs/>
        <w:sz w:val="26"/>
      </w:rPr>
      <w:tblPr/>
      <w:tcPr>
        <w:tcBorders>
          <w:right w:val="single" w:sz="4" w:space="0" w:color="196B24"/>
        </w:tcBorders>
        <w:shd w:val="clear" w:color="auto" w:fill="FFFFFF"/>
      </w:tcPr>
    </w:tblStylePr>
    <w:tblStylePr w:type="lastCol">
      <w:rPr>
        <w:rFonts w:ascii="BaWue Sans" w:eastAsia="SimHei" w:hAnsi="BaWue Sans" w:cs="Times New Roman"/>
        <w:i/>
        <w:iCs/>
        <w:sz w:val="26"/>
      </w:rPr>
      <w:tblPr/>
      <w:tcPr>
        <w:tcBorders>
          <w:left w:val="single" w:sz="4" w:space="0" w:color="196B24"/>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F551AC"/>
    <w:rPr>
      <w:rFonts w:eastAsia="SimSun"/>
      <w:color w:val="0B769F"/>
      <w:kern w:val="2"/>
      <w:sz w:val="24"/>
      <w:szCs w:val="24"/>
      <w:lang w:eastAsia="zh-CN"/>
    </w:rPr>
    <w:tblPr>
      <w:tblStyleRowBandSize w:val="1"/>
      <w:tblStyleColBandSize w:val="1"/>
    </w:tblPr>
    <w:tblStylePr w:type="firstRow">
      <w:rPr>
        <w:rFonts w:ascii="BaWue Sans" w:eastAsia="SimHei" w:hAnsi="BaWue Sans" w:cs="Times New Roman"/>
        <w:i/>
        <w:iCs/>
        <w:sz w:val="26"/>
      </w:rPr>
      <w:tblPr/>
      <w:tcPr>
        <w:tcBorders>
          <w:bottom w:val="single" w:sz="4" w:space="0" w:color="0F9ED5"/>
        </w:tcBorders>
        <w:shd w:val="clear" w:color="auto" w:fill="FFFFFF"/>
      </w:tcPr>
    </w:tblStylePr>
    <w:tblStylePr w:type="lastRow">
      <w:rPr>
        <w:rFonts w:ascii="BaWue Sans" w:eastAsia="SimHei" w:hAnsi="BaWue Sans" w:cs="Times New Roman"/>
        <w:i/>
        <w:iCs/>
        <w:sz w:val="26"/>
      </w:rPr>
      <w:tblPr/>
      <w:tcPr>
        <w:tcBorders>
          <w:top w:val="single" w:sz="4" w:space="0" w:color="0F9ED5"/>
        </w:tcBorders>
        <w:shd w:val="clear" w:color="auto" w:fill="FFFFFF"/>
      </w:tcPr>
    </w:tblStylePr>
    <w:tblStylePr w:type="firstCol">
      <w:pPr>
        <w:jc w:val="right"/>
      </w:pPr>
      <w:rPr>
        <w:rFonts w:ascii="BaWue Sans" w:eastAsia="SimHei" w:hAnsi="BaWue Sans" w:cs="Times New Roman"/>
        <w:i/>
        <w:iCs/>
        <w:sz w:val="26"/>
      </w:rPr>
      <w:tblPr/>
      <w:tcPr>
        <w:tcBorders>
          <w:right w:val="single" w:sz="4" w:space="0" w:color="0F9ED5"/>
        </w:tcBorders>
        <w:shd w:val="clear" w:color="auto" w:fill="FFFFFF"/>
      </w:tcPr>
    </w:tblStylePr>
    <w:tblStylePr w:type="lastCol">
      <w:rPr>
        <w:rFonts w:ascii="BaWue Sans" w:eastAsia="SimHei" w:hAnsi="BaWue Sans" w:cs="Times New Roman"/>
        <w:i/>
        <w:iCs/>
        <w:sz w:val="26"/>
      </w:rPr>
      <w:tblPr/>
      <w:tcPr>
        <w:tcBorders>
          <w:left w:val="single" w:sz="4" w:space="0" w:color="0F9ED5"/>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F551AC"/>
    <w:rPr>
      <w:rFonts w:eastAsia="SimSun"/>
      <w:color w:val="77206D"/>
      <w:kern w:val="2"/>
      <w:sz w:val="24"/>
      <w:szCs w:val="24"/>
      <w:lang w:eastAsia="zh-CN"/>
    </w:rPr>
    <w:tblPr>
      <w:tblStyleRowBandSize w:val="1"/>
      <w:tblStyleColBandSize w:val="1"/>
    </w:tblPr>
    <w:tblStylePr w:type="firstRow">
      <w:rPr>
        <w:rFonts w:ascii="BaWue Sans" w:eastAsia="SimHei" w:hAnsi="BaWue Sans" w:cs="Times New Roman"/>
        <w:i/>
        <w:iCs/>
        <w:sz w:val="26"/>
      </w:rPr>
      <w:tblPr/>
      <w:tcPr>
        <w:tcBorders>
          <w:bottom w:val="single" w:sz="4" w:space="0" w:color="A02B93"/>
        </w:tcBorders>
        <w:shd w:val="clear" w:color="auto" w:fill="FFFFFF"/>
      </w:tcPr>
    </w:tblStylePr>
    <w:tblStylePr w:type="lastRow">
      <w:rPr>
        <w:rFonts w:ascii="BaWue Sans" w:eastAsia="SimHei" w:hAnsi="BaWue Sans" w:cs="Times New Roman"/>
        <w:i/>
        <w:iCs/>
        <w:sz w:val="26"/>
      </w:rPr>
      <w:tblPr/>
      <w:tcPr>
        <w:tcBorders>
          <w:top w:val="single" w:sz="4" w:space="0" w:color="A02B93"/>
        </w:tcBorders>
        <w:shd w:val="clear" w:color="auto" w:fill="FFFFFF"/>
      </w:tcPr>
    </w:tblStylePr>
    <w:tblStylePr w:type="firstCol">
      <w:pPr>
        <w:jc w:val="right"/>
      </w:pPr>
      <w:rPr>
        <w:rFonts w:ascii="BaWue Sans" w:eastAsia="SimHei" w:hAnsi="BaWue Sans" w:cs="Times New Roman"/>
        <w:i/>
        <w:iCs/>
        <w:sz w:val="26"/>
      </w:rPr>
      <w:tblPr/>
      <w:tcPr>
        <w:tcBorders>
          <w:right w:val="single" w:sz="4" w:space="0" w:color="A02B93"/>
        </w:tcBorders>
        <w:shd w:val="clear" w:color="auto" w:fill="FFFFFF"/>
      </w:tcPr>
    </w:tblStylePr>
    <w:tblStylePr w:type="lastCol">
      <w:rPr>
        <w:rFonts w:ascii="BaWue Sans" w:eastAsia="SimHei" w:hAnsi="BaWue Sans" w:cs="Times New Roman"/>
        <w:i/>
        <w:iCs/>
        <w:sz w:val="26"/>
      </w:rPr>
      <w:tblPr/>
      <w:tcPr>
        <w:tcBorders>
          <w:left w:val="single" w:sz="4" w:space="0" w:color="A02B93"/>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F551AC"/>
    <w:rPr>
      <w:rFonts w:eastAsia="SimSun"/>
      <w:color w:val="3A7C22"/>
      <w:kern w:val="2"/>
      <w:sz w:val="24"/>
      <w:szCs w:val="24"/>
      <w:lang w:eastAsia="zh-CN"/>
    </w:rPr>
    <w:tblPr>
      <w:tblStyleRowBandSize w:val="1"/>
      <w:tblStyleColBandSize w:val="1"/>
    </w:tblPr>
    <w:tblStylePr w:type="firstRow">
      <w:rPr>
        <w:rFonts w:ascii="BaWue Sans" w:eastAsia="SimHei" w:hAnsi="BaWue Sans" w:cs="Times New Roman"/>
        <w:i/>
        <w:iCs/>
        <w:sz w:val="26"/>
      </w:rPr>
      <w:tblPr/>
      <w:tcPr>
        <w:tcBorders>
          <w:bottom w:val="single" w:sz="4" w:space="0" w:color="4EA72E"/>
        </w:tcBorders>
        <w:shd w:val="clear" w:color="auto" w:fill="FFFFFF"/>
      </w:tcPr>
    </w:tblStylePr>
    <w:tblStylePr w:type="lastRow">
      <w:rPr>
        <w:rFonts w:ascii="BaWue Sans" w:eastAsia="SimHei" w:hAnsi="BaWue Sans" w:cs="Times New Roman"/>
        <w:i/>
        <w:iCs/>
        <w:sz w:val="26"/>
      </w:rPr>
      <w:tblPr/>
      <w:tcPr>
        <w:tcBorders>
          <w:top w:val="single" w:sz="4" w:space="0" w:color="4EA72E"/>
        </w:tcBorders>
        <w:shd w:val="clear" w:color="auto" w:fill="FFFFFF"/>
      </w:tcPr>
    </w:tblStylePr>
    <w:tblStylePr w:type="firstCol">
      <w:pPr>
        <w:jc w:val="right"/>
      </w:pPr>
      <w:rPr>
        <w:rFonts w:ascii="BaWue Sans" w:eastAsia="SimHei" w:hAnsi="BaWue Sans" w:cs="Times New Roman"/>
        <w:i/>
        <w:iCs/>
        <w:sz w:val="26"/>
      </w:rPr>
      <w:tblPr/>
      <w:tcPr>
        <w:tcBorders>
          <w:right w:val="single" w:sz="4" w:space="0" w:color="4EA72E"/>
        </w:tcBorders>
        <w:shd w:val="clear" w:color="auto" w:fill="FFFFFF"/>
      </w:tcPr>
    </w:tblStylePr>
    <w:tblStylePr w:type="lastCol">
      <w:rPr>
        <w:rFonts w:ascii="BaWue Sans" w:eastAsia="SimHei" w:hAnsi="BaWue Sans" w:cs="Times New Roman"/>
        <w:i/>
        <w:iCs/>
        <w:sz w:val="26"/>
      </w:rPr>
      <w:tblPr/>
      <w:tcPr>
        <w:tcBorders>
          <w:left w:val="single" w:sz="4" w:space="0" w:color="4EA72E"/>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F551AC"/>
  </w:style>
  <w:style w:type="paragraph" w:customStyle="1" w:styleId="Logos">
    <w:name w:val="Logos"/>
    <w:basedOn w:val="Standard"/>
    <w:next w:val="Betreff"/>
    <w:semiHidden/>
    <w:qFormat/>
    <w:rsid w:val="00F551AC"/>
    <w:pPr>
      <w:tabs>
        <w:tab w:val="left" w:pos="4480"/>
      </w:tabs>
      <w:spacing w:after="360"/>
    </w:pPr>
  </w:style>
  <w:style w:type="paragraph" w:styleId="Makrotext">
    <w:name w:val="macro"/>
    <w:link w:val="MakrotextZchn"/>
    <w:uiPriority w:val="99"/>
    <w:semiHidden/>
    <w:unhideWhenUsed/>
    <w:rsid w:val="00F551AC"/>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SimSun" w:hAnsi="Consolas"/>
      <w:color w:val="000000"/>
      <w:kern w:val="2"/>
      <w:lang w:eastAsia="zh-CN"/>
    </w:rPr>
  </w:style>
  <w:style w:type="character" w:customStyle="1" w:styleId="MakrotextZchn">
    <w:name w:val="Makrotext Zchn"/>
    <w:link w:val="Makrotext"/>
    <w:uiPriority w:val="99"/>
    <w:semiHidden/>
    <w:rsid w:val="00F551AC"/>
    <w:rPr>
      <w:rFonts w:ascii="Consolas" w:eastAsia="SimSun" w:hAnsi="Consolas"/>
      <w:color w:val="000000"/>
      <w:kern w:val="2"/>
      <w:lang w:eastAsia="zh-CN"/>
    </w:rPr>
  </w:style>
  <w:style w:type="table" w:styleId="MittlereListe1">
    <w:name w:val="Medium List 1"/>
    <w:basedOn w:val="NormaleTabelle"/>
    <w:uiPriority w:val="65"/>
    <w:semiHidden/>
    <w:unhideWhenUsed/>
    <w:rsid w:val="00F551AC"/>
    <w:rPr>
      <w:rFonts w:eastAsia="SimSun"/>
      <w:color w:val="000000"/>
      <w:kern w:val="2"/>
      <w:sz w:val="24"/>
      <w:szCs w:val="24"/>
      <w:lang w:eastAsia="zh-CN"/>
    </w:rPr>
    <w:tblPr>
      <w:tblStyleRowBandSize w:val="1"/>
      <w:tblStyleColBandSize w:val="1"/>
      <w:tblBorders>
        <w:top w:val="single" w:sz="8" w:space="0" w:color="000000"/>
        <w:bottom w:val="single" w:sz="8" w:space="0" w:color="000000"/>
      </w:tblBorders>
    </w:tblPr>
    <w:tblStylePr w:type="firstRow">
      <w:rPr>
        <w:rFonts w:ascii="BaWue Sans" w:eastAsia="SimHei" w:hAnsi="BaWue Sans" w:cs="Times New Roman"/>
      </w:rPr>
      <w:tblPr/>
      <w:tcPr>
        <w:tcBorders>
          <w:top w:val="nil"/>
          <w:bottom w:val="single" w:sz="8" w:space="0" w:color="000000"/>
        </w:tcBorders>
      </w:tcPr>
    </w:tblStylePr>
    <w:tblStylePr w:type="lastRow">
      <w:rPr>
        <w:b/>
        <w:bCs/>
        <w:color w:val="000000"/>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ittlereListe1-Akzent1">
    <w:name w:val="Medium List 1 Accent 1"/>
    <w:basedOn w:val="NormaleTabelle"/>
    <w:uiPriority w:val="65"/>
    <w:semiHidden/>
    <w:unhideWhenUsed/>
    <w:rsid w:val="00F551AC"/>
    <w:rPr>
      <w:rFonts w:eastAsia="SimSun"/>
      <w:color w:val="000000"/>
      <w:kern w:val="2"/>
      <w:sz w:val="24"/>
      <w:szCs w:val="24"/>
      <w:lang w:eastAsia="zh-CN"/>
    </w:rPr>
    <w:tblPr>
      <w:tblStyleRowBandSize w:val="1"/>
      <w:tblStyleColBandSize w:val="1"/>
      <w:tblBorders>
        <w:top w:val="single" w:sz="8" w:space="0" w:color="156082"/>
        <w:bottom w:val="single" w:sz="8" w:space="0" w:color="156082"/>
      </w:tblBorders>
    </w:tblPr>
    <w:tblStylePr w:type="firstRow">
      <w:rPr>
        <w:rFonts w:ascii="BaWue Sans" w:eastAsia="SimHei" w:hAnsi="BaWue Sans" w:cs="Times New Roman"/>
      </w:rPr>
      <w:tblPr/>
      <w:tcPr>
        <w:tcBorders>
          <w:top w:val="nil"/>
          <w:bottom w:val="single" w:sz="8" w:space="0" w:color="156082"/>
        </w:tcBorders>
      </w:tcPr>
    </w:tblStylePr>
    <w:tblStylePr w:type="lastRow">
      <w:rPr>
        <w:b/>
        <w:bCs/>
        <w:color w:val="000000"/>
      </w:rPr>
      <w:tblPr/>
      <w:tcPr>
        <w:tcBorders>
          <w:top w:val="single" w:sz="8" w:space="0" w:color="156082"/>
          <w:bottom w:val="single" w:sz="8" w:space="0" w:color="156082"/>
        </w:tcBorders>
      </w:tcPr>
    </w:tblStylePr>
    <w:tblStylePr w:type="firstCol">
      <w:rPr>
        <w:b/>
        <w:bCs/>
      </w:rPr>
    </w:tblStylePr>
    <w:tblStylePr w:type="lastCol">
      <w:rPr>
        <w:b/>
        <w:bCs/>
      </w:rPr>
      <w:tblPr/>
      <w:tcPr>
        <w:tcBorders>
          <w:top w:val="single" w:sz="8" w:space="0" w:color="156082"/>
          <w:bottom w:val="single" w:sz="8" w:space="0" w:color="156082"/>
        </w:tcBorders>
      </w:tcPr>
    </w:tblStylePr>
    <w:tblStylePr w:type="band1Vert">
      <w:tblPr/>
      <w:tcPr>
        <w:shd w:val="clear" w:color="auto" w:fill="B2DEF2"/>
      </w:tcPr>
    </w:tblStylePr>
    <w:tblStylePr w:type="band1Horz">
      <w:tblPr/>
      <w:tcPr>
        <w:shd w:val="clear" w:color="auto" w:fill="B2DEF2"/>
      </w:tcPr>
    </w:tblStylePr>
  </w:style>
  <w:style w:type="table" w:styleId="MittlereListe1-Akzent2">
    <w:name w:val="Medium List 1 Accent 2"/>
    <w:basedOn w:val="NormaleTabelle"/>
    <w:uiPriority w:val="65"/>
    <w:semiHidden/>
    <w:unhideWhenUsed/>
    <w:rsid w:val="00F551AC"/>
    <w:rPr>
      <w:rFonts w:eastAsia="SimSun"/>
      <w:color w:val="000000"/>
      <w:kern w:val="2"/>
      <w:sz w:val="24"/>
      <w:szCs w:val="24"/>
      <w:lang w:eastAsia="zh-CN"/>
    </w:rPr>
    <w:tblPr>
      <w:tblStyleRowBandSize w:val="1"/>
      <w:tblStyleColBandSize w:val="1"/>
      <w:tblBorders>
        <w:top w:val="single" w:sz="8" w:space="0" w:color="E97132"/>
        <w:bottom w:val="single" w:sz="8" w:space="0" w:color="E97132"/>
      </w:tblBorders>
    </w:tblPr>
    <w:tblStylePr w:type="firstRow">
      <w:rPr>
        <w:rFonts w:ascii="BaWue Sans" w:eastAsia="SimHei" w:hAnsi="BaWue Sans" w:cs="Times New Roman"/>
      </w:rPr>
      <w:tblPr/>
      <w:tcPr>
        <w:tcBorders>
          <w:top w:val="nil"/>
          <w:bottom w:val="single" w:sz="8" w:space="0" w:color="E97132"/>
        </w:tcBorders>
      </w:tcPr>
    </w:tblStylePr>
    <w:tblStylePr w:type="lastRow">
      <w:rPr>
        <w:b/>
        <w:bCs/>
        <w:color w:val="000000"/>
      </w:rPr>
      <w:tblPr/>
      <w:tcPr>
        <w:tcBorders>
          <w:top w:val="single" w:sz="8" w:space="0" w:color="E97132"/>
          <w:bottom w:val="single" w:sz="8" w:space="0" w:color="E97132"/>
        </w:tcBorders>
      </w:tcPr>
    </w:tblStylePr>
    <w:tblStylePr w:type="firstCol">
      <w:rPr>
        <w:b/>
        <w:bCs/>
      </w:rPr>
    </w:tblStylePr>
    <w:tblStylePr w:type="lastCol">
      <w:rPr>
        <w:b/>
        <w:bCs/>
      </w:rPr>
      <w:tblPr/>
      <w:tcPr>
        <w:tcBorders>
          <w:top w:val="single" w:sz="8" w:space="0" w:color="E97132"/>
          <w:bottom w:val="single" w:sz="8" w:space="0" w:color="E97132"/>
        </w:tcBorders>
      </w:tcPr>
    </w:tblStylePr>
    <w:tblStylePr w:type="band1Vert">
      <w:tblPr/>
      <w:tcPr>
        <w:shd w:val="clear" w:color="auto" w:fill="F9DBCC"/>
      </w:tcPr>
    </w:tblStylePr>
    <w:tblStylePr w:type="band1Horz">
      <w:tblPr/>
      <w:tcPr>
        <w:shd w:val="clear" w:color="auto" w:fill="F9DBCC"/>
      </w:tcPr>
    </w:tblStylePr>
  </w:style>
  <w:style w:type="table" w:styleId="MittlereListe1-Akzent3">
    <w:name w:val="Medium List 1 Accent 3"/>
    <w:basedOn w:val="NormaleTabelle"/>
    <w:uiPriority w:val="65"/>
    <w:semiHidden/>
    <w:unhideWhenUsed/>
    <w:rsid w:val="00F551AC"/>
    <w:rPr>
      <w:rFonts w:eastAsia="SimSun"/>
      <w:color w:val="000000"/>
      <w:kern w:val="2"/>
      <w:sz w:val="24"/>
      <w:szCs w:val="24"/>
      <w:lang w:eastAsia="zh-CN"/>
    </w:rPr>
    <w:tblPr>
      <w:tblStyleRowBandSize w:val="1"/>
      <w:tblStyleColBandSize w:val="1"/>
      <w:tblBorders>
        <w:top w:val="single" w:sz="8" w:space="0" w:color="196B24"/>
        <w:bottom w:val="single" w:sz="8" w:space="0" w:color="196B24"/>
      </w:tblBorders>
    </w:tblPr>
    <w:tblStylePr w:type="firstRow">
      <w:rPr>
        <w:rFonts w:ascii="BaWue Sans" w:eastAsia="SimHei" w:hAnsi="BaWue Sans" w:cs="Times New Roman"/>
      </w:rPr>
      <w:tblPr/>
      <w:tcPr>
        <w:tcBorders>
          <w:top w:val="nil"/>
          <w:bottom w:val="single" w:sz="8" w:space="0" w:color="196B24"/>
        </w:tcBorders>
      </w:tcPr>
    </w:tblStylePr>
    <w:tblStylePr w:type="lastRow">
      <w:rPr>
        <w:b/>
        <w:bCs/>
        <w:color w:val="000000"/>
      </w:rPr>
      <w:tblPr/>
      <w:tcPr>
        <w:tcBorders>
          <w:top w:val="single" w:sz="8" w:space="0" w:color="196B24"/>
          <w:bottom w:val="single" w:sz="8" w:space="0" w:color="196B24"/>
        </w:tcBorders>
      </w:tcPr>
    </w:tblStylePr>
    <w:tblStylePr w:type="firstCol">
      <w:rPr>
        <w:b/>
        <w:bCs/>
      </w:rPr>
    </w:tblStylePr>
    <w:tblStylePr w:type="lastCol">
      <w:rPr>
        <w:b/>
        <w:bCs/>
      </w:rPr>
      <w:tblPr/>
      <w:tcPr>
        <w:tcBorders>
          <w:top w:val="single" w:sz="8" w:space="0" w:color="196B24"/>
          <w:bottom w:val="single" w:sz="8" w:space="0" w:color="196B24"/>
        </w:tcBorders>
      </w:tcPr>
    </w:tblStylePr>
    <w:tblStylePr w:type="band1Vert">
      <w:tblPr/>
      <w:tcPr>
        <w:shd w:val="clear" w:color="auto" w:fill="B3EDBA"/>
      </w:tcPr>
    </w:tblStylePr>
    <w:tblStylePr w:type="band1Horz">
      <w:tblPr/>
      <w:tcPr>
        <w:shd w:val="clear" w:color="auto" w:fill="B3EDBA"/>
      </w:tcPr>
    </w:tblStylePr>
  </w:style>
  <w:style w:type="table" w:styleId="MittlereListe1-Akzent4">
    <w:name w:val="Medium List 1 Accent 4"/>
    <w:basedOn w:val="NormaleTabelle"/>
    <w:uiPriority w:val="65"/>
    <w:semiHidden/>
    <w:unhideWhenUsed/>
    <w:rsid w:val="00F551AC"/>
    <w:rPr>
      <w:rFonts w:eastAsia="SimSun"/>
      <w:color w:val="000000"/>
      <w:kern w:val="2"/>
      <w:sz w:val="24"/>
      <w:szCs w:val="24"/>
      <w:lang w:eastAsia="zh-CN"/>
    </w:rPr>
    <w:tblPr>
      <w:tblStyleRowBandSize w:val="1"/>
      <w:tblStyleColBandSize w:val="1"/>
      <w:tblBorders>
        <w:top w:val="single" w:sz="8" w:space="0" w:color="0F9ED5"/>
        <w:bottom w:val="single" w:sz="8" w:space="0" w:color="0F9ED5"/>
      </w:tblBorders>
    </w:tblPr>
    <w:tblStylePr w:type="firstRow">
      <w:rPr>
        <w:rFonts w:ascii="BaWue Sans" w:eastAsia="SimHei" w:hAnsi="BaWue Sans" w:cs="Times New Roman"/>
      </w:rPr>
      <w:tblPr/>
      <w:tcPr>
        <w:tcBorders>
          <w:top w:val="nil"/>
          <w:bottom w:val="single" w:sz="8" w:space="0" w:color="0F9ED5"/>
        </w:tcBorders>
      </w:tcPr>
    </w:tblStylePr>
    <w:tblStylePr w:type="lastRow">
      <w:rPr>
        <w:b/>
        <w:bCs/>
        <w:color w:val="000000"/>
      </w:rPr>
      <w:tblPr/>
      <w:tcPr>
        <w:tcBorders>
          <w:top w:val="single" w:sz="8" w:space="0" w:color="0F9ED5"/>
          <w:bottom w:val="single" w:sz="8" w:space="0" w:color="0F9ED5"/>
        </w:tcBorders>
      </w:tcPr>
    </w:tblStylePr>
    <w:tblStylePr w:type="firstCol">
      <w:rPr>
        <w:b/>
        <w:bCs/>
      </w:rPr>
    </w:tblStylePr>
    <w:tblStylePr w:type="lastCol">
      <w:rPr>
        <w:b/>
        <w:bCs/>
      </w:rPr>
      <w:tblPr/>
      <w:tcPr>
        <w:tcBorders>
          <w:top w:val="single" w:sz="8" w:space="0" w:color="0F9ED5"/>
          <w:bottom w:val="single" w:sz="8" w:space="0" w:color="0F9ED5"/>
        </w:tcBorders>
      </w:tcPr>
    </w:tblStylePr>
    <w:tblStylePr w:type="band1Vert">
      <w:tblPr/>
      <w:tcPr>
        <w:shd w:val="clear" w:color="auto" w:fill="BDE9FA"/>
      </w:tcPr>
    </w:tblStylePr>
    <w:tblStylePr w:type="band1Horz">
      <w:tblPr/>
      <w:tcPr>
        <w:shd w:val="clear" w:color="auto" w:fill="BDE9FA"/>
      </w:tcPr>
    </w:tblStylePr>
  </w:style>
  <w:style w:type="table" w:styleId="MittlereListe1-Akzent5">
    <w:name w:val="Medium List 1 Accent 5"/>
    <w:basedOn w:val="NormaleTabelle"/>
    <w:uiPriority w:val="65"/>
    <w:semiHidden/>
    <w:unhideWhenUsed/>
    <w:rsid w:val="00F551AC"/>
    <w:rPr>
      <w:rFonts w:eastAsia="SimSun"/>
      <w:color w:val="000000"/>
      <w:kern w:val="2"/>
      <w:sz w:val="24"/>
      <w:szCs w:val="24"/>
      <w:lang w:eastAsia="zh-CN"/>
    </w:rPr>
    <w:tblPr>
      <w:tblStyleRowBandSize w:val="1"/>
      <w:tblStyleColBandSize w:val="1"/>
      <w:tblBorders>
        <w:top w:val="single" w:sz="8" w:space="0" w:color="A02B93"/>
        <w:bottom w:val="single" w:sz="8" w:space="0" w:color="A02B93"/>
      </w:tblBorders>
    </w:tblPr>
    <w:tblStylePr w:type="firstRow">
      <w:rPr>
        <w:rFonts w:ascii="BaWue Sans" w:eastAsia="SimHei" w:hAnsi="BaWue Sans" w:cs="Times New Roman"/>
      </w:rPr>
      <w:tblPr/>
      <w:tcPr>
        <w:tcBorders>
          <w:top w:val="nil"/>
          <w:bottom w:val="single" w:sz="8" w:space="0" w:color="A02B93"/>
        </w:tcBorders>
      </w:tcPr>
    </w:tblStylePr>
    <w:tblStylePr w:type="lastRow">
      <w:rPr>
        <w:b/>
        <w:bCs/>
        <w:color w:val="000000"/>
      </w:rPr>
      <w:tblPr/>
      <w:tcPr>
        <w:tcBorders>
          <w:top w:val="single" w:sz="8" w:space="0" w:color="A02B93"/>
          <w:bottom w:val="single" w:sz="8" w:space="0" w:color="A02B93"/>
        </w:tcBorders>
      </w:tcPr>
    </w:tblStylePr>
    <w:tblStylePr w:type="firstCol">
      <w:rPr>
        <w:b/>
        <w:bCs/>
      </w:rPr>
    </w:tblStylePr>
    <w:tblStylePr w:type="lastCol">
      <w:rPr>
        <w:b/>
        <w:bCs/>
      </w:rPr>
      <w:tblPr/>
      <w:tcPr>
        <w:tcBorders>
          <w:top w:val="single" w:sz="8" w:space="0" w:color="A02B93"/>
          <w:bottom w:val="single" w:sz="8" w:space="0" w:color="A02B93"/>
        </w:tcBorders>
      </w:tcPr>
    </w:tblStylePr>
    <w:tblStylePr w:type="band1Vert">
      <w:tblPr/>
      <w:tcPr>
        <w:shd w:val="clear" w:color="auto" w:fill="EFC3E9"/>
      </w:tcPr>
    </w:tblStylePr>
    <w:tblStylePr w:type="band1Horz">
      <w:tblPr/>
      <w:tcPr>
        <w:shd w:val="clear" w:color="auto" w:fill="EFC3E9"/>
      </w:tcPr>
    </w:tblStylePr>
  </w:style>
  <w:style w:type="table" w:styleId="MittlereListe1-Akzent6">
    <w:name w:val="Medium List 1 Accent 6"/>
    <w:basedOn w:val="NormaleTabelle"/>
    <w:uiPriority w:val="65"/>
    <w:semiHidden/>
    <w:unhideWhenUsed/>
    <w:rsid w:val="00F551AC"/>
    <w:rPr>
      <w:rFonts w:eastAsia="SimSun"/>
      <w:color w:val="000000"/>
      <w:kern w:val="2"/>
      <w:sz w:val="24"/>
      <w:szCs w:val="24"/>
      <w:lang w:eastAsia="zh-CN"/>
    </w:rPr>
    <w:tblPr>
      <w:tblStyleRowBandSize w:val="1"/>
      <w:tblStyleColBandSize w:val="1"/>
      <w:tblBorders>
        <w:top w:val="single" w:sz="8" w:space="0" w:color="4EA72E"/>
        <w:bottom w:val="single" w:sz="8" w:space="0" w:color="4EA72E"/>
      </w:tblBorders>
    </w:tblPr>
    <w:tblStylePr w:type="firstRow">
      <w:rPr>
        <w:rFonts w:ascii="BaWue Sans" w:eastAsia="SimHei" w:hAnsi="BaWue Sans" w:cs="Times New Roman"/>
      </w:rPr>
      <w:tblPr/>
      <w:tcPr>
        <w:tcBorders>
          <w:top w:val="nil"/>
          <w:bottom w:val="single" w:sz="8" w:space="0" w:color="4EA72E"/>
        </w:tcBorders>
      </w:tcPr>
    </w:tblStylePr>
    <w:tblStylePr w:type="lastRow">
      <w:rPr>
        <w:b/>
        <w:bCs/>
        <w:color w:val="000000"/>
      </w:rPr>
      <w:tblPr/>
      <w:tcPr>
        <w:tcBorders>
          <w:top w:val="single" w:sz="8" w:space="0" w:color="4EA72E"/>
          <w:bottom w:val="single" w:sz="8" w:space="0" w:color="4EA72E"/>
        </w:tcBorders>
      </w:tcPr>
    </w:tblStylePr>
    <w:tblStylePr w:type="firstCol">
      <w:rPr>
        <w:b/>
        <w:bCs/>
      </w:rPr>
    </w:tblStylePr>
    <w:tblStylePr w:type="lastCol">
      <w:rPr>
        <w:b/>
        <w:bCs/>
      </w:rPr>
      <w:tblPr/>
      <w:tcPr>
        <w:tcBorders>
          <w:top w:val="single" w:sz="8" w:space="0" w:color="4EA72E"/>
          <w:bottom w:val="single" w:sz="8" w:space="0" w:color="4EA72E"/>
        </w:tcBorders>
      </w:tcPr>
    </w:tblStylePr>
    <w:tblStylePr w:type="band1Vert">
      <w:tblPr/>
      <w:tcPr>
        <w:shd w:val="clear" w:color="auto" w:fill="D0EFC5"/>
      </w:tcPr>
    </w:tblStylePr>
    <w:tblStylePr w:type="band1Horz">
      <w:tblPr/>
      <w:tcPr>
        <w:shd w:val="clear" w:color="auto" w:fill="D0EFC5"/>
      </w:tcPr>
    </w:tblStylePr>
  </w:style>
  <w:style w:type="table" w:styleId="MittlereListe2">
    <w:name w:val="Medium List 2"/>
    <w:basedOn w:val="NormaleTabelle"/>
    <w:uiPriority w:val="66"/>
    <w:semiHidden/>
    <w:unhideWhenUsed/>
    <w:rsid w:val="00F551AC"/>
    <w:rPr>
      <w:rFonts w:eastAsia="SimHei"/>
      <w:color w:val="000000"/>
      <w:kern w:val="2"/>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F551AC"/>
    <w:rPr>
      <w:rFonts w:eastAsia="SimHei"/>
      <w:color w:val="000000"/>
      <w:kern w:val="2"/>
      <w:sz w:val="24"/>
      <w:szCs w:val="24"/>
      <w:lang w:eastAsia="zh-CN"/>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rPr>
        <w:sz w:val="24"/>
        <w:szCs w:val="24"/>
      </w:rPr>
      <w:tblPr/>
      <w:tcPr>
        <w:tcBorders>
          <w:top w:val="nil"/>
          <w:left w:val="nil"/>
          <w:bottom w:val="single" w:sz="24" w:space="0" w:color="156082"/>
          <w:right w:val="nil"/>
          <w:insideH w:val="nil"/>
          <w:insideV w:val="nil"/>
        </w:tcBorders>
        <w:shd w:val="clear" w:color="auto" w:fill="FFFFFF"/>
      </w:tcPr>
    </w:tblStylePr>
    <w:tblStylePr w:type="lastRow">
      <w:tblPr/>
      <w:tcPr>
        <w:tcBorders>
          <w:top w:val="single" w:sz="8" w:space="0" w:color="156082"/>
          <w:left w:val="nil"/>
          <w:bottom w:val="nil"/>
          <w:right w:val="nil"/>
          <w:insideH w:val="nil"/>
          <w:insideV w:val="nil"/>
        </w:tcBorders>
        <w:shd w:val="clear" w:color="auto" w:fill="FFFFFF"/>
      </w:tcPr>
    </w:tblStylePr>
    <w:tblStylePr w:type="firstCol">
      <w:tblPr/>
      <w:tcPr>
        <w:tcBorders>
          <w:top w:val="nil"/>
          <w:left w:val="nil"/>
          <w:bottom w:val="nil"/>
          <w:right w:val="single" w:sz="8" w:space="0" w:color="156082"/>
          <w:insideH w:val="nil"/>
          <w:insideV w:val="nil"/>
        </w:tcBorders>
        <w:shd w:val="clear" w:color="auto" w:fill="FFFFFF"/>
      </w:tcPr>
    </w:tblStylePr>
    <w:tblStylePr w:type="lastCol">
      <w:tblPr/>
      <w:tcPr>
        <w:tcBorders>
          <w:top w:val="nil"/>
          <w:left w:val="single" w:sz="8" w:space="0" w:color="15608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DEF2"/>
      </w:tcPr>
    </w:tblStylePr>
    <w:tblStylePr w:type="band1Horz">
      <w:tblPr/>
      <w:tcPr>
        <w:tcBorders>
          <w:top w:val="nil"/>
          <w:bottom w:val="nil"/>
          <w:insideH w:val="nil"/>
          <w:insideV w:val="nil"/>
        </w:tcBorders>
        <w:shd w:val="clear" w:color="auto" w:fill="B2DEF2"/>
      </w:tcPr>
    </w:tblStylePr>
    <w:tblStylePr w:type="nwCell">
      <w:tblPr/>
      <w:tcPr>
        <w:shd w:val="clear" w:color="auto" w:fill="FFFFFF"/>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F551AC"/>
    <w:rPr>
      <w:rFonts w:eastAsia="SimHei"/>
      <w:color w:val="000000"/>
      <w:kern w:val="2"/>
      <w:sz w:val="24"/>
      <w:szCs w:val="24"/>
      <w:lang w:eastAsia="zh-CN"/>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rPr>
        <w:sz w:val="24"/>
        <w:szCs w:val="24"/>
      </w:rPr>
      <w:tblPr/>
      <w:tcPr>
        <w:tcBorders>
          <w:top w:val="nil"/>
          <w:left w:val="nil"/>
          <w:bottom w:val="single" w:sz="24" w:space="0" w:color="E97132"/>
          <w:right w:val="nil"/>
          <w:insideH w:val="nil"/>
          <w:insideV w:val="nil"/>
        </w:tcBorders>
        <w:shd w:val="clear" w:color="auto" w:fill="FFFFFF"/>
      </w:tcPr>
    </w:tblStylePr>
    <w:tblStylePr w:type="lastRow">
      <w:tblPr/>
      <w:tcPr>
        <w:tcBorders>
          <w:top w:val="single" w:sz="8" w:space="0" w:color="E97132"/>
          <w:left w:val="nil"/>
          <w:right w:val="nil"/>
          <w:insideH w:val="nil"/>
          <w:insideV w:val="nil"/>
        </w:tcBorders>
        <w:shd w:val="clear" w:color="auto" w:fill="FFFFFF"/>
      </w:tcPr>
    </w:tblStylePr>
    <w:tblStylePr w:type="firstCol">
      <w:tblPr/>
      <w:tcPr>
        <w:tcBorders>
          <w:top w:val="nil"/>
          <w:left w:val="nil"/>
          <w:bottom w:val="nil"/>
          <w:right w:val="single" w:sz="8" w:space="0" w:color="E97132"/>
          <w:insideH w:val="nil"/>
          <w:insideV w:val="nil"/>
        </w:tcBorders>
        <w:shd w:val="clear" w:color="auto" w:fill="FFFFFF"/>
      </w:tcPr>
    </w:tblStylePr>
    <w:tblStylePr w:type="lastCol">
      <w:tblPr/>
      <w:tcPr>
        <w:tcBorders>
          <w:top w:val="nil"/>
          <w:left w:val="single" w:sz="8" w:space="0" w:color="E971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BCC"/>
      </w:tcPr>
    </w:tblStylePr>
    <w:tblStylePr w:type="band1Horz">
      <w:tblPr/>
      <w:tcPr>
        <w:tcBorders>
          <w:top w:val="nil"/>
          <w:bottom w:val="nil"/>
          <w:insideH w:val="nil"/>
          <w:insideV w:val="nil"/>
        </w:tcBorders>
        <w:shd w:val="clear" w:color="auto" w:fill="F9DBCC"/>
      </w:tcPr>
    </w:tblStylePr>
    <w:tblStylePr w:type="nwCell">
      <w:tblPr/>
      <w:tcPr>
        <w:shd w:val="clear" w:color="auto" w:fill="FFFFFF"/>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F551AC"/>
    <w:rPr>
      <w:rFonts w:eastAsia="SimHei"/>
      <w:color w:val="000000"/>
      <w:kern w:val="2"/>
      <w:sz w:val="24"/>
      <w:szCs w:val="24"/>
      <w:lang w:eastAsia="zh-CN"/>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rPr>
        <w:sz w:val="24"/>
        <w:szCs w:val="24"/>
      </w:rPr>
      <w:tblPr/>
      <w:tcPr>
        <w:tcBorders>
          <w:top w:val="nil"/>
          <w:left w:val="nil"/>
          <w:bottom w:val="single" w:sz="24" w:space="0" w:color="196B24"/>
          <w:right w:val="nil"/>
          <w:insideH w:val="nil"/>
          <w:insideV w:val="nil"/>
        </w:tcBorders>
        <w:shd w:val="clear" w:color="auto" w:fill="FFFFFF"/>
      </w:tcPr>
    </w:tblStylePr>
    <w:tblStylePr w:type="lastRow">
      <w:tblPr/>
      <w:tcPr>
        <w:tcBorders>
          <w:top w:val="single" w:sz="8" w:space="0" w:color="196B24"/>
          <w:left w:val="nil"/>
          <w:bottom w:val="nil"/>
          <w:right w:val="nil"/>
          <w:insideH w:val="nil"/>
          <w:insideV w:val="nil"/>
        </w:tcBorders>
        <w:shd w:val="clear" w:color="auto" w:fill="FFFFFF"/>
      </w:tcPr>
    </w:tblStylePr>
    <w:tblStylePr w:type="firstCol">
      <w:tblPr/>
      <w:tcPr>
        <w:tcBorders>
          <w:top w:val="nil"/>
          <w:left w:val="nil"/>
          <w:bottom w:val="nil"/>
          <w:right w:val="single" w:sz="8" w:space="0" w:color="196B24"/>
          <w:insideH w:val="nil"/>
          <w:insideV w:val="nil"/>
        </w:tcBorders>
        <w:shd w:val="clear" w:color="auto" w:fill="FFFFFF"/>
      </w:tcPr>
    </w:tblStylePr>
    <w:tblStylePr w:type="lastCol">
      <w:tblPr/>
      <w:tcPr>
        <w:tcBorders>
          <w:top w:val="nil"/>
          <w:left w:val="single" w:sz="8" w:space="0" w:color="196B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EDBA"/>
      </w:tcPr>
    </w:tblStylePr>
    <w:tblStylePr w:type="band1Horz">
      <w:tblPr/>
      <w:tcPr>
        <w:tcBorders>
          <w:top w:val="nil"/>
          <w:bottom w:val="nil"/>
          <w:insideH w:val="nil"/>
          <w:insideV w:val="nil"/>
        </w:tcBorders>
        <w:shd w:val="clear" w:color="auto" w:fill="B3EDBA"/>
      </w:tcPr>
    </w:tblStylePr>
    <w:tblStylePr w:type="nwCell">
      <w:tblPr/>
      <w:tcPr>
        <w:shd w:val="clear" w:color="auto" w:fill="FFFFFF"/>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F551AC"/>
    <w:rPr>
      <w:rFonts w:eastAsia="SimHei"/>
      <w:color w:val="000000"/>
      <w:kern w:val="2"/>
      <w:sz w:val="24"/>
      <w:szCs w:val="24"/>
      <w:lang w:eastAsia="zh-CN"/>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rPr>
        <w:sz w:val="24"/>
        <w:szCs w:val="24"/>
      </w:rPr>
      <w:tblPr/>
      <w:tcPr>
        <w:tcBorders>
          <w:top w:val="nil"/>
          <w:left w:val="nil"/>
          <w:bottom w:val="single" w:sz="24" w:space="0" w:color="0F9ED5"/>
          <w:right w:val="nil"/>
          <w:insideH w:val="nil"/>
          <w:insideV w:val="nil"/>
        </w:tcBorders>
        <w:shd w:val="clear" w:color="auto" w:fill="FFFFFF"/>
      </w:tcPr>
    </w:tblStylePr>
    <w:tblStylePr w:type="lastRow">
      <w:tblPr/>
      <w:tcPr>
        <w:tcBorders>
          <w:top w:val="single" w:sz="8" w:space="0" w:color="0F9ED5"/>
          <w:left w:val="nil"/>
          <w:bottom w:val="nil"/>
          <w:right w:val="nil"/>
          <w:insideH w:val="nil"/>
          <w:insideV w:val="nil"/>
        </w:tcBorders>
        <w:shd w:val="clear" w:color="auto" w:fill="FFFFFF"/>
      </w:tcPr>
    </w:tblStylePr>
    <w:tblStylePr w:type="firstCol">
      <w:tblPr/>
      <w:tcPr>
        <w:tcBorders>
          <w:top w:val="nil"/>
          <w:left w:val="nil"/>
          <w:bottom w:val="nil"/>
          <w:right w:val="single" w:sz="8" w:space="0" w:color="0F9ED5"/>
          <w:insideH w:val="nil"/>
          <w:insideV w:val="nil"/>
        </w:tcBorders>
        <w:shd w:val="clear" w:color="auto" w:fill="FFFFFF"/>
      </w:tcPr>
    </w:tblStylePr>
    <w:tblStylePr w:type="lastCol">
      <w:tblPr/>
      <w:tcPr>
        <w:tcBorders>
          <w:top w:val="nil"/>
          <w:left w:val="single" w:sz="8" w:space="0" w:color="0F9E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DE9FA"/>
      </w:tcPr>
    </w:tblStylePr>
    <w:tblStylePr w:type="band1Horz">
      <w:tblPr/>
      <w:tcPr>
        <w:tcBorders>
          <w:top w:val="nil"/>
          <w:bottom w:val="nil"/>
          <w:insideH w:val="nil"/>
          <w:insideV w:val="nil"/>
        </w:tcBorders>
        <w:shd w:val="clear" w:color="auto" w:fill="BDE9FA"/>
      </w:tcPr>
    </w:tblStylePr>
    <w:tblStylePr w:type="nwCell">
      <w:tblPr/>
      <w:tcPr>
        <w:shd w:val="clear" w:color="auto" w:fill="FFFFFF"/>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F551AC"/>
    <w:rPr>
      <w:rFonts w:eastAsia="SimHei"/>
      <w:color w:val="000000"/>
      <w:kern w:val="2"/>
      <w:sz w:val="24"/>
      <w:szCs w:val="24"/>
      <w:lang w:eastAsia="zh-CN"/>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rPr>
        <w:sz w:val="24"/>
        <w:szCs w:val="24"/>
      </w:rPr>
      <w:tblPr/>
      <w:tcPr>
        <w:tcBorders>
          <w:top w:val="nil"/>
          <w:left w:val="nil"/>
          <w:bottom w:val="single" w:sz="24" w:space="0" w:color="A02B93"/>
          <w:right w:val="nil"/>
          <w:insideH w:val="nil"/>
          <w:insideV w:val="nil"/>
        </w:tcBorders>
        <w:shd w:val="clear" w:color="auto" w:fill="FFFFFF"/>
      </w:tcPr>
    </w:tblStylePr>
    <w:tblStylePr w:type="lastRow">
      <w:tblPr/>
      <w:tcPr>
        <w:tcBorders>
          <w:top w:val="single" w:sz="8" w:space="0" w:color="A02B93"/>
          <w:left w:val="nil"/>
          <w:bottom w:val="nil"/>
          <w:right w:val="nil"/>
          <w:insideH w:val="nil"/>
          <w:insideV w:val="nil"/>
        </w:tcBorders>
        <w:shd w:val="clear" w:color="auto" w:fill="FFFFFF"/>
      </w:tcPr>
    </w:tblStylePr>
    <w:tblStylePr w:type="firstCol">
      <w:tblPr/>
      <w:tcPr>
        <w:tcBorders>
          <w:top w:val="nil"/>
          <w:left w:val="nil"/>
          <w:bottom w:val="nil"/>
          <w:right w:val="single" w:sz="8" w:space="0" w:color="A02B93"/>
          <w:insideH w:val="nil"/>
          <w:insideV w:val="nil"/>
        </w:tcBorders>
        <w:shd w:val="clear" w:color="auto" w:fill="FFFFFF"/>
      </w:tcPr>
    </w:tblStylePr>
    <w:tblStylePr w:type="lastCol">
      <w:tblPr/>
      <w:tcPr>
        <w:tcBorders>
          <w:top w:val="nil"/>
          <w:left w:val="single" w:sz="8" w:space="0" w:color="A02B9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C3E9"/>
      </w:tcPr>
    </w:tblStylePr>
    <w:tblStylePr w:type="band1Horz">
      <w:tblPr/>
      <w:tcPr>
        <w:tcBorders>
          <w:top w:val="nil"/>
          <w:bottom w:val="nil"/>
          <w:insideH w:val="nil"/>
          <w:insideV w:val="nil"/>
        </w:tcBorders>
        <w:shd w:val="clear" w:color="auto" w:fill="EFC3E9"/>
      </w:tcPr>
    </w:tblStylePr>
    <w:tblStylePr w:type="nwCell">
      <w:tblPr/>
      <w:tcPr>
        <w:shd w:val="clear" w:color="auto" w:fill="FFFFFF"/>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F551AC"/>
    <w:rPr>
      <w:rFonts w:eastAsia="SimHei"/>
      <w:color w:val="000000"/>
      <w:kern w:val="2"/>
      <w:sz w:val="24"/>
      <w:szCs w:val="24"/>
      <w:lang w:eastAsia="zh-CN"/>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rPr>
        <w:sz w:val="24"/>
        <w:szCs w:val="24"/>
      </w:rPr>
      <w:tblPr/>
      <w:tcPr>
        <w:tcBorders>
          <w:top w:val="nil"/>
          <w:left w:val="nil"/>
          <w:bottom w:val="single" w:sz="24" w:space="0" w:color="4EA72E"/>
          <w:right w:val="nil"/>
          <w:insideH w:val="nil"/>
          <w:insideV w:val="nil"/>
        </w:tcBorders>
        <w:shd w:val="clear" w:color="auto" w:fill="FFFFFF"/>
      </w:tcPr>
    </w:tblStylePr>
    <w:tblStylePr w:type="lastRow">
      <w:tblPr/>
      <w:tcPr>
        <w:tcBorders>
          <w:top w:val="single" w:sz="8" w:space="0" w:color="4EA72E"/>
          <w:left w:val="nil"/>
          <w:bottom w:val="nil"/>
          <w:right w:val="nil"/>
          <w:insideH w:val="nil"/>
          <w:insideV w:val="nil"/>
        </w:tcBorders>
        <w:shd w:val="clear" w:color="auto" w:fill="FFFFFF"/>
      </w:tcPr>
    </w:tblStylePr>
    <w:tblStylePr w:type="firstCol">
      <w:tblPr/>
      <w:tcPr>
        <w:tcBorders>
          <w:top w:val="nil"/>
          <w:left w:val="nil"/>
          <w:bottom w:val="nil"/>
          <w:right w:val="single" w:sz="8" w:space="0" w:color="4EA72E"/>
          <w:insideH w:val="nil"/>
          <w:insideV w:val="nil"/>
        </w:tcBorders>
        <w:shd w:val="clear" w:color="auto" w:fill="FFFFFF"/>
      </w:tcPr>
    </w:tblStylePr>
    <w:tblStylePr w:type="lastCol">
      <w:tblPr/>
      <w:tcPr>
        <w:tcBorders>
          <w:top w:val="nil"/>
          <w:left w:val="single" w:sz="8" w:space="0" w:color="4EA72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FC5"/>
      </w:tcPr>
    </w:tblStylePr>
    <w:tblStylePr w:type="band1Horz">
      <w:tblPr/>
      <w:tcPr>
        <w:tcBorders>
          <w:top w:val="nil"/>
          <w:bottom w:val="nil"/>
          <w:insideH w:val="nil"/>
          <w:insideV w:val="nil"/>
        </w:tcBorders>
        <w:shd w:val="clear" w:color="auto" w:fill="D0EFC5"/>
      </w:tcPr>
    </w:tblStylePr>
    <w:tblStylePr w:type="nwCell">
      <w:tblPr/>
      <w:tcPr>
        <w:shd w:val="clear" w:color="auto" w:fill="FFFFFF"/>
      </w:tcPr>
    </w:tblStylePr>
    <w:tblStylePr w:type="swCell">
      <w:tblPr/>
      <w:tcPr>
        <w:tcBorders>
          <w:top w:val="nil"/>
        </w:tcBorders>
      </w:tcPr>
    </w:tblStylePr>
  </w:style>
  <w:style w:type="table" w:styleId="MittlereSchattierung1">
    <w:name w:val="Medium Shading 1"/>
    <w:basedOn w:val="NormaleTabelle"/>
    <w:uiPriority w:val="63"/>
    <w:semiHidden/>
    <w:unhideWhenUsed/>
    <w:rsid w:val="00F551AC"/>
    <w:rPr>
      <w:rFonts w:eastAsia="SimSun"/>
      <w:kern w:val="2"/>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F551AC"/>
    <w:rPr>
      <w:rFonts w:eastAsia="SimSun"/>
      <w:kern w:val="2"/>
      <w:sz w:val="24"/>
      <w:szCs w:val="24"/>
      <w:lang w:eastAsia="zh-CN"/>
    </w:r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tblBorders>
    </w:tblPr>
    <w:tblStylePr w:type="firstRow">
      <w:pPr>
        <w:spacing w:before="0" w:after="0" w:line="240" w:lineRule="auto"/>
      </w:pPr>
      <w:rPr>
        <w:b/>
        <w:bCs/>
        <w:color w:val="FFFFFF"/>
      </w:rPr>
      <w:tblPr/>
      <w:tcPr>
        <w:tcBorders>
          <w:top w:val="single" w:sz="8" w:space="0" w:color="2198CF"/>
          <w:left w:val="single" w:sz="8" w:space="0" w:color="2198CF"/>
          <w:bottom w:val="single" w:sz="8" w:space="0" w:color="2198CF"/>
          <w:right w:val="single" w:sz="8" w:space="0" w:color="2198CF"/>
          <w:insideH w:val="nil"/>
          <w:insideV w:val="nil"/>
        </w:tcBorders>
        <w:shd w:val="clear" w:color="auto" w:fill="156082"/>
      </w:tcPr>
    </w:tblStylePr>
    <w:tblStylePr w:type="lastRow">
      <w:pPr>
        <w:spacing w:before="0" w:after="0" w:line="240" w:lineRule="auto"/>
      </w:pPr>
      <w:rPr>
        <w:b/>
        <w:bCs/>
      </w:rPr>
      <w:tblPr/>
      <w:tcPr>
        <w:tcBorders>
          <w:top w:val="double" w:sz="6" w:space="0" w:color="2198CF"/>
          <w:left w:val="single" w:sz="8" w:space="0" w:color="2198CF"/>
          <w:bottom w:val="single" w:sz="8" w:space="0" w:color="2198CF"/>
          <w:right w:val="single" w:sz="8" w:space="0" w:color="2198CF"/>
          <w:insideH w:val="nil"/>
          <w:insideV w:val="nil"/>
        </w:tcBorders>
      </w:tcPr>
    </w:tblStylePr>
    <w:tblStylePr w:type="firstCol">
      <w:rPr>
        <w:b/>
        <w:bCs/>
      </w:rPr>
    </w:tblStylePr>
    <w:tblStylePr w:type="lastCol">
      <w:rPr>
        <w:b/>
        <w:bCs/>
      </w:rPr>
    </w:tblStylePr>
    <w:tblStylePr w:type="band1Vert">
      <w:tblPr/>
      <w:tcPr>
        <w:shd w:val="clear" w:color="auto" w:fill="B2DEF2"/>
      </w:tcPr>
    </w:tblStylePr>
    <w:tblStylePr w:type="band1Horz">
      <w:tblPr/>
      <w:tcPr>
        <w:tcBorders>
          <w:insideH w:val="nil"/>
          <w:insideV w:val="nil"/>
        </w:tcBorders>
        <w:shd w:val="clear" w:color="auto" w:fill="B2DEF2"/>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F551AC"/>
    <w:rPr>
      <w:rFonts w:eastAsia="SimSun"/>
      <w:kern w:val="2"/>
      <w:sz w:val="24"/>
      <w:szCs w:val="24"/>
      <w:lang w:eastAsia="zh-CN"/>
    </w:r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tblBorders>
    </w:tblPr>
    <w:tblStylePr w:type="firstRow">
      <w:pPr>
        <w:spacing w:before="0" w:after="0" w:line="240" w:lineRule="auto"/>
      </w:pPr>
      <w:rPr>
        <w:b/>
        <w:bCs/>
        <w:color w:val="FFFFFF"/>
      </w:rPr>
      <w:tblPr/>
      <w:tcPr>
        <w:tcBorders>
          <w:top w:val="single" w:sz="8" w:space="0" w:color="EE9465"/>
          <w:left w:val="single" w:sz="8" w:space="0" w:color="EE9465"/>
          <w:bottom w:val="single" w:sz="8" w:space="0" w:color="EE9465"/>
          <w:right w:val="single" w:sz="8" w:space="0" w:color="EE9465"/>
          <w:insideH w:val="nil"/>
          <w:insideV w:val="nil"/>
        </w:tcBorders>
        <w:shd w:val="clear" w:color="auto" w:fill="E97132"/>
      </w:tcPr>
    </w:tblStylePr>
    <w:tblStylePr w:type="lastRow">
      <w:pPr>
        <w:spacing w:before="0" w:after="0" w:line="240" w:lineRule="auto"/>
      </w:pPr>
      <w:rPr>
        <w:b/>
        <w:bCs/>
      </w:rPr>
      <w:tblPr/>
      <w:tcPr>
        <w:tcBorders>
          <w:top w:val="double" w:sz="6" w:space="0" w:color="EE9465"/>
          <w:left w:val="single" w:sz="8" w:space="0" w:color="EE9465"/>
          <w:bottom w:val="single" w:sz="8" w:space="0" w:color="EE9465"/>
          <w:right w:val="single" w:sz="8" w:space="0" w:color="EE9465"/>
          <w:insideH w:val="nil"/>
          <w:insideV w:val="nil"/>
        </w:tcBorders>
      </w:tcPr>
    </w:tblStylePr>
    <w:tblStylePr w:type="firstCol">
      <w:rPr>
        <w:b/>
        <w:bCs/>
      </w:rPr>
    </w:tblStylePr>
    <w:tblStylePr w:type="lastCol">
      <w:rPr>
        <w:b/>
        <w:bCs/>
      </w:rPr>
    </w:tblStylePr>
    <w:tblStylePr w:type="band1Vert">
      <w:tblPr/>
      <w:tcPr>
        <w:shd w:val="clear" w:color="auto" w:fill="F9DBCC"/>
      </w:tcPr>
    </w:tblStylePr>
    <w:tblStylePr w:type="band1Horz">
      <w:tblPr/>
      <w:tcPr>
        <w:tcBorders>
          <w:insideH w:val="nil"/>
          <w:insideV w:val="nil"/>
        </w:tcBorders>
        <w:shd w:val="clear" w:color="auto" w:fill="F9DBCC"/>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F551AC"/>
    <w:rPr>
      <w:rFonts w:eastAsia="SimSun"/>
      <w:kern w:val="2"/>
      <w:sz w:val="24"/>
      <w:szCs w:val="24"/>
      <w:lang w:eastAsia="zh-CN"/>
    </w:r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tblBorders>
    </w:tblPr>
    <w:tblStylePr w:type="firstRow">
      <w:pPr>
        <w:spacing w:before="0" w:after="0" w:line="240" w:lineRule="auto"/>
      </w:pPr>
      <w:rPr>
        <w:b/>
        <w:bCs/>
        <w:color w:val="FFFFFF"/>
      </w:rPr>
      <w:tblPr/>
      <w:tcPr>
        <w:tcBorders>
          <w:top w:val="single" w:sz="8" w:space="0" w:color="2BB73D"/>
          <w:left w:val="single" w:sz="8" w:space="0" w:color="2BB73D"/>
          <w:bottom w:val="single" w:sz="8" w:space="0" w:color="2BB73D"/>
          <w:right w:val="single" w:sz="8" w:space="0" w:color="2BB73D"/>
          <w:insideH w:val="nil"/>
          <w:insideV w:val="nil"/>
        </w:tcBorders>
        <w:shd w:val="clear" w:color="auto" w:fill="196B24"/>
      </w:tcPr>
    </w:tblStylePr>
    <w:tblStylePr w:type="lastRow">
      <w:pPr>
        <w:spacing w:before="0" w:after="0" w:line="240" w:lineRule="auto"/>
      </w:pPr>
      <w:rPr>
        <w:b/>
        <w:bCs/>
      </w:rPr>
      <w:tblPr/>
      <w:tcPr>
        <w:tcBorders>
          <w:top w:val="double" w:sz="6" w:space="0" w:color="2BB73D"/>
          <w:left w:val="single" w:sz="8" w:space="0" w:color="2BB73D"/>
          <w:bottom w:val="single" w:sz="8" w:space="0" w:color="2BB73D"/>
          <w:right w:val="single" w:sz="8" w:space="0" w:color="2BB73D"/>
          <w:insideH w:val="nil"/>
          <w:insideV w:val="nil"/>
        </w:tcBorders>
      </w:tcPr>
    </w:tblStylePr>
    <w:tblStylePr w:type="firstCol">
      <w:rPr>
        <w:b/>
        <w:bCs/>
      </w:rPr>
    </w:tblStylePr>
    <w:tblStylePr w:type="lastCol">
      <w:rPr>
        <w:b/>
        <w:bCs/>
      </w:rPr>
    </w:tblStylePr>
    <w:tblStylePr w:type="band1Vert">
      <w:tblPr/>
      <w:tcPr>
        <w:shd w:val="clear" w:color="auto" w:fill="B3EDBA"/>
      </w:tcPr>
    </w:tblStylePr>
    <w:tblStylePr w:type="band1Horz">
      <w:tblPr/>
      <w:tcPr>
        <w:tcBorders>
          <w:insideH w:val="nil"/>
          <w:insideV w:val="nil"/>
        </w:tcBorders>
        <w:shd w:val="clear" w:color="auto" w:fill="B3EDBA"/>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F551AC"/>
    <w:rPr>
      <w:rFonts w:eastAsia="SimSun"/>
      <w:kern w:val="2"/>
      <w:sz w:val="24"/>
      <w:szCs w:val="24"/>
      <w:lang w:eastAsia="zh-CN"/>
    </w:r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tblBorders>
    </w:tblPr>
    <w:tblStylePr w:type="firstRow">
      <w:pPr>
        <w:spacing w:before="0" w:after="0" w:line="240" w:lineRule="auto"/>
      </w:pPr>
      <w:rPr>
        <w:b/>
        <w:bCs/>
        <w:color w:val="FFFFFF"/>
      </w:rPr>
      <w:tblPr/>
      <w:tcPr>
        <w:tcBorders>
          <w:top w:val="single" w:sz="8" w:space="0" w:color="39BEF1"/>
          <w:left w:val="single" w:sz="8" w:space="0" w:color="39BEF1"/>
          <w:bottom w:val="single" w:sz="8" w:space="0" w:color="39BEF1"/>
          <w:right w:val="single" w:sz="8" w:space="0" w:color="39BEF1"/>
          <w:insideH w:val="nil"/>
          <w:insideV w:val="nil"/>
        </w:tcBorders>
        <w:shd w:val="clear" w:color="auto" w:fill="0F9ED5"/>
      </w:tcPr>
    </w:tblStylePr>
    <w:tblStylePr w:type="lastRow">
      <w:pPr>
        <w:spacing w:before="0" w:after="0" w:line="240" w:lineRule="auto"/>
      </w:pPr>
      <w:rPr>
        <w:b/>
        <w:bCs/>
      </w:rPr>
      <w:tblPr/>
      <w:tcPr>
        <w:tcBorders>
          <w:top w:val="double" w:sz="6" w:space="0" w:color="39BEF1"/>
          <w:left w:val="single" w:sz="8" w:space="0" w:color="39BEF1"/>
          <w:bottom w:val="single" w:sz="8" w:space="0" w:color="39BEF1"/>
          <w:right w:val="single" w:sz="8" w:space="0" w:color="39BEF1"/>
          <w:insideH w:val="nil"/>
          <w:insideV w:val="nil"/>
        </w:tcBorders>
      </w:tcPr>
    </w:tblStylePr>
    <w:tblStylePr w:type="firstCol">
      <w:rPr>
        <w:b/>
        <w:bCs/>
      </w:rPr>
    </w:tblStylePr>
    <w:tblStylePr w:type="lastCol">
      <w:rPr>
        <w:b/>
        <w:bCs/>
      </w:rPr>
    </w:tblStylePr>
    <w:tblStylePr w:type="band1Vert">
      <w:tblPr/>
      <w:tcPr>
        <w:shd w:val="clear" w:color="auto" w:fill="BDE9FA"/>
      </w:tcPr>
    </w:tblStylePr>
    <w:tblStylePr w:type="band1Horz">
      <w:tblPr/>
      <w:tcPr>
        <w:tcBorders>
          <w:insideH w:val="nil"/>
          <w:insideV w:val="nil"/>
        </w:tcBorders>
        <w:shd w:val="clear" w:color="auto" w:fill="BDE9FA"/>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F551AC"/>
    <w:rPr>
      <w:rFonts w:eastAsia="SimSun"/>
      <w:kern w:val="2"/>
      <w:sz w:val="24"/>
      <w:szCs w:val="24"/>
      <w:lang w:eastAsia="zh-CN"/>
    </w:r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tblBorders>
    </w:tblPr>
    <w:tblStylePr w:type="firstRow">
      <w:pPr>
        <w:spacing w:before="0" w:after="0" w:line="240" w:lineRule="auto"/>
      </w:pPr>
      <w:rPr>
        <w:b/>
        <w:bCs/>
        <w:color w:val="FFFFFF"/>
      </w:rPr>
      <w:tblPr/>
      <w:tcPr>
        <w:tcBorders>
          <w:top w:val="single" w:sz="8" w:space="0" w:color="CE49BF"/>
          <w:left w:val="single" w:sz="8" w:space="0" w:color="CE49BF"/>
          <w:bottom w:val="single" w:sz="8" w:space="0" w:color="CE49BF"/>
          <w:right w:val="single" w:sz="8" w:space="0" w:color="CE49BF"/>
          <w:insideH w:val="nil"/>
          <w:insideV w:val="nil"/>
        </w:tcBorders>
        <w:shd w:val="clear" w:color="auto" w:fill="A02B93"/>
      </w:tcPr>
    </w:tblStylePr>
    <w:tblStylePr w:type="lastRow">
      <w:pPr>
        <w:spacing w:before="0" w:after="0" w:line="240" w:lineRule="auto"/>
      </w:pPr>
      <w:rPr>
        <w:b/>
        <w:bCs/>
      </w:rPr>
      <w:tblPr/>
      <w:tcPr>
        <w:tcBorders>
          <w:top w:val="double" w:sz="6" w:space="0" w:color="CE49BF"/>
          <w:left w:val="single" w:sz="8" w:space="0" w:color="CE49BF"/>
          <w:bottom w:val="single" w:sz="8" w:space="0" w:color="CE49BF"/>
          <w:right w:val="single" w:sz="8" w:space="0" w:color="CE49BF"/>
          <w:insideH w:val="nil"/>
          <w:insideV w:val="nil"/>
        </w:tcBorders>
      </w:tcPr>
    </w:tblStylePr>
    <w:tblStylePr w:type="firstCol">
      <w:rPr>
        <w:b/>
        <w:bCs/>
      </w:rPr>
    </w:tblStylePr>
    <w:tblStylePr w:type="lastCol">
      <w:rPr>
        <w:b/>
        <w:bCs/>
      </w:rPr>
    </w:tblStylePr>
    <w:tblStylePr w:type="band1Vert">
      <w:tblPr/>
      <w:tcPr>
        <w:shd w:val="clear" w:color="auto" w:fill="EFC3E9"/>
      </w:tcPr>
    </w:tblStylePr>
    <w:tblStylePr w:type="band1Horz">
      <w:tblPr/>
      <w:tcPr>
        <w:tcBorders>
          <w:insideH w:val="nil"/>
          <w:insideV w:val="nil"/>
        </w:tcBorders>
        <w:shd w:val="clear" w:color="auto" w:fill="EFC3E9"/>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F551AC"/>
    <w:rPr>
      <w:rFonts w:eastAsia="SimSun"/>
      <w:kern w:val="2"/>
      <w:sz w:val="24"/>
      <w:szCs w:val="24"/>
      <w:lang w:eastAsia="zh-CN"/>
    </w:r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tblBorders>
    </w:tblPr>
    <w:tblStylePr w:type="firstRow">
      <w:pPr>
        <w:spacing w:before="0" w:after="0" w:line="240" w:lineRule="auto"/>
      </w:pPr>
      <w:rPr>
        <w:b/>
        <w:bCs/>
        <w:color w:val="FFFFFF"/>
      </w:rPr>
      <w:tblPr/>
      <w:tcPr>
        <w:tcBorders>
          <w:top w:val="single" w:sz="8" w:space="0" w:color="71CF50"/>
          <w:left w:val="single" w:sz="8" w:space="0" w:color="71CF50"/>
          <w:bottom w:val="single" w:sz="8" w:space="0" w:color="71CF50"/>
          <w:right w:val="single" w:sz="8" w:space="0" w:color="71CF50"/>
          <w:insideH w:val="nil"/>
          <w:insideV w:val="nil"/>
        </w:tcBorders>
        <w:shd w:val="clear" w:color="auto" w:fill="4EA72E"/>
      </w:tcPr>
    </w:tblStylePr>
    <w:tblStylePr w:type="lastRow">
      <w:pPr>
        <w:spacing w:before="0" w:after="0" w:line="240" w:lineRule="auto"/>
      </w:pPr>
      <w:rPr>
        <w:b/>
        <w:bCs/>
      </w:rPr>
      <w:tblPr/>
      <w:tcPr>
        <w:tcBorders>
          <w:top w:val="double" w:sz="6" w:space="0" w:color="71CF50"/>
          <w:left w:val="single" w:sz="8" w:space="0" w:color="71CF50"/>
          <w:bottom w:val="single" w:sz="8" w:space="0" w:color="71CF50"/>
          <w:right w:val="single" w:sz="8" w:space="0" w:color="71CF50"/>
          <w:insideH w:val="nil"/>
          <w:insideV w:val="nil"/>
        </w:tcBorders>
      </w:tcPr>
    </w:tblStylePr>
    <w:tblStylePr w:type="firstCol">
      <w:rPr>
        <w:b/>
        <w:bCs/>
      </w:rPr>
    </w:tblStylePr>
    <w:tblStylePr w:type="lastCol">
      <w:rPr>
        <w:b/>
        <w:bCs/>
      </w:rPr>
    </w:tblStylePr>
    <w:tblStylePr w:type="band1Vert">
      <w:tblPr/>
      <w:tcPr>
        <w:shd w:val="clear" w:color="auto" w:fill="D0EFC5"/>
      </w:tcPr>
    </w:tblStylePr>
    <w:tblStylePr w:type="band1Horz">
      <w:tblPr/>
      <w:tcPr>
        <w:tcBorders>
          <w:insideH w:val="nil"/>
          <w:insideV w:val="nil"/>
        </w:tcBorders>
        <w:shd w:val="clear" w:color="auto" w:fill="D0EFC5"/>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F551AC"/>
    <w:rPr>
      <w:rFonts w:eastAsia="SimSun"/>
      <w:kern w:val="2"/>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F551AC"/>
    <w:rPr>
      <w:rFonts w:eastAsia="SimSun"/>
      <w:kern w:val="2"/>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608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56082"/>
      </w:tcPr>
    </w:tblStylePr>
    <w:tblStylePr w:type="lastCol">
      <w:rPr>
        <w:b/>
        <w:bCs/>
        <w:color w:val="FFFFFF"/>
      </w:rPr>
      <w:tblPr/>
      <w:tcPr>
        <w:tcBorders>
          <w:left w:val="nil"/>
          <w:right w:val="nil"/>
          <w:insideH w:val="nil"/>
          <w:insideV w:val="nil"/>
        </w:tcBorders>
        <w:shd w:val="clear" w:color="auto" w:fill="15608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F551AC"/>
    <w:rPr>
      <w:rFonts w:eastAsia="SimSun"/>
      <w:kern w:val="2"/>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71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97132"/>
      </w:tcPr>
    </w:tblStylePr>
    <w:tblStylePr w:type="lastCol">
      <w:rPr>
        <w:b/>
        <w:bCs/>
        <w:color w:val="FFFFFF"/>
      </w:rPr>
      <w:tblPr/>
      <w:tcPr>
        <w:tcBorders>
          <w:left w:val="nil"/>
          <w:right w:val="nil"/>
          <w:insideH w:val="nil"/>
          <w:insideV w:val="nil"/>
        </w:tcBorders>
        <w:shd w:val="clear" w:color="auto" w:fill="E971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F551AC"/>
    <w:rPr>
      <w:rFonts w:eastAsia="SimSun"/>
      <w:kern w:val="2"/>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96B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96B24"/>
      </w:tcPr>
    </w:tblStylePr>
    <w:tblStylePr w:type="lastCol">
      <w:rPr>
        <w:b/>
        <w:bCs/>
        <w:color w:val="FFFFFF"/>
      </w:rPr>
      <w:tblPr/>
      <w:tcPr>
        <w:tcBorders>
          <w:left w:val="nil"/>
          <w:right w:val="nil"/>
          <w:insideH w:val="nil"/>
          <w:insideV w:val="nil"/>
        </w:tcBorders>
        <w:shd w:val="clear" w:color="auto" w:fill="196B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F551AC"/>
    <w:rPr>
      <w:rFonts w:eastAsia="SimSun"/>
      <w:kern w:val="2"/>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9E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9ED5"/>
      </w:tcPr>
    </w:tblStylePr>
    <w:tblStylePr w:type="lastCol">
      <w:rPr>
        <w:b/>
        <w:bCs/>
        <w:color w:val="FFFFFF"/>
      </w:rPr>
      <w:tblPr/>
      <w:tcPr>
        <w:tcBorders>
          <w:left w:val="nil"/>
          <w:right w:val="nil"/>
          <w:insideH w:val="nil"/>
          <w:insideV w:val="nil"/>
        </w:tcBorders>
        <w:shd w:val="clear" w:color="auto" w:fill="0F9E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F551AC"/>
    <w:rPr>
      <w:rFonts w:eastAsia="SimSun"/>
      <w:kern w:val="2"/>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2B9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02B93"/>
      </w:tcPr>
    </w:tblStylePr>
    <w:tblStylePr w:type="lastCol">
      <w:rPr>
        <w:b/>
        <w:bCs/>
        <w:color w:val="FFFFFF"/>
      </w:rPr>
      <w:tblPr/>
      <w:tcPr>
        <w:tcBorders>
          <w:left w:val="nil"/>
          <w:right w:val="nil"/>
          <w:insideH w:val="nil"/>
          <w:insideV w:val="nil"/>
        </w:tcBorders>
        <w:shd w:val="clear" w:color="auto" w:fill="A02B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F551AC"/>
    <w:rPr>
      <w:rFonts w:eastAsia="SimSun"/>
      <w:kern w:val="2"/>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EA72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EA72E"/>
      </w:tcPr>
    </w:tblStylePr>
    <w:tblStylePr w:type="lastCol">
      <w:rPr>
        <w:b/>
        <w:bCs/>
        <w:color w:val="FFFFFF"/>
      </w:rPr>
      <w:tblPr/>
      <w:tcPr>
        <w:tcBorders>
          <w:left w:val="nil"/>
          <w:right w:val="nil"/>
          <w:insideH w:val="nil"/>
          <w:insideV w:val="nil"/>
        </w:tcBorders>
        <w:shd w:val="clear" w:color="auto" w:fill="4EA72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F551AC"/>
    <w:rPr>
      <w:rFonts w:eastAsia="SimSun"/>
      <w:kern w:val="2"/>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ittleresRaster1-Akzent1">
    <w:name w:val="Medium Grid 1 Accent 1"/>
    <w:basedOn w:val="NormaleTabelle"/>
    <w:uiPriority w:val="67"/>
    <w:semiHidden/>
    <w:unhideWhenUsed/>
    <w:rsid w:val="00F551AC"/>
    <w:rPr>
      <w:rFonts w:eastAsia="SimSun"/>
      <w:kern w:val="2"/>
      <w:sz w:val="24"/>
      <w:szCs w:val="24"/>
      <w:lang w:eastAsia="zh-CN"/>
    </w:r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insideV w:val="single" w:sz="8" w:space="0" w:color="2198CF"/>
      </w:tblBorders>
    </w:tblPr>
    <w:tcPr>
      <w:shd w:val="clear" w:color="auto" w:fill="B2DEF2"/>
    </w:tcPr>
    <w:tblStylePr w:type="firstRow">
      <w:rPr>
        <w:b/>
        <w:bCs/>
      </w:rPr>
    </w:tblStylePr>
    <w:tblStylePr w:type="lastRow">
      <w:rPr>
        <w:b/>
        <w:bCs/>
      </w:rPr>
      <w:tblPr/>
      <w:tcPr>
        <w:tcBorders>
          <w:top w:val="single" w:sz="18" w:space="0" w:color="2198CF"/>
        </w:tcBorders>
      </w:tcPr>
    </w:tblStylePr>
    <w:tblStylePr w:type="firstCol">
      <w:rPr>
        <w:b/>
        <w:bCs/>
      </w:rPr>
    </w:tblStylePr>
    <w:tblStylePr w:type="lastCol">
      <w:rPr>
        <w:b/>
        <w:bCs/>
      </w:rPr>
    </w:tblStylePr>
    <w:tblStylePr w:type="band1Vert">
      <w:tblPr/>
      <w:tcPr>
        <w:shd w:val="clear" w:color="auto" w:fill="64BDE6"/>
      </w:tcPr>
    </w:tblStylePr>
    <w:tblStylePr w:type="band1Horz">
      <w:tblPr/>
      <w:tcPr>
        <w:shd w:val="clear" w:color="auto" w:fill="64BDE6"/>
      </w:tcPr>
    </w:tblStylePr>
  </w:style>
  <w:style w:type="table" w:styleId="MittleresRaster1-Akzent2">
    <w:name w:val="Medium Grid 1 Accent 2"/>
    <w:basedOn w:val="NormaleTabelle"/>
    <w:uiPriority w:val="67"/>
    <w:semiHidden/>
    <w:unhideWhenUsed/>
    <w:rsid w:val="00F551AC"/>
    <w:rPr>
      <w:rFonts w:eastAsia="SimSun"/>
      <w:kern w:val="2"/>
      <w:sz w:val="24"/>
      <w:szCs w:val="24"/>
      <w:lang w:eastAsia="zh-CN"/>
    </w:r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insideV w:val="single" w:sz="8" w:space="0" w:color="EE9465"/>
      </w:tblBorders>
    </w:tblPr>
    <w:tcPr>
      <w:shd w:val="clear" w:color="auto" w:fill="F9DBCC"/>
    </w:tcPr>
    <w:tblStylePr w:type="firstRow">
      <w:rPr>
        <w:b/>
        <w:bCs/>
      </w:rPr>
    </w:tblStylePr>
    <w:tblStylePr w:type="lastRow">
      <w:rPr>
        <w:b/>
        <w:bCs/>
      </w:rPr>
      <w:tblPr/>
      <w:tcPr>
        <w:tcBorders>
          <w:top w:val="single" w:sz="18" w:space="0" w:color="EE9465"/>
        </w:tcBorders>
      </w:tcPr>
    </w:tblStylePr>
    <w:tblStylePr w:type="firstCol">
      <w:rPr>
        <w:b/>
        <w:bCs/>
      </w:rPr>
    </w:tblStylePr>
    <w:tblStylePr w:type="lastCol">
      <w:rPr>
        <w:b/>
        <w:bCs/>
      </w:rPr>
    </w:tblStylePr>
    <w:tblStylePr w:type="band1Vert">
      <w:tblPr/>
      <w:tcPr>
        <w:shd w:val="clear" w:color="auto" w:fill="F4B798"/>
      </w:tcPr>
    </w:tblStylePr>
    <w:tblStylePr w:type="band1Horz">
      <w:tblPr/>
      <w:tcPr>
        <w:shd w:val="clear" w:color="auto" w:fill="F4B798"/>
      </w:tcPr>
    </w:tblStylePr>
  </w:style>
  <w:style w:type="table" w:styleId="MittleresRaster1-Akzent3">
    <w:name w:val="Medium Grid 1 Accent 3"/>
    <w:basedOn w:val="NormaleTabelle"/>
    <w:uiPriority w:val="67"/>
    <w:semiHidden/>
    <w:unhideWhenUsed/>
    <w:rsid w:val="00F551AC"/>
    <w:rPr>
      <w:rFonts w:eastAsia="SimSun"/>
      <w:kern w:val="2"/>
      <w:sz w:val="24"/>
      <w:szCs w:val="24"/>
      <w:lang w:eastAsia="zh-CN"/>
    </w:r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insideV w:val="single" w:sz="8" w:space="0" w:color="2BB73D"/>
      </w:tblBorders>
    </w:tblPr>
    <w:tcPr>
      <w:shd w:val="clear" w:color="auto" w:fill="B3EDBA"/>
    </w:tcPr>
    <w:tblStylePr w:type="firstRow">
      <w:rPr>
        <w:b/>
        <w:bCs/>
      </w:rPr>
    </w:tblStylePr>
    <w:tblStylePr w:type="lastRow">
      <w:rPr>
        <w:b/>
        <w:bCs/>
      </w:rPr>
      <w:tblPr/>
      <w:tcPr>
        <w:tcBorders>
          <w:top w:val="single" w:sz="18" w:space="0" w:color="2BB73D"/>
        </w:tcBorders>
      </w:tcPr>
    </w:tblStylePr>
    <w:tblStylePr w:type="firstCol">
      <w:rPr>
        <w:b/>
        <w:bCs/>
      </w:rPr>
    </w:tblStylePr>
    <w:tblStylePr w:type="lastCol">
      <w:rPr>
        <w:b/>
        <w:bCs/>
      </w:rPr>
    </w:tblStylePr>
    <w:tblStylePr w:type="band1Vert">
      <w:tblPr/>
      <w:tcPr>
        <w:shd w:val="clear" w:color="auto" w:fill="66DB75"/>
      </w:tcPr>
    </w:tblStylePr>
    <w:tblStylePr w:type="band1Horz">
      <w:tblPr/>
      <w:tcPr>
        <w:shd w:val="clear" w:color="auto" w:fill="66DB75"/>
      </w:tcPr>
    </w:tblStylePr>
  </w:style>
  <w:style w:type="table" w:styleId="MittleresRaster1-Akzent4">
    <w:name w:val="Medium Grid 1 Accent 4"/>
    <w:basedOn w:val="NormaleTabelle"/>
    <w:uiPriority w:val="67"/>
    <w:semiHidden/>
    <w:unhideWhenUsed/>
    <w:rsid w:val="00F551AC"/>
    <w:rPr>
      <w:rFonts w:eastAsia="SimSun"/>
      <w:kern w:val="2"/>
      <w:sz w:val="24"/>
      <w:szCs w:val="24"/>
      <w:lang w:eastAsia="zh-CN"/>
    </w:r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insideV w:val="single" w:sz="8" w:space="0" w:color="39BEF1"/>
      </w:tblBorders>
    </w:tblPr>
    <w:tcPr>
      <w:shd w:val="clear" w:color="auto" w:fill="BDE9FA"/>
    </w:tcPr>
    <w:tblStylePr w:type="firstRow">
      <w:rPr>
        <w:b/>
        <w:bCs/>
      </w:rPr>
    </w:tblStylePr>
    <w:tblStylePr w:type="lastRow">
      <w:rPr>
        <w:b/>
        <w:bCs/>
      </w:rPr>
      <w:tblPr/>
      <w:tcPr>
        <w:tcBorders>
          <w:top w:val="single" w:sz="18" w:space="0" w:color="39BEF1"/>
        </w:tcBorders>
      </w:tcPr>
    </w:tblStylePr>
    <w:tblStylePr w:type="firstCol">
      <w:rPr>
        <w:b/>
        <w:bCs/>
      </w:rPr>
    </w:tblStylePr>
    <w:tblStylePr w:type="lastCol">
      <w:rPr>
        <w:b/>
        <w:bCs/>
      </w:rPr>
    </w:tblStylePr>
    <w:tblStylePr w:type="band1Vert">
      <w:tblPr/>
      <w:tcPr>
        <w:shd w:val="clear" w:color="auto" w:fill="7BD3F5"/>
      </w:tcPr>
    </w:tblStylePr>
    <w:tblStylePr w:type="band1Horz">
      <w:tblPr/>
      <w:tcPr>
        <w:shd w:val="clear" w:color="auto" w:fill="7BD3F5"/>
      </w:tcPr>
    </w:tblStylePr>
  </w:style>
  <w:style w:type="table" w:styleId="MittleresRaster1-Akzent5">
    <w:name w:val="Medium Grid 1 Accent 5"/>
    <w:basedOn w:val="NormaleTabelle"/>
    <w:uiPriority w:val="67"/>
    <w:semiHidden/>
    <w:unhideWhenUsed/>
    <w:rsid w:val="00F551AC"/>
    <w:rPr>
      <w:rFonts w:eastAsia="SimSun"/>
      <w:kern w:val="2"/>
      <w:sz w:val="24"/>
      <w:szCs w:val="24"/>
      <w:lang w:eastAsia="zh-CN"/>
    </w:r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insideV w:val="single" w:sz="8" w:space="0" w:color="CE49BF"/>
      </w:tblBorders>
    </w:tblPr>
    <w:tcPr>
      <w:shd w:val="clear" w:color="auto" w:fill="EFC3E9"/>
    </w:tcPr>
    <w:tblStylePr w:type="firstRow">
      <w:rPr>
        <w:b/>
        <w:bCs/>
      </w:rPr>
    </w:tblStylePr>
    <w:tblStylePr w:type="lastRow">
      <w:rPr>
        <w:b/>
        <w:bCs/>
      </w:rPr>
      <w:tblPr/>
      <w:tcPr>
        <w:tcBorders>
          <w:top w:val="single" w:sz="18" w:space="0" w:color="CE49BF"/>
        </w:tcBorders>
      </w:tcPr>
    </w:tblStylePr>
    <w:tblStylePr w:type="firstCol">
      <w:rPr>
        <w:b/>
        <w:bCs/>
      </w:rPr>
    </w:tblStylePr>
    <w:tblStylePr w:type="lastCol">
      <w:rPr>
        <w:b/>
        <w:bCs/>
      </w:rPr>
    </w:tblStylePr>
    <w:tblStylePr w:type="band1Vert">
      <w:tblPr/>
      <w:tcPr>
        <w:shd w:val="clear" w:color="auto" w:fill="DE86D4"/>
      </w:tcPr>
    </w:tblStylePr>
    <w:tblStylePr w:type="band1Horz">
      <w:tblPr/>
      <w:tcPr>
        <w:shd w:val="clear" w:color="auto" w:fill="DE86D4"/>
      </w:tcPr>
    </w:tblStylePr>
  </w:style>
  <w:style w:type="table" w:styleId="MittleresRaster1-Akzent6">
    <w:name w:val="Medium Grid 1 Accent 6"/>
    <w:basedOn w:val="NormaleTabelle"/>
    <w:uiPriority w:val="67"/>
    <w:semiHidden/>
    <w:unhideWhenUsed/>
    <w:rsid w:val="00F551AC"/>
    <w:rPr>
      <w:rFonts w:eastAsia="SimSun"/>
      <w:kern w:val="2"/>
      <w:sz w:val="24"/>
      <w:szCs w:val="24"/>
      <w:lang w:eastAsia="zh-CN"/>
    </w:r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insideV w:val="single" w:sz="8" w:space="0" w:color="71CF50"/>
      </w:tblBorders>
    </w:tblPr>
    <w:tcPr>
      <w:shd w:val="clear" w:color="auto" w:fill="D0EFC5"/>
    </w:tcPr>
    <w:tblStylePr w:type="firstRow">
      <w:rPr>
        <w:b/>
        <w:bCs/>
      </w:rPr>
    </w:tblStylePr>
    <w:tblStylePr w:type="lastRow">
      <w:rPr>
        <w:b/>
        <w:bCs/>
      </w:rPr>
      <w:tblPr/>
      <w:tcPr>
        <w:tcBorders>
          <w:top w:val="single" w:sz="18" w:space="0" w:color="71CF50"/>
        </w:tcBorders>
      </w:tcPr>
    </w:tblStylePr>
    <w:tblStylePr w:type="firstCol">
      <w:rPr>
        <w:b/>
        <w:bCs/>
      </w:rPr>
    </w:tblStylePr>
    <w:tblStylePr w:type="lastCol">
      <w:rPr>
        <w:b/>
        <w:bCs/>
      </w:rPr>
    </w:tblStylePr>
    <w:tblStylePr w:type="band1Vert">
      <w:tblPr/>
      <w:tcPr>
        <w:shd w:val="clear" w:color="auto" w:fill="A0DF8A"/>
      </w:tcPr>
    </w:tblStylePr>
    <w:tblStylePr w:type="band1Horz">
      <w:tblPr/>
      <w:tcPr>
        <w:shd w:val="clear" w:color="auto" w:fill="A0DF8A"/>
      </w:tcPr>
    </w:tblStylePr>
  </w:style>
  <w:style w:type="table" w:styleId="MittleresRaster2">
    <w:name w:val="Medium Grid 2"/>
    <w:basedOn w:val="NormaleTabelle"/>
    <w:uiPriority w:val="68"/>
    <w:semiHidden/>
    <w:unhideWhenUsed/>
    <w:rsid w:val="00F551AC"/>
    <w:rPr>
      <w:rFonts w:eastAsia="SimHei"/>
      <w:color w:val="000000"/>
      <w:kern w:val="2"/>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ittleresRaster2-Akzent1">
    <w:name w:val="Medium Grid 2 Accent 1"/>
    <w:basedOn w:val="NormaleTabelle"/>
    <w:uiPriority w:val="68"/>
    <w:semiHidden/>
    <w:unhideWhenUsed/>
    <w:rsid w:val="00F551AC"/>
    <w:rPr>
      <w:rFonts w:eastAsia="SimHei"/>
      <w:color w:val="000000"/>
      <w:kern w:val="2"/>
      <w:sz w:val="24"/>
      <w:szCs w:val="24"/>
      <w:lang w:eastAsia="zh-CN"/>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cPr>
      <w:shd w:val="clear" w:color="auto" w:fill="B2DEF2"/>
    </w:tcPr>
    <w:tblStylePr w:type="firstRow">
      <w:rPr>
        <w:b/>
        <w:bCs/>
        <w:color w:val="000000"/>
      </w:rPr>
      <w:tblPr/>
      <w:tcPr>
        <w:shd w:val="clear" w:color="auto" w:fill="E0F2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E4F5"/>
      </w:tcPr>
    </w:tblStylePr>
    <w:tblStylePr w:type="band1Vert">
      <w:tblPr/>
      <w:tcPr>
        <w:shd w:val="clear" w:color="auto" w:fill="64BDE6"/>
      </w:tcPr>
    </w:tblStylePr>
    <w:tblStylePr w:type="band1Horz">
      <w:tblPr/>
      <w:tcPr>
        <w:tcBorders>
          <w:insideH w:val="single" w:sz="6" w:space="0" w:color="156082"/>
          <w:insideV w:val="single" w:sz="6" w:space="0" w:color="156082"/>
        </w:tcBorders>
        <w:shd w:val="clear" w:color="auto" w:fill="64BDE6"/>
      </w:tcPr>
    </w:tblStylePr>
    <w:tblStylePr w:type="nwCell">
      <w:tblPr/>
      <w:tcPr>
        <w:shd w:val="clear" w:color="auto" w:fill="FFFFFF"/>
      </w:tcPr>
    </w:tblStylePr>
  </w:style>
  <w:style w:type="table" w:styleId="MittleresRaster2-Akzent2">
    <w:name w:val="Medium Grid 2 Accent 2"/>
    <w:basedOn w:val="NormaleTabelle"/>
    <w:uiPriority w:val="68"/>
    <w:semiHidden/>
    <w:unhideWhenUsed/>
    <w:rsid w:val="00F551AC"/>
    <w:rPr>
      <w:rFonts w:eastAsia="SimHei"/>
      <w:color w:val="000000"/>
      <w:kern w:val="2"/>
      <w:sz w:val="24"/>
      <w:szCs w:val="24"/>
      <w:lang w:eastAsia="zh-CN"/>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cPr>
      <w:shd w:val="clear" w:color="auto" w:fill="F9DBCC"/>
    </w:tcPr>
    <w:tblStylePr w:type="firstRow">
      <w:rPr>
        <w:b/>
        <w:bCs/>
        <w:color w:val="000000"/>
      </w:rPr>
      <w:tblPr/>
      <w:tcPr>
        <w:shd w:val="clear" w:color="auto" w:fill="FCF0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E2D5"/>
      </w:tcPr>
    </w:tblStylePr>
    <w:tblStylePr w:type="band1Vert">
      <w:tblPr/>
      <w:tcPr>
        <w:shd w:val="clear" w:color="auto" w:fill="F4B798"/>
      </w:tcPr>
    </w:tblStylePr>
    <w:tblStylePr w:type="band1Horz">
      <w:tblPr/>
      <w:tcPr>
        <w:tcBorders>
          <w:insideH w:val="single" w:sz="6" w:space="0" w:color="E97132"/>
          <w:insideV w:val="single" w:sz="6" w:space="0" w:color="E97132"/>
        </w:tcBorders>
        <w:shd w:val="clear" w:color="auto" w:fill="F4B798"/>
      </w:tcPr>
    </w:tblStylePr>
    <w:tblStylePr w:type="nwCell">
      <w:tblPr/>
      <w:tcPr>
        <w:shd w:val="clear" w:color="auto" w:fill="FFFFFF"/>
      </w:tcPr>
    </w:tblStylePr>
  </w:style>
  <w:style w:type="table" w:styleId="MittleresRaster2-Akzent3">
    <w:name w:val="Medium Grid 2 Accent 3"/>
    <w:basedOn w:val="NormaleTabelle"/>
    <w:uiPriority w:val="68"/>
    <w:semiHidden/>
    <w:unhideWhenUsed/>
    <w:rsid w:val="00F551AC"/>
    <w:rPr>
      <w:rFonts w:eastAsia="SimHei"/>
      <w:color w:val="000000"/>
      <w:kern w:val="2"/>
      <w:sz w:val="24"/>
      <w:szCs w:val="24"/>
      <w:lang w:eastAsia="zh-CN"/>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cPr>
      <w:shd w:val="clear" w:color="auto" w:fill="B3EDBA"/>
    </w:tcPr>
    <w:tblStylePr w:type="firstRow">
      <w:rPr>
        <w:b/>
        <w:bCs/>
        <w:color w:val="000000"/>
      </w:rPr>
      <w:tblPr/>
      <w:tcPr>
        <w:shd w:val="clear" w:color="auto" w:fill="E0F8E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F0C7"/>
      </w:tcPr>
    </w:tblStylePr>
    <w:tblStylePr w:type="band1Vert">
      <w:tblPr/>
      <w:tcPr>
        <w:shd w:val="clear" w:color="auto" w:fill="66DB75"/>
      </w:tcPr>
    </w:tblStylePr>
    <w:tblStylePr w:type="band1Horz">
      <w:tblPr/>
      <w:tcPr>
        <w:tcBorders>
          <w:insideH w:val="single" w:sz="6" w:space="0" w:color="196B24"/>
          <w:insideV w:val="single" w:sz="6" w:space="0" w:color="196B24"/>
        </w:tcBorders>
        <w:shd w:val="clear" w:color="auto" w:fill="66DB75"/>
      </w:tcPr>
    </w:tblStylePr>
    <w:tblStylePr w:type="nwCell">
      <w:tblPr/>
      <w:tcPr>
        <w:shd w:val="clear" w:color="auto" w:fill="FFFFFF"/>
      </w:tcPr>
    </w:tblStylePr>
  </w:style>
  <w:style w:type="table" w:styleId="MittleresRaster2-Akzent4">
    <w:name w:val="Medium Grid 2 Accent 4"/>
    <w:basedOn w:val="NormaleTabelle"/>
    <w:uiPriority w:val="68"/>
    <w:semiHidden/>
    <w:unhideWhenUsed/>
    <w:rsid w:val="00F551AC"/>
    <w:rPr>
      <w:rFonts w:eastAsia="SimHei"/>
      <w:color w:val="000000"/>
      <w:kern w:val="2"/>
      <w:sz w:val="24"/>
      <w:szCs w:val="24"/>
      <w:lang w:eastAsia="zh-CN"/>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cPr>
      <w:shd w:val="clear" w:color="auto" w:fill="BDE9FA"/>
    </w:tcPr>
    <w:tblStylePr w:type="firstRow">
      <w:rPr>
        <w:b/>
        <w:bCs/>
        <w:color w:val="000000"/>
      </w:rPr>
      <w:tblPr/>
      <w:tcPr>
        <w:shd w:val="clear" w:color="auto" w:fill="E5F6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AEDFB"/>
      </w:tcPr>
    </w:tblStylePr>
    <w:tblStylePr w:type="band1Vert">
      <w:tblPr/>
      <w:tcPr>
        <w:shd w:val="clear" w:color="auto" w:fill="7BD3F5"/>
      </w:tcPr>
    </w:tblStylePr>
    <w:tblStylePr w:type="band1Horz">
      <w:tblPr/>
      <w:tcPr>
        <w:tcBorders>
          <w:insideH w:val="single" w:sz="6" w:space="0" w:color="0F9ED5"/>
          <w:insideV w:val="single" w:sz="6" w:space="0" w:color="0F9ED5"/>
        </w:tcBorders>
        <w:shd w:val="clear" w:color="auto" w:fill="7BD3F5"/>
      </w:tcPr>
    </w:tblStylePr>
    <w:tblStylePr w:type="nwCell">
      <w:tblPr/>
      <w:tcPr>
        <w:shd w:val="clear" w:color="auto" w:fill="FFFFFF"/>
      </w:tcPr>
    </w:tblStylePr>
  </w:style>
  <w:style w:type="table" w:styleId="MittleresRaster2-Akzent5">
    <w:name w:val="Medium Grid 2 Accent 5"/>
    <w:basedOn w:val="NormaleTabelle"/>
    <w:uiPriority w:val="68"/>
    <w:semiHidden/>
    <w:unhideWhenUsed/>
    <w:rsid w:val="00F551AC"/>
    <w:rPr>
      <w:rFonts w:eastAsia="SimHei"/>
      <w:color w:val="000000"/>
      <w:kern w:val="2"/>
      <w:sz w:val="24"/>
      <w:szCs w:val="24"/>
      <w:lang w:eastAsia="zh-CN"/>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cPr>
      <w:shd w:val="clear" w:color="auto" w:fill="EFC3E9"/>
    </w:tcPr>
    <w:tblStylePr w:type="firstRow">
      <w:rPr>
        <w:b/>
        <w:bCs/>
        <w:color w:val="000000"/>
      </w:rPr>
      <w:tblPr/>
      <w:tcPr>
        <w:shd w:val="clear" w:color="auto" w:fill="F8E7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CEED"/>
      </w:tcPr>
    </w:tblStylePr>
    <w:tblStylePr w:type="band1Vert">
      <w:tblPr/>
      <w:tcPr>
        <w:shd w:val="clear" w:color="auto" w:fill="DE86D4"/>
      </w:tcPr>
    </w:tblStylePr>
    <w:tblStylePr w:type="band1Horz">
      <w:tblPr/>
      <w:tcPr>
        <w:tcBorders>
          <w:insideH w:val="single" w:sz="6" w:space="0" w:color="A02B93"/>
          <w:insideV w:val="single" w:sz="6" w:space="0" w:color="A02B93"/>
        </w:tcBorders>
        <w:shd w:val="clear" w:color="auto" w:fill="DE86D4"/>
      </w:tcPr>
    </w:tblStylePr>
    <w:tblStylePr w:type="nwCell">
      <w:tblPr/>
      <w:tcPr>
        <w:shd w:val="clear" w:color="auto" w:fill="FFFFFF"/>
      </w:tcPr>
    </w:tblStylePr>
  </w:style>
  <w:style w:type="table" w:styleId="MittleresRaster2-Akzent6">
    <w:name w:val="Medium Grid 2 Accent 6"/>
    <w:basedOn w:val="NormaleTabelle"/>
    <w:uiPriority w:val="68"/>
    <w:semiHidden/>
    <w:unhideWhenUsed/>
    <w:rsid w:val="00F551AC"/>
    <w:rPr>
      <w:rFonts w:eastAsia="SimHei"/>
      <w:color w:val="000000"/>
      <w:kern w:val="2"/>
      <w:sz w:val="24"/>
      <w:szCs w:val="24"/>
      <w:lang w:eastAsia="zh-CN"/>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cPr>
      <w:shd w:val="clear" w:color="auto" w:fill="D0EFC5"/>
    </w:tcPr>
    <w:tblStylePr w:type="firstRow">
      <w:rPr>
        <w:b/>
        <w:bCs/>
        <w:color w:val="000000"/>
      </w:rPr>
      <w:tblPr/>
      <w:tcPr>
        <w:shd w:val="clear" w:color="auto" w:fill="ECF8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F2D0"/>
      </w:tcPr>
    </w:tblStylePr>
    <w:tblStylePr w:type="band1Vert">
      <w:tblPr/>
      <w:tcPr>
        <w:shd w:val="clear" w:color="auto" w:fill="A0DF8A"/>
      </w:tcPr>
    </w:tblStylePr>
    <w:tblStylePr w:type="band1Horz">
      <w:tblPr/>
      <w:tcPr>
        <w:tcBorders>
          <w:insideH w:val="single" w:sz="6" w:space="0" w:color="4EA72E"/>
          <w:insideV w:val="single" w:sz="6" w:space="0" w:color="4EA72E"/>
        </w:tcBorders>
        <w:shd w:val="clear" w:color="auto" w:fill="A0DF8A"/>
      </w:tcPr>
    </w:tblStylePr>
    <w:tblStylePr w:type="nwCell">
      <w:tblPr/>
      <w:tcPr>
        <w:shd w:val="clear" w:color="auto" w:fill="FFFFFF"/>
      </w:tcPr>
    </w:tblStylePr>
  </w:style>
  <w:style w:type="table" w:styleId="MittleresRaster3">
    <w:name w:val="Medium Grid 3"/>
    <w:basedOn w:val="NormaleTabelle"/>
    <w:uiPriority w:val="69"/>
    <w:semiHidden/>
    <w:unhideWhenUsed/>
    <w:rsid w:val="00F551AC"/>
    <w:rPr>
      <w:rFonts w:eastAsia="SimSun"/>
      <w:kern w:val="2"/>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ittleresRaster3-Akzent1">
    <w:name w:val="Medium Grid 3 Accent 1"/>
    <w:basedOn w:val="NormaleTabelle"/>
    <w:uiPriority w:val="69"/>
    <w:semiHidden/>
    <w:unhideWhenUsed/>
    <w:rsid w:val="00F551AC"/>
    <w:rPr>
      <w:rFonts w:eastAsia="SimSun"/>
      <w:kern w:val="2"/>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2DEF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608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608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608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608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4BDE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4BDE6"/>
      </w:tcPr>
    </w:tblStylePr>
  </w:style>
  <w:style w:type="table" w:styleId="MittleresRaster3-Akzent2">
    <w:name w:val="Medium Grid 3 Accent 2"/>
    <w:basedOn w:val="NormaleTabelle"/>
    <w:uiPriority w:val="69"/>
    <w:semiHidden/>
    <w:unhideWhenUsed/>
    <w:rsid w:val="00F551AC"/>
    <w:rPr>
      <w:rFonts w:eastAsia="SimSun"/>
      <w:kern w:val="2"/>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B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71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71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971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9713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B7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B798"/>
      </w:tcPr>
    </w:tblStylePr>
  </w:style>
  <w:style w:type="table" w:styleId="MittleresRaster3-Akzent3">
    <w:name w:val="Medium Grid 3 Accent 3"/>
    <w:basedOn w:val="NormaleTabelle"/>
    <w:uiPriority w:val="69"/>
    <w:semiHidden/>
    <w:unhideWhenUsed/>
    <w:rsid w:val="00F551AC"/>
    <w:rPr>
      <w:rFonts w:eastAsia="SimSun"/>
      <w:kern w:val="2"/>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EDB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96B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96B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96B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96B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6DB7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6DB75"/>
      </w:tcPr>
    </w:tblStylePr>
  </w:style>
  <w:style w:type="table" w:styleId="MittleresRaster3-Akzent4">
    <w:name w:val="Medium Grid 3 Accent 4"/>
    <w:basedOn w:val="NormaleTabelle"/>
    <w:uiPriority w:val="69"/>
    <w:semiHidden/>
    <w:unhideWhenUsed/>
    <w:rsid w:val="00F551AC"/>
    <w:rPr>
      <w:rFonts w:eastAsia="SimSun"/>
      <w:kern w:val="2"/>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DE9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9E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9E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9E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9E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BD3F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BD3F5"/>
      </w:tcPr>
    </w:tblStylePr>
  </w:style>
  <w:style w:type="table" w:styleId="MittleresRaster3-Akzent5">
    <w:name w:val="Medium Grid 3 Accent 5"/>
    <w:basedOn w:val="NormaleTabelle"/>
    <w:uiPriority w:val="69"/>
    <w:semiHidden/>
    <w:unhideWhenUsed/>
    <w:rsid w:val="00F551AC"/>
    <w:rPr>
      <w:rFonts w:eastAsia="SimSun"/>
      <w:kern w:val="2"/>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C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02B9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02B9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02B9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02B9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E86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E86D4"/>
      </w:tcPr>
    </w:tblStylePr>
  </w:style>
  <w:style w:type="table" w:styleId="MittleresRaster3-Akzent6">
    <w:name w:val="Medium Grid 3 Accent 6"/>
    <w:basedOn w:val="NormaleTabelle"/>
    <w:uiPriority w:val="69"/>
    <w:semiHidden/>
    <w:unhideWhenUsed/>
    <w:rsid w:val="00F551AC"/>
    <w:rPr>
      <w:rFonts w:eastAsia="SimSun"/>
      <w:kern w:val="2"/>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EF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EA72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EA72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EA72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EA72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0DF8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0DF8A"/>
      </w:tcPr>
    </w:tblStylePr>
  </w:style>
  <w:style w:type="paragraph" w:styleId="Nachrichtenkopf">
    <w:name w:val="Message Header"/>
    <w:basedOn w:val="Standard"/>
    <w:link w:val="NachrichtenkopfZchn"/>
    <w:uiPriority w:val="99"/>
    <w:semiHidden/>
    <w:unhideWhenUsed/>
    <w:rsid w:val="00F551AC"/>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sz w:val="24"/>
    </w:rPr>
  </w:style>
  <w:style w:type="character" w:customStyle="1" w:styleId="NachrichtenkopfZchn">
    <w:name w:val="Nachrichtenkopf Zchn"/>
    <w:link w:val="Nachrichtenkopf"/>
    <w:uiPriority w:val="99"/>
    <w:semiHidden/>
    <w:rsid w:val="00F551AC"/>
    <w:rPr>
      <w:rFonts w:ascii="BaWue Sans" w:eastAsia="SimHei" w:hAnsi="BaWue Sans"/>
      <w:color w:val="000000" w:themeColor="text1"/>
      <w:kern w:val="2"/>
      <w:sz w:val="24"/>
      <w:szCs w:val="24"/>
      <w:shd w:val="pct20" w:color="auto" w:fill="auto"/>
      <w:lang w:eastAsia="zh-CN"/>
      <w14:ligatures w14:val="standardContextual"/>
    </w:rPr>
  </w:style>
  <w:style w:type="character" w:styleId="NichtaufgelsteErwhnung">
    <w:name w:val="Unresolved Mention"/>
    <w:uiPriority w:val="99"/>
    <w:semiHidden/>
    <w:unhideWhenUsed/>
    <w:rsid w:val="00F551AC"/>
    <w:rPr>
      <w:color w:val="605E5C"/>
      <w:shd w:val="clear" w:color="auto" w:fill="E1DFDD"/>
      <w:lang w:val="de-DE"/>
    </w:rPr>
  </w:style>
  <w:style w:type="paragraph" w:customStyle="1" w:styleId="Numerierung">
    <w:name w:val="Numerierung"/>
    <w:basedOn w:val="Standard"/>
    <w:uiPriority w:val="34"/>
    <w:qFormat/>
    <w:rsid w:val="00F551AC"/>
    <w:pPr>
      <w:numPr>
        <w:numId w:val="14"/>
      </w:numPr>
    </w:pPr>
  </w:style>
  <w:style w:type="numbering" w:customStyle="1" w:styleId="NummerierungFormat">
    <w:name w:val="Nummerierung Format"/>
    <w:basedOn w:val="KeineListe"/>
    <w:uiPriority w:val="99"/>
    <w:rsid w:val="00F551AC"/>
    <w:pPr>
      <w:numPr>
        <w:numId w:val="2"/>
      </w:numPr>
    </w:pPr>
  </w:style>
  <w:style w:type="paragraph" w:styleId="NurText">
    <w:name w:val="Plain Text"/>
    <w:basedOn w:val="Standard"/>
    <w:link w:val="NurTextZchn"/>
    <w:uiPriority w:val="99"/>
    <w:semiHidden/>
    <w:unhideWhenUsed/>
    <w:rsid w:val="00F551AC"/>
    <w:rPr>
      <w:rFonts w:ascii="Consolas" w:hAnsi="Consolas"/>
      <w:sz w:val="21"/>
      <w:szCs w:val="21"/>
    </w:rPr>
  </w:style>
  <w:style w:type="character" w:customStyle="1" w:styleId="NurTextZchn">
    <w:name w:val="Nur Text Zchn"/>
    <w:link w:val="NurText"/>
    <w:uiPriority w:val="99"/>
    <w:semiHidden/>
    <w:rsid w:val="00F551AC"/>
    <w:rPr>
      <w:rFonts w:ascii="Consolas" w:eastAsiaTheme="minorEastAsia" w:hAnsi="Consolas" w:cstheme="minorBidi"/>
      <w:color w:val="000000" w:themeColor="text1"/>
      <w:kern w:val="2"/>
      <w:sz w:val="21"/>
      <w:szCs w:val="21"/>
      <w:lang w:eastAsia="zh-CN"/>
      <w14:ligatures w14:val="standardContextual"/>
    </w:rPr>
  </w:style>
  <w:style w:type="character" w:styleId="Platzhaltertext">
    <w:name w:val="Placeholder Text"/>
    <w:uiPriority w:val="99"/>
    <w:semiHidden/>
    <w:rsid w:val="00F551AC"/>
    <w:rPr>
      <w:color w:val="666666"/>
      <w:lang w:val="de-DE"/>
    </w:rPr>
  </w:style>
  <w:style w:type="paragraph" w:styleId="Rechtsgrundlagenverzeichnis">
    <w:name w:val="table of authorities"/>
    <w:basedOn w:val="Standard"/>
    <w:next w:val="Standard"/>
    <w:uiPriority w:val="99"/>
    <w:semiHidden/>
    <w:unhideWhenUsed/>
    <w:rsid w:val="00F551AC"/>
    <w:pPr>
      <w:ind w:left="220" w:hanging="220"/>
    </w:pPr>
  </w:style>
  <w:style w:type="paragraph" w:styleId="RGV-berschrift">
    <w:name w:val="toa heading"/>
    <w:basedOn w:val="Standard"/>
    <w:next w:val="Standard"/>
    <w:uiPriority w:val="99"/>
    <w:semiHidden/>
    <w:unhideWhenUsed/>
    <w:rsid w:val="00F551AC"/>
    <w:pPr>
      <w:spacing w:before="120"/>
    </w:pPr>
    <w:rPr>
      <w:rFonts w:eastAsia="SimHei"/>
      <w:b/>
      <w:bCs/>
      <w:sz w:val="24"/>
    </w:rPr>
  </w:style>
  <w:style w:type="character" w:styleId="SchwacheHervorhebung">
    <w:name w:val="Subtle Emphasis"/>
    <w:uiPriority w:val="19"/>
    <w:qFormat/>
    <w:rsid w:val="00F551AC"/>
    <w:rPr>
      <w:i/>
      <w:iCs/>
      <w:color w:val="404040"/>
      <w:lang w:val="de-DE"/>
    </w:rPr>
  </w:style>
  <w:style w:type="character" w:styleId="SchwacherVerweis">
    <w:name w:val="Subtle Reference"/>
    <w:uiPriority w:val="31"/>
    <w:qFormat/>
    <w:rsid w:val="00F551AC"/>
    <w:rPr>
      <w:smallCaps/>
      <w:color w:val="5A5A5A"/>
      <w:lang w:val="de-DE"/>
    </w:rPr>
  </w:style>
  <w:style w:type="character" w:styleId="Seitenzahl">
    <w:name w:val="page number"/>
    <w:uiPriority w:val="99"/>
    <w:semiHidden/>
    <w:unhideWhenUsed/>
    <w:rsid w:val="00F551AC"/>
    <w:rPr>
      <w:lang w:val="de-DE"/>
    </w:rPr>
  </w:style>
  <w:style w:type="character" w:styleId="SmartHyperlink">
    <w:name w:val="Smart Hyperlink"/>
    <w:uiPriority w:val="99"/>
    <w:semiHidden/>
    <w:unhideWhenUsed/>
    <w:rsid w:val="00F551AC"/>
    <w:rPr>
      <w:u w:val="dotted"/>
      <w:lang w:val="de-DE"/>
    </w:rPr>
  </w:style>
  <w:style w:type="character" w:styleId="SmartLink">
    <w:name w:val="Smart Link"/>
    <w:uiPriority w:val="99"/>
    <w:semiHidden/>
    <w:unhideWhenUsed/>
    <w:rsid w:val="00F551AC"/>
    <w:rPr>
      <w:color w:val="0000FF"/>
      <w:u w:val="single"/>
      <w:shd w:val="clear" w:color="auto" w:fill="F3F2F1"/>
      <w:lang w:val="de-DE"/>
    </w:rPr>
  </w:style>
  <w:style w:type="paragraph" w:styleId="Sprechblasentext">
    <w:name w:val="Balloon Text"/>
    <w:basedOn w:val="Standard"/>
    <w:link w:val="SprechblasentextZchn"/>
    <w:uiPriority w:val="99"/>
    <w:semiHidden/>
    <w:unhideWhenUsed/>
    <w:rsid w:val="00F551AC"/>
    <w:rPr>
      <w:rFonts w:ascii="Segoe UI" w:hAnsi="Segoe UI" w:cs="Segoe UI"/>
      <w:sz w:val="18"/>
      <w:szCs w:val="18"/>
    </w:rPr>
  </w:style>
  <w:style w:type="character" w:customStyle="1" w:styleId="SprechblasentextZchn">
    <w:name w:val="Sprechblasentext Zchn"/>
    <w:link w:val="Sprechblasentext"/>
    <w:uiPriority w:val="99"/>
    <w:semiHidden/>
    <w:rsid w:val="00F551AC"/>
    <w:rPr>
      <w:rFonts w:ascii="Segoe UI" w:eastAsiaTheme="minorEastAsia" w:hAnsi="Segoe UI" w:cs="Segoe UI"/>
      <w:color w:val="000000" w:themeColor="text1"/>
      <w:kern w:val="2"/>
      <w:sz w:val="18"/>
      <w:szCs w:val="18"/>
      <w:lang w:eastAsia="zh-CN"/>
      <w14:ligatures w14:val="standardContextual"/>
    </w:rPr>
  </w:style>
  <w:style w:type="paragraph" w:styleId="StandardWeb">
    <w:name w:val="Normal (Web)"/>
    <w:basedOn w:val="Standard"/>
    <w:uiPriority w:val="99"/>
    <w:semiHidden/>
    <w:unhideWhenUsed/>
    <w:rsid w:val="00F551AC"/>
    <w:rPr>
      <w:rFonts w:ascii="Times New Roman" w:hAnsi="Times New Roman"/>
      <w:sz w:val="24"/>
    </w:rPr>
  </w:style>
  <w:style w:type="paragraph" w:styleId="Standardeinzug">
    <w:name w:val="Normal Indent"/>
    <w:basedOn w:val="Standard"/>
    <w:uiPriority w:val="99"/>
    <w:semiHidden/>
    <w:unhideWhenUsed/>
    <w:rsid w:val="00F551AC"/>
    <w:pPr>
      <w:ind w:left="708"/>
    </w:pPr>
  </w:style>
  <w:style w:type="table" w:styleId="Tabelle3D-Effekt1">
    <w:name w:val="Table 3D effects 1"/>
    <w:basedOn w:val="NormaleTabelle"/>
    <w:uiPriority w:val="99"/>
    <w:semiHidden/>
    <w:unhideWhenUsed/>
    <w:rsid w:val="00F551AC"/>
    <w:pPr>
      <w:spacing w:after="50" w:line="259" w:lineRule="auto"/>
    </w:pPr>
    <w:rPr>
      <w:rFonts w:eastAsia="SimSun"/>
      <w:kern w:val="2"/>
      <w:sz w:val="24"/>
      <w:szCs w:val="24"/>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F551AC"/>
    <w:pPr>
      <w:spacing w:after="50" w:line="259" w:lineRule="auto"/>
    </w:pPr>
    <w:rPr>
      <w:rFonts w:eastAsia="SimSun"/>
      <w:kern w:val="2"/>
      <w:sz w:val="24"/>
      <w:szCs w:val="24"/>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F551AC"/>
    <w:pPr>
      <w:spacing w:after="50" w:line="259" w:lineRule="auto"/>
    </w:pPr>
    <w:rPr>
      <w:rFonts w:eastAsia="SimSun"/>
      <w:kern w:val="2"/>
      <w:sz w:val="24"/>
      <w:szCs w:val="24"/>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F551AC"/>
    <w:pPr>
      <w:spacing w:after="50" w:line="259" w:lineRule="auto"/>
    </w:pPr>
    <w:rPr>
      <w:rFonts w:eastAsia="SimSun"/>
      <w:kern w:val="2"/>
      <w:sz w:val="24"/>
      <w:szCs w:val="24"/>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F551AC"/>
    <w:pPr>
      <w:spacing w:after="50" w:line="259" w:lineRule="auto"/>
    </w:pPr>
    <w:rPr>
      <w:rFonts w:eastAsia="SimSun"/>
      <w:kern w:val="2"/>
      <w:sz w:val="24"/>
      <w:szCs w:val="24"/>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F551AC"/>
    <w:pPr>
      <w:spacing w:after="50" w:line="259" w:lineRule="auto"/>
    </w:pPr>
    <w:rPr>
      <w:rFonts w:eastAsia="SimSun"/>
      <w:kern w:val="2"/>
      <w:sz w:val="24"/>
      <w:szCs w:val="24"/>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F551AC"/>
    <w:pPr>
      <w:spacing w:after="50" w:line="259" w:lineRule="auto"/>
    </w:pPr>
    <w:rPr>
      <w:rFonts w:eastAsia="SimSun"/>
      <w:kern w:val="2"/>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F551AC"/>
    <w:pPr>
      <w:spacing w:after="50" w:line="259" w:lineRule="auto"/>
    </w:pPr>
    <w:rPr>
      <w:rFonts w:eastAsia="SimSun"/>
      <w:kern w:val="2"/>
      <w:sz w:val="24"/>
      <w:szCs w:val="24"/>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F551AC"/>
    <w:pPr>
      <w:spacing w:after="50" w:line="259" w:lineRule="auto"/>
    </w:pPr>
    <w:rPr>
      <w:rFonts w:eastAsia="SimSun"/>
      <w:color w:val="FFFFFF"/>
      <w:kern w:val="2"/>
      <w:sz w:val="24"/>
      <w:szCs w:val="24"/>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F551AC"/>
    <w:pPr>
      <w:spacing w:after="50" w:line="259" w:lineRule="auto"/>
    </w:pPr>
    <w:rPr>
      <w:rFonts w:eastAsia="SimSun"/>
      <w:kern w:val="2"/>
      <w:sz w:val="24"/>
      <w:szCs w:val="24"/>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F551AC"/>
    <w:pPr>
      <w:spacing w:after="50" w:line="259" w:lineRule="auto"/>
    </w:pPr>
    <w:rPr>
      <w:rFonts w:eastAsia="SimSun"/>
      <w:kern w:val="2"/>
      <w:sz w:val="24"/>
      <w:szCs w:val="24"/>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F551AC"/>
    <w:pPr>
      <w:spacing w:after="50" w:line="259" w:lineRule="auto"/>
    </w:pPr>
    <w:rPr>
      <w:rFonts w:eastAsia="SimSun"/>
      <w:kern w:val="2"/>
      <w:sz w:val="24"/>
      <w:szCs w:val="24"/>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F551AC"/>
    <w:pPr>
      <w:spacing w:after="50" w:line="259" w:lineRule="auto"/>
    </w:pPr>
    <w:rPr>
      <w:rFonts w:eastAsia="SimSun"/>
      <w:kern w:val="2"/>
      <w:sz w:val="24"/>
      <w:szCs w:val="24"/>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F551AC"/>
    <w:pPr>
      <w:spacing w:after="50" w:line="259" w:lineRule="auto"/>
    </w:pPr>
    <w:rPr>
      <w:rFonts w:eastAsia="SimSun"/>
      <w:color w:val="000080"/>
      <w:kern w:val="2"/>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F551AC"/>
    <w:pPr>
      <w:spacing w:after="50" w:line="259" w:lineRule="auto"/>
    </w:pPr>
    <w:rPr>
      <w:rFonts w:eastAsia="SimSun"/>
      <w:kern w:val="2"/>
      <w:sz w:val="24"/>
      <w:szCs w:val="24"/>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F551AC"/>
    <w:pPr>
      <w:spacing w:after="50" w:line="259" w:lineRule="auto"/>
    </w:pPr>
    <w:rPr>
      <w:rFonts w:eastAsia="SimSun"/>
      <w:kern w:val="2"/>
      <w:sz w:val="24"/>
      <w:szCs w:val="24"/>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F551AC"/>
    <w:pPr>
      <w:spacing w:after="50" w:line="259" w:lineRule="auto"/>
    </w:pPr>
    <w:rPr>
      <w:rFonts w:eastAsia="SimSun"/>
      <w:kern w:val="2"/>
      <w:sz w:val="24"/>
      <w:szCs w:val="24"/>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F551AC"/>
    <w:pPr>
      <w:spacing w:after="50" w:line="259" w:lineRule="auto"/>
    </w:pPr>
    <w:rPr>
      <w:rFonts w:eastAsia="SimSun"/>
      <w:kern w:val="2"/>
      <w:sz w:val="24"/>
      <w:szCs w:val="24"/>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F551AC"/>
    <w:pPr>
      <w:spacing w:after="50" w:line="259" w:lineRule="auto"/>
    </w:pPr>
    <w:rPr>
      <w:rFonts w:eastAsia="SimSun"/>
      <w:kern w:val="2"/>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F551AC"/>
    <w:pPr>
      <w:spacing w:after="50" w:line="259" w:lineRule="auto"/>
    </w:pPr>
    <w:rPr>
      <w:rFonts w:eastAsia="SimSun"/>
      <w:kern w:val="2"/>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F551AC"/>
    <w:pPr>
      <w:spacing w:after="50" w:line="259" w:lineRule="auto"/>
    </w:pPr>
    <w:rPr>
      <w:rFonts w:eastAsia="SimSun"/>
      <w:kern w:val="2"/>
      <w:sz w:val="24"/>
      <w:szCs w:val="24"/>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F551AC"/>
    <w:pPr>
      <w:spacing w:after="50" w:line="259" w:lineRule="auto"/>
    </w:pPr>
    <w:rPr>
      <w:rFonts w:eastAsia="SimSun"/>
      <w:kern w:val="2"/>
      <w:sz w:val="24"/>
      <w:szCs w:val="24"/>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F551AC"/>
    <w:pPr>
      <w:spacing w:after="50" w:line="259" w:lineRule="auto"/>
    </w:pPr>
    <w:rPr>
      <w:rFonts w:eastAsia="SimSun"/>
      <w:kern w:val="2"/>
      <w:sz w:val="24"/>
      <w:szCs w:val="24"/>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F551AC"/>
    <w:rPr>
      <w:rFonts w:eastAsia="SimSun"/>
      <w:kern w:val="2"/>
      <w:sz w:val="24"/>
      <w:szCs w:val="24"/>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eProfessionell">
    <w:name w:val="Table Professional"/>
    <w:basedOn w:val="NormaleTabelle"/>
    <w:uiPriority w:val="99"/>
    <w:semiHidden/>
    <w:unhideWhenUsed/>
    <w:rsid w:val="00F551AC"/>
    <w:pPr>
      <w:spacing w:after="50" w:line="259" w:lineRule="auto"/>
    </w:pPr>
    <w:rPr>
      <w:rFonts w:eastAsia="SimSun"/>
      <w:kern w:val="2"/>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F551AC"/>
    <w:pPr>
      <w:spacing w:after="50" w:line="259" w:lineRule="auto"/>
    </w:pPr>
    <w:rPr>
      <w:rFonts w:eastAsia="SimSun"/>
      <w:kern w:val="2"/>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F551AC"/>
    <w:pPr>
      <w:spacing w:after="50" w:line="259" w:lineRule="auto"/>
    </w:pPr>
    <w:rPr>
      <w:rFonts w:eastAsia="SimSun"/>
      <w:kern w:val="2"/>
      <w:sz w:val="24"/>
      <w:szCs w:val="24"/>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F551AC"/>
    <w:pPr>
      <w:spacing w:after="50" w:line="259" w:lineRule="auto"/>
    </w:pPr>
    <w:rPr>
      <w:rFonts w:eastAsia="SimSun"/>
      <w:kern w:val="2"/>
      <w:sz w:val="24"/>
      <w:szCs w:val="24"/>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F551AC"/>
    <w:pPr>
      <w:spacing w:after="50" w:line="259" w:lineRule="auto"/>
    </w:pPr>
    <w:rPr>
      <w:rFonts w:eastAsia="SimSun"/>
      <w:kern w:val="2"/>
      <w:sz w:val="24"/>
      <w:szCs w:val="24"/>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F551AC"/>
    <w:pPr>
      <w:spacing w:after="50" w:line="259" w:lineRule="auto"/>
    </w:pPr>
    <w:rPr>
      <w:rFonts w:eastAsia="SimSun"/>
      <w:kern w:val="2"/>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F551AC"/>
    <w:pPr>
      <w:spacing w:after="50" w:line="259" w:lineRule="auto"/>
    </w:pPr>
    <w:rPr>
      <w:rFonts w:eastAsia="SimSun"/>
      <w:kern w:val="2"/>
      <w:sz w:val="24"/>
      <w:szCs w:val="24"/>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F551AC"/>
    <w:pPr>
      <w:spacing w:after="50" w:line="259" w:lineRule="auto"/>
    </w:pPr>
    <w:rPr>
      <w:rFonts w:eastAsia="SimSun"/>
      <w:b/>
      <w:bCs/>
      <w:kern w:val="2"/>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F551AC"/>
    <w:pPr>
      <w:spacing w:after="50" w:line="259" w:lineRule="auto"/>
    </w:pPr>
    <w:rPr>
      <w:rFonts w:eastAsia="SimSun"/>
      <w:kern w:val="2"/>
      <w:sz w:val="24"/>
      <w:szCs w:val="24"/>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F551AC"/>
    <w:pPr>
      <w:spacing w:after="50" w:line="259" w:lineRule="auto"/>
    </w:pPr>
    <w:rPr>
      <w:rFonts w:eastAsia="SimSun"/>
      <w:b/>
      <w:bCs/>
      <w:kern w:val="2"/>
      <w:sz w:val="24"/>
      <w:szCs w:val="24"/>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F551AC"/>
    <w:pPr>
      <w:spacing w:after="50" w:line="259" w:lineRule="auto"/>
    </w:pPr>
    <w:rPr>
      <w:rFonts w:eastAsia="SimSun"/>
      <w:b/>
      <w:bCs/>
      <w:kern w:val="2"/>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F551AC"/>
    <w:pPr>
      <w:spacing w:after="50" w:line="259" w:lineRule="auto"/>
    </w:pPr>
    <w:rPr>
      <w:rFonts w:eastAsia="SimSun"/>
      <w:b/>
      <w:bCs/>
      <w:kern w:val="2"/>
      <w:sz w:val="24"/>
      <w:szCs w:val="24"/>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F551AC"/>
    <w:pPr>
      <w:spacing w:after="50" w:line="259" w:lineRule="auto"/>
    </w:pPr>
    <w:rPr>
      <w:rFonts w:eastAsia="SimSun"/>
      <w:kern w:val="2"/>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F551AC"/>
    <w:pPr>
      <w:spacing w:after="50" w:line="259" w:lineRule="auto"/>
    </w:pPr>
    <w:rPr>
      <w:rFonts w:eastAsia="SimSun"/>
      <w:kern w:val="2"/>
      <w:sz w:val="24"/>
      <w:szCs w:val="24"/>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F551AC"/>
    <w:pPr>
      <w:spacing w:after="50" w:line="259" w:lineRule="auto"/>
    </w:pPr>
    <w:rPr>
      <w:rFonts w:eastAsia="SimSun"/>
      <w:kern w:val="2"/>
      <w:sz w:val="24"/>
      <w:szCs w:val="24"/>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F551AC"/>
    <w:pPr>
      <w:spacing w:after="50" w:line="259" w:lineRule="auto"/>
    </w:pPr>
    <w:rPr>
      <w:rFonts w:eastAsia="SimSun"/>
      <w:kern w:val="2"/>
      <w:sz w:val="24"/>
      <w:szCs w:val="24"/>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F551AC"/>
    <w:pPr>
      <w:spacing w:after="50" w:line="259" w:lineRule="auto"/>
    </w:pPr>
    <w:rPr>
      <w:rFonts w:eastAsia="SimSun"/>
      <w:kern w:val="2"/>
      <w:sz w:val="24"/>
      <w:szCs w:val="24"/>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F551AC"/>
    <w:pPr>
      <w:spacing w:after="50" w:line="259" w:lineRule="auto"/>
    </w:pPr>
    <w:rPr>
      <w:rFonts w:eastAsia="SimSun"/>
      <w:kern w:val="2"/>
      <w:sz w:val="24"/>
      <w:szCs w:val="24"/>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F551AC"/>
    <w:pPr>
      <w:spacing w:after="50" w:line="259" w:lineRule="auto"/>
    </w:pPr>
    <w:rPr>
      <w:rFonts w:eastAsia="SimSun"/>
      <w:kern w:val="2"/>
      <w:sz w:val="24"/>
      <w:szCs w:val="24"/>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F551AC"/>
    <w:pPr>
      <w:spacing w:after="50" w:line="259" w:lineRule="auto"/>
    </w:pPr>
    <w:rPr>
      <w:rFonts w:eastAsia="SimSun"/>
      <w:kern w:val="2"/>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F551AC"/>
    <w:rPr>
      <w:rFonts w:eastAsia="SimSun"/>
      <w:kern w:val="2"/>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KeinLeerraum"/>
    <w:qFormat/>
    <w:rsid w:val="00F551AC"/>
    <w:rPr>
      <w:sz w:val="16"/>
      <w:szCs w:val="16"/>
    </w:rPr>
  </w:style>
  <w:style w:type="table" w:customStyle="1" w:styleId="Tabellenvorlage">
    <w:name w:val="Tabellenvorlage"/>
    <w:basedOn w:val="NormaleTabelle"/>
    <w:uiPriority w:val="99"/>
    <w:rsid w:val="00F551AC"/>
    <w:rPr>
      <w:rFonts w:eastAsia="SimSun"/>
      <w:kern w:val="2"/>
      <w:sz w:val="16"/>
      <w:szCs w:val="24"/>
      <w:lang w:eastAsia="zh-CN"/>
    </w:rPr>
    <w:tblPr>
      <w:tblBorders>
        <w:insideH w:val="single" w:sz="4" w:space="0" w:color="E8E8E8"/>
        <w:insideV w:val="single" w:sz="4" w:space="0" w:color="E8E8E8"/>
      </w:tblBorders>
      <w:tblCellMar>
        <w:top w:w="28" w:type="dxa"/>
        <w:left w:w="85" w:type="dxa"/>
        <w:bottom w:w="28" w:type="dxa"/>
        <w:right w:w="85" w:type="dxa"/>
      </w:tblCellMar>
    </w:tblPr>
    <w:trPr>
      <w:cantSplit/>
    </w:trPr>
    <w:tblStylePr w:type="firstRow">
      <w:rPr>
        <w:b/>
        <w:i w:val="0"/>
      </w:rPr>
      <w:tblPr/>
      <w:tcPr>
        <w:tcBorders>
          <w:top w:val="nil"/>
          <w:left w:val="nil"/>
          <w:bottom w:val="single" w:sz="8" w:space="0" w:color="000000"/>
          <w:right w:val="nil"/>
          <w:insideH w:val="nil"/>
          <w:insideV w:val="single" w:sz="4" w:space="0" w:color="E8E8E8"/>
          <w:tl2br w:val="nil"/>
          <w:tr2bl w:val="nil"/>
        </w:tcBorders>
      </w:tcPr>
    </w:tblStylePr>
    <w:tblStylePr w:type="lastRow">
      <w:rPr>
        <w:b/>
      </w:rPr>
      <w:tblPr/>
      <w:tcPr>
        <w:tcBorders>
          <w:top w:val="single" w:sz="8" w:space="0" w:color="000000"/>
          <w:left w:val="nil"/>
          <w:bottom w:val="nil"/>
          <w:right w:val="nil"/>
          <w:insideH w:val="nil"/>
          <w:insideV w:val="single" w:sz="4" w:space="0" w:color="E8E8E8"/>
          <w:tl2br w:val="nil"/>
          <w:tr2bl w:val="nil"/>
        </w:tcBorders>
      </w:tcPr>
    </w:tblStylePr>
    <w:tblStylePr w:type="firstCol">
      <w:rPr>
        <w:b/>
      </w:rPr>
    </w:tblStylePr>
  </w:style>
  <w:style w:type="paragraph" w:styleId="Textkrper">
    <w:name w:val="Body Text"/>
    <w:basedOn w:val="Standard"/>
    <w:link w:val="TextkrperZchn"/>
    <w:semiHidden/>
    <w:unhideWhenUsed/>
    <w:rsid w:val="00F551AC"/>
    <w:pPr>
      <w:spacing w:after="120"/>
    </w:pPr>
  </w:style>
  <w:style w:type="character" w:customStyle="1" w:styleId="TextkrperZchn">
    <w:name w:val="Textkörper Zchn"/>
    <w:link w:val="Textkrper"/>
    <w:semiHidden/>
    <w:rsid w:val="00F551AC"/>
    <w:rPr>
      <w:rFonts w:asciiTheme="minorHAnsi" w:eastAsiaTheme="minorEastAsia" w:hAnsiTheme="minorHAnsi" w:cstheme="minorBidi"/>
      <w:color w:val="000000" w:themeColor="text1"/>
      <w:kern w:val="2"/>
      <w:sz w:val="22"/>
      <w:szCs w:val="24"/>
      <w:lang w:eastAsia="zh-CN"/>
      <w14:ligatures w14:val="standardContextual"/>
    </w:rPr>
  </w:style>
  <w:style w:type="paragraph" w:styleId="Textkrper2">
    <w:name w:val="Body Text 2"/>
    <w:basedOn w:val="Standard"/>
    <w:link w:val="Textkrper2Zchn"/>
    <w:uiPriority w:val="99"/>
    <w:semiHidden/>
    <w:unhideWhenUsed/>
    <w:rsid w:val="00F551AC"/>
    <w:pPr>
      <w:spacing w:after="120" w:line="480" w:lineRule="auto"/>
    </w:pPr>
  </w:style>
  <w:style w:type="character" w:customStyle="1" w:styleId="Textkrper2Zchn">
    <w:name w:val="Textkörper 2 Zchn"/>
    <w:link w:val="Textkrper2"/>
    <w:uiPriority w:val="99"/>
    <w:semiHidden/>
    <w:rsid w:val="00F551AC"/>
    <w:rPr>
      <w:rFonts w:asciiTheme="minorHAnsi" w:eastAsiaTheme="minorEastAsia" w:hAnsiTheme="minorHAnsi" w:cstheme="minorBidi"/>
      <w:color w:val="000000" w:themeColor="text1"/>
      <w:kern w:val="2"/>
      <w:sz w:val="22"/>
      <w:szCs w:val="24"/>
      <w:lang w:eastAsia="zh-CN"/>
      <w14:ligatures w14:val="standardContextual"/>
    </w:rPr>
  </w:style>
  <w:style w:type="paragraph" w:styleId="Textkrper3">
    <w:name w:val="Body Text 3"/>
    <w:basedOn w:val="Standard"/>
    <w:link w:val="Textkrper3Zchn"/>
    <w:uiPriority w:val="99"/>
    <w:semiHidden/>
    <w:unhideWhenUsed/>
    <w:rsid w:val="00F551AC"/>
    <w:pPr>
      <w:spacing w:after="120"/>
    </w:pPr>
    <w:rPr>
      <w:sz w:val="16"/>
      <w:szCs w:val="16"/>
    </w:rPr>
  </w:style>
  <w:style w:type="character" w:customStyle="1" w:styleId="Textkrper3Zchn">
    <w:name w:val="Textkörper 3 Zchn"/>
    <w:link w:val="Textkrper3"/>
    <w:uiPriority w:val="99"/>
    <w:semiHidden/>
    <w:rsid w:val="00F551AC"/>
    <w:rPr>
      <w:rFonts w:asciiTheme="minorHAnsi" w:eastAsiaTheme="minorEastAsia" w:hAnsiTheme="minorHAnsi" w:cstheme="minorBidi"/>
      <w:color w:val="000000" w:themeColor="text1"/>
      <w:kern w:val="2"/>
      <w:sz w:val="16"/>
      <w:szCs w:val="16"/>
      <w:lang w:eastAsia="zh-CN"/>
      <w14:ligatures w14:val="standardContextual"/>
    </w:rPr>
  </w:style>
  <w:style w:type="paragraph" w:styleId="Textkrper-Einzug2">
    <w:name w:val="Body Text Indent 2"/>
    <w:basedOn w:val="Standard"/>
    <w:link w:val="Textkrper-Einzug2Zchn"/>
    <w:uiPriority w:val="99"/>
    <w:semiHidden/>
    <w:unhideWhenUsed/>
    <w:rsid w:val="00F551AC"/>
    <w:pPr>
      <w:spacing w:after="120" w:line="480" w:lineRule="auto"/>
      <w:ind w:left="283"/>
    </w:pPr>
  </w:style>
  <w:style w:type="character" w:customStyle="1" w:styleId="Textkrper-Einzug2Zchn">
    <w:name w:val="Textkörper-Einzug 2 Zchn"/>
    <w:link w:val="Textkrper-Einzug2"/>
    <w:uiPriority w:val="99"/>
    <w:semiHidden/>
    <w:rsid w:val="00F551AC"/>
    <w:rPr>
      <w:rFonts w:asciiTheme="minorHAnsi" w:eastAsiaTheme="minorEastAsia" w:hAnsiTheme="minorHAnsi" w:cstheme="minorBidi"/>
      <w:color w:val="000000" w:themeColor="text1"/>
      <w:kern w:val="2"/>
      <w:sz w:val="22"/>
      <w:szCs w:val="24"/>
      <w:lang w:eastAsia="zh-CN"/>
      <w14:ligatures w14:val="standardContextual"/>
    </w:rPr>
  </w:style>
  <w:style w:type="paragraph" w:styleId="Textkrper-Einzug3">
    <w:name w:val="Body Text Indent 3"/>
    <w:basedOn w:val="Standard"/>
    <w:link w:val="Textkrper-Einzug3Zchn"/>
    <w:uiPriority w:val="99"/>
    <w:semiHidden/>
    <w:unhideWhenUsed/>
    <w:rsid w:val="00F551AC"/>
    <w:pPr>
      <w:spacing w:after="120"/>
      <w:ind w:left="283"/>
    </w:pPr>
    <w:rPr>
      <w:sz w:val="16"/>
      <w:szCs w:val="16"/>
    </w:rPr>
  </w:style>
  <w:style w:type="character" w:customStyle="1" w:styleId="Textkrper-Einzug3Zchn">
    <w:name w:val="Textkörper-Einzug 3 Zchn"/>
    <w:link w:val="Textkrper-Einzug3"/>
    <w:uiPriority w:val="99"/>
    <w:semiHidden/>
    <w:rsid w:val="00F551AC"/>
    <w:rPr>
      <w:rFonts w:asciiTheme="minorHAnsi" w:eastAsiaTheme="minorEastAsia" w:hAnsiTheme="minorHAnsi" w:cstheme="minorBidi"/>
      <w:color w:val="000000" w:themeColor="text1"/>
      <w:kern w:val="2"/>
      <w:sz w:val="16"/>
      <w:szCs w:val="16"/>
      <w:lang w:eastAsia="zh-CN"/>
      <w14:ligatures w14:val="standardContextual"/>
    </w:rPr>
  </w:style>
  <w:style w:type="paragraph" w:styleId="Textkrper-Erstzeileneinzug">
    <w:name w:val="Body Text First Indent"/>
    <w:basedOn w:val="Textkrper"/>
    <w:link w:val="Textkrper-ErstzeileneinzugZchn"/>
    <w:uiPriority w:val="99"/>
    <w:semiHidden/>
    <w:unhideWhenUsed/>
    <w:rsid w:val="00F551AC"/>
    <w:pPr>
      <w:spacing w:after="50"/>
      <w:ind w:firstLine="360"/>
    </w:pPr>
  </w:style>
  <w:style w:type="character" w:customStyle="1" w:styleId="Textkrper-ErstzeileneinzugZchn">
    <w:name w:val="Textkörper-Erstzeileneinzug Zchn"/>
    <w:link w:val="Textkrper-Erstzeileneinzug"/>
    <w:uiPriority w:val="99"/>
    <w:semiHidden/>
    <w:rsid w:val="00F551AC"/>
    <w:rPr>
      <w:rFonts w:asciiTheme="minorHAnsi" w:eastAsiaTheme="minorEastAsia" w:hAnsiTheme="minorHAnsi" w:cstheme="minorBidi"/>
      <w:color w:val="000000" w:themeColor="text1"/>
      <w:kern w:val="2"/>
      <w:sz w:val="22"/>
      <w:szCs w:val="24"/>
      <w:lang w:eastAsia="zh-CN"/>
      <w14:ligatures w14:val="standardContextual"/>
    </w:rPr>
  </w:style>
  <w:style w:type="paragraph" w:styleId="Textkrper-Zeileneinzug">
    <w:name w:val="Body Text Indent"/>
    <w:basedOn w:val="Standard"/>
    <w:link w:val="Textkrper-ZeileneinzugZchn"/>
    <w:uiPriority w:val="99"/>
    <w:semiHidden/>
    <w:unhideWhenUsed/>
    <w:rsid w:val="00F551AC"/>
    <w:pPr>
      <w:spacing w:after="120"/>
      <w:ind w:left="283"/>
    </w:pPr>
  </w:style>
  <w:style w:type="character" w:customStyle="1" w:styleId="Textkrper-ZeileneinzugZchn">
    <w:name w:val="Textkörper-Zeileneinzug Zchn"/>
    <w:link w:val="Textkrper-Zeileneinzug"/>
    <w:uiPriority w:val="99"/>
    <w:semiHidden/>
    <w:rsid w:val="00F551AC"/>
    <w:rPr>
      <w:rFonts w:asciiTheme="minorHAnsi" w:eastAsiaTheme="minorEastAsia" w:hAnsiTheme="minorHAnsi" w:cstheme="minorBidi"/>
      <w:color w:val="000000" w:themeColor="text1"/>
      <w:kern w:val="2"/>
      <w:sz w:val="22"/>
      <w:szCs w:val="24"/>
      <w:lang w:eastAsia="zh-CN"/>
      <w14:ligatures w14:val="standardContextual"/>
    </w:rPr>
  </w:style>
  <w:style w:type="paragraph" w:styleId="Textkrper-Erstzeileneinzug2">
    <w:name w:val="Body Text First Indent 2"/>
    <w:basedOn w:val="Textkrper-Zeileneinzug"/>
    <w:link w:val="Textkrper-Erstzeileneinzug2Zchn"/>
    <w:uiPriority w:val="99"/>
    <w:semiHidden/>
    <w:unhideWhenUsed/>
    <w:rsid w:val="00F551AC"/>
    <w:pPr>
      <w:spacing w:after="50"/>
      <w:ind w:left="360" w:firstLine="360"/>
    </w:pPr>
  </w:style>
  <w:style w:type="character" w:customStyle="1" w:styleId="Textkrper-Erstzeileneinzug2Zchn">
    <w:name w:val="Textkörper-Erstzeileneinzug 2 Zchn"/>
    <w:link w:val="Textkrper-Erstzeileneinzug2"/>
    <w:uiPriority w:val="99"/>
    <w:semiHidden/>
    <w:rsid w:val="00F551AC"/>
    <w:rPr>
      <w:rFonts w:asciiTheme="minorHAnsi" w:eastAsiaTheme="minorEastAsia" w:hAnsiTheme="minorHAnsi" w:cstheme="minorBidi"/>
      <w:color w:val="000000" w:themeColor="text1"/>
      <w:kern w:val="2"/>
      <w:sz w:val="22"/>
      <w:szCs w:val="24"/>
      <w:lang w:eastAsia="zh-CN"/>
      <w14:ligatures w14:val="standardContextual"/>
    </w:rPr>
  </w:style>
  <w:style w:type="paragraph" w:styleId="Titel">
    <w:name w:val="Title"/>
    <w:basedOn w:val="Standard"/>
    <w:next w:val="Standard"/>
    <w:link w:val="TitelZchn"/>
    <w:uiPriority w:val="10"/>
    <w:qFormat/>
    <w:rsid w:val="00F551AC"/>
    <w:pPr>
      <w:spacing w:after="80"/>
      <w:contextualSpacing/>
    </w:pPr>
    <w:rPr>
      <w:rFonts w:eastAsia="SimHei"/>
      <w:spacing w:val="-10"/>
      <w:kern w:val="28"/>
      <w:sz w:val="56"/>
      <w:szCs w:val="56"/>
    </w:rPr>
  </w:style>
  <w:style w:type="character" w:customStyle="1" w:styleId="TitelZchn">
    <w:name w:val="Titel Zchn"/>
    <w:link w:val="Titel"/>
    <w:uiPriority w:val="10"/>
    <w:rsid w:val="00F551AC"/>
    <w:rPr>
      <w:rFonts w:ascii="BaWue Sans" w:eastAsia="SimHei" w:hAnsi="BaWue Sans"/>
      <w:color w:val="000000" w:themeColor="text1"/>
      <w:spacing w:val="-10"/>
      <w:kern w:val="28"/>
      <w:sz w:val="56"/>
      <w:szCs w:val="56"/>
      <w:lang w:eastAsia="zh-CN"/>
      <w14:ligatures w14:val="standardContextual"/>
    </w:rPr>
  </w:style>
  <w:style w:type="character" w:customStyle="1" w:styleId="berschrift2Zchn">
    <w:name w:val="Überschrift 2 Zchn"/>
    <w:link w:val="berschrift2"/>
    <w:rsid w:val="00F551AC"/>
    <w:rPr>
      <w:rFonts w:asciiTheme="minorHAnsi" w:eastAsiaTheme="minorEastAsia" w:hAnsiTheme="minorHAnsi" w:cstheme="minorBidi"/>
      <w:color w:val="000000" w:themeColor="text1"/>
      <w:kern w:val="2"/>
      <w:sz w:val="32"/>
      <w:szCs w:val="32"/>
      <w:lang w:eastAsia="zh-CN"/>
      <w14:ligatures w14:val="standardContextual"/>
    </w:rPr>
  </w:style>
  <w:style w:type="character" w:customStyle="1" w:styleId="berschrift3Zchn">
    <w:name w:val="Überschrift 3 Zchn"/>
    <w:link w:val="berschrift3"/>
    <w:uiPriority w:val="9"/>
    <w:rsid w:val="00F551AC"/>
    <w:rPr>
      <w:rFonts w:asciiTheme="minorHAnsi" w:eastAsiaTheme="minorEastAsia" w:hAnsiTheme="minorHAnsi" w:cstheme="minorBidi"/>
      <w:color w:val="000000" w:themeColor="text1"/>
      <w:kern w:val="2"/>
      <w:sz w:val="28"/>
      <w:szCs w:val="28"/>
      <w:lang w:eastAsia="zh-CN"/>
      <w14:ligatures w14:val="standardContextual"/>
    </w:rPr>
  </w:style>
  <w:style w:type="character" w:customStyle="1" w:styleId="berschrift4Zchn">
    <w:name w:val="Überschrift 4 Zchn"/>
    <w:link w:val="berschrift4"/>
    <w:uiPriority w:val="9"/>
    <w:rsid w:val="00F551AC"/>
    <w:rPr>
      <w:rFonts w:asciiTheme="minorHAnsi" w:eastAsiaTheme="minorEastAsia" w:hAnsiTheme="minorHAnsi" w:cstheme="minorBidi"/>
      <w:b/>
      <w:color w:val="000000" w:themeColor="text1"/>
      <w:kern w:val="2"/>
      <w:sz w:val="22"/>
      <w:szCs w:val="22"/>
      <w:lang w:eastAsia="zh-CN"/>
      <w14:ligatures w14:val="standardContextual"/>
    </w:rPr>
  </w:style>
  <w:style w:type="character" w:customStyle="1" w:styleId="berschrift5Zchn">
    <w:name w:val="Überschrift 5 Zchn"/>
    <w:link w:val="berschrift5"/>
    <w:uiPriority w:val="9"/>
    <w:semiHidden/>
    <w:rsid w:val="00F551AC"/>
    <w:rPr>
      <w:rFonts w:asciiTheme="minorHAnsi" w:eastAsiaTheme="minorEastAsia" w:hAnsiTheme="minorHAnsi" w:cstheme="minorBidi"/>
      <w:b/>
      <w:color w:val="000000" w:themeColor="text1"/>
      <w:kern w:val="2"/>
      <w:sz w:val="22"/>
      <w:szCs w:val="22"/>
      <w:lang w:eastAsia="zh-CN"/>
      <w14:ligatures w14:val="standardContextual"/>
    </w:rPr>
  </w:style>
  <w:style w:type="character" w:customStyle="1" w:styleId="berschrift6Zchn">
    <w:name w:val="Überschrift 6 Zchn"/>
    <w:link w:val="berschrift6"/>
    <w:uiPriority w:val="9"/>
    <w:semiHidden/>
    <w:rsid w:val="00F551AC"/>
    <w:rPr>
      <w:rFonts w:asciiTheme="minorHAnsi" w:eastAsiaTheme="minorEastAsia" w:hAnsiTheme="minorHAnsi" w:cstheme="minorBidi"/>
      <w:b/>
      <w:color w:val="000000" w:themeColor="text1"/>
      <w:kern w:val="2"/>
      <w:sz w:val="22"/>
      <w:szCs w:val="22"/>
      <w:lang w:eastAsia="zh-CN"/>
      <w14:ligatures w14:val="standardContextual"/>
    </w:rPr>
  </w:style>
  <w:style w:type="character" w:customStyle="1" w:styleId="berschrift7Zchn">
    <w:name w:val="Überschrift 7 Zchn"/>
    <w:link w:val="berschrift7"/>
    <w:uiPriority w:val="9"/>
    <w:semiHidden/>
    <w:rsid w:val="00F551AC"/>
    <w:rPr>
      <w:rFonts w:asciiTheme="minorHAnsi" w:eastAsiaTheme="minorEastAsia" w:hAnsiTheme="minorHAnsi" w:cstheme="minorBidi"/>
      <w:b/>
      <w:color w:val="000000" w:themeColor="text1"/>
      <w:kern w:val="2"/>
      <w:sz w:val="22"/>
      <w:szCs w:val="22"/>
      <w:lang w:eastAsia="zh-CN"/>
      <w14:ligatures w14:val="standardContextual"/>
    </w:rPr>
  </w:style>
  <w:style w:type="character" w:customStyle="1" w:styleId="berschrift8Zchn">
    <w:name w:val="Überschrift 8 Zchn"/>
    <w:link w:val="berschrift8"/>
    <w:uiPriority w:val="9"/>
    <w:semiHidden/>
    <w:rsid w:val="00F551AC"/>
    <w:rPr>
      <w:rFonts w:asciiTheme="minorHAnsi" w:eastAsiaTheme="minorEastAsia" w:hAnsiTheme="minorHAnsi" w:cstheme="minorBidi"/>
      <w:b/>
      <w:color w:val="000000" w:themeColor="text1"/>
      <w:kern w:val="2"/>
      <w:sz w:val="22"/>
      <w:szCs w:val="22"/>
      <w:lang w:eastAsia="zh-CN"/>
      <w14:ligatures w14:val="standardContextual"/>
    </w:rPr>
  </w:style>
  <w:style w:type="character" w:customStyle="1" w:styleId="berschrift9Zchn">
    <w:name w:val="Überschrift 9 Zchn"/>
    <w:link w:val="berschrift9"/>
    <w:uiPriority w:val="9"/>
    <w:semiHidden/>
    <w:rsid w:val="00F551AC"/>
    <w:rPr>
      <w:rFonts w:asciiTheme="minorHAnsi" w:eastAsiaTheme="minorEastAsia" w:hAnsiTheme="minorHAnsi" w:cstheme="minorBidi"/>
      <w:b/>
      <w:color w:val="000000" w:themeColor="text1"/>
      <w:kern w:val="2"/>
      <w:sz w:val="22"/>
      <w:szCs w:val="22"/>
      <w:lang w:eastAsia="zh-CN"/>
      <w14:ligatures w14:val="standardContextual"/>
    </w:rPr>
  </w:style>
  <w:style w:type="paragraph" w:customStyle="1" w:styleId="berschriftAnlage">
    <w:name w:val="Überschrift Anlage"/>
    <w:basedOn w:val="Standard"/>
    <w:next w:val="KeinLeerraum"/>
    <w:uiPriority w:val="5"/>
    <w:qFormat/>
    <w:rsid w:val="00F551AC"/>
    <w:pPr>
      <w:spacing w:before="440"/>
    </w:pPr>
    <w:rPr>
      <w:b/>
      <w:bCs/>
      <w:sz w:val="18"/>
      <w:szCs w:val="18"/>
    </w:rPr>
  </w:style>
  <w:style w:type="paragraph" w:styleId="Umschlagabsenderadresse">
    <w:name w:val="envelope return"/>
    <w:basedOn w:val="Standard"/>
    <w:uiPriority w:val="99"/>
    <w:semiHidden/>
    <w:unhideWhenUsed/>
    <w:rsid w:val="00F551AC"/>
    <w:rPr>
      <w:rFonts w:eastAsia="SimHei"/>
      <w:sz w:val="20"/>
      <w:szCs w:val="20"/>
    </w:rPr>
  </w:style>
  <w:style w:type="paragraph" w:styleId="Umschlagadresse">
    <w:name w:val="envelope address"/>
    <w:basedOn w:val="Standard"/>
    <w:uiPriority w:val="99"/>
    <w:semiHidden/>
    <w:unhideWhenUsed/>
    <w:rsid w:val="00F551AC"/>
    <w:pPr>
      <w:framePr w:w="4320" w:h="2160" w:hRule="exact" w:hSpace="141" w:wrap="auto" w:hAnchor="page" w:xAlign="center" w:yAlign="bottom"/>
      <w:ind w:left="1"/>
    </w:pPr>
    <w:rPr>
      <w:rFonts w:eastAsia="SimHei"/>
      <w:sz w:val="24"/>
    </w:rPr>
  </w:style>
  <w:style w:type="paragraph" w:styleId="Unterschrift">
    <w:name w:val="Signature"/>
    <w:basedOn w:val="Standard"/>
    <w:link w:val="UnterschriftZchn"/>
    <w:uiPriority w:val="99"/>
    <w:semiHidden/>
    <w:unhideWhenUsed/>
    <w:rsid w:val="00F551AC"/>
    <w:pPr>
      <w:ind w:left="4252"/>
    </w:pPr>
  </w:style>
  <w:style w:type="character" w:customStyle="1" w:styleId="UnterschriftZchn">
    <w:name w:val="Unterschrift Zchn"/>
    <w:link w:val="Unterschrift"/>
    <w:uiPriority w:val="99"/>
    <w:semiHidden/>
    <w:rsid w:val="00F551AC"/>
    <w:rPr>
      <w:rFonts w:asciiTheme="minorHAnsi" w:eastAsiaTheme="minorEastAsia" w:hAnsiTheme="minorHAnsi" w:cstheme="minorBidi"/>
      <w:color w:val="000000" w:themeColor="text1"/>
      <w:kern w:val="2"/>
      <w:sz w:val="22"/>
      <w:szCs w:val="24"/>
      <w:lang w:eastAsia="zh-CN"/>
      <w14:ligatures w14:val="standardContextual"/>
    </w:rPr>
  </w:style>
  <w:style w:type="paragraph" w:styleId="Untertitel">
    <w:name w:val="Subtitle"/>
    <w:basedOn w:val="Standard"/>
    <w:next w:val="Standard"/>
    <w:link w:val="UntertitelZchn"/>
    <w:uiPriority w:val="11"/>
    <w:qFormat/>
    <w:rsid w:val="00F551AC"/>
    <w:pPr>
      <w:numPr>
        <w:ilvl w:val="1"/>
      </w:numPr>
    </w:pPr>
    <w:rPr>
      <w:rFonts w:eastAsia="SimHei"/>
      <w:color w:val="595959"/>
      <w:spacing w:val="15"/>
      <w:sz w:val="28"/>
      <w:szCs w:val="28"/>
    </w:rPr>
  </w:style>
  <w:style w:type="character" w:customStyle="1" w:styleId="UntertitelZchn">
    <w:name w:val="Untertitel Zchn"/>
    <w:link w:val="Untertitel"/>
    <w:uiPriority w:val="11"/>
    <w:rsid w:val="00F551AC"/>
    <w:rPr>
      <w:rFonts w:asciiTheme="minorHAnsi" w:eastAsia="SimHei" w:hAnsiTheme="minorHAnsi"/>
      <w:color w:val="595959"/>
      <w:spacing w:val="15"/>
      <w:kern w:val="2"/>
      <w:sz w:val="28"/>
      <w:szCs w:val="28"/>
      <w:lang w:eastAsia="zh-CN"/>
      <w14:ligatures w14:val="standardContextual"/>
    </w:rPr>
  </w:style>
  <w:style w:type="paragraph" w:styleId="Verzeichnis1">
    <w:name w:val="toc 1"/>
    <w:basedOn w:val="Standard"/>
    <w:next w:val="Standard"/>
    <w:autoRedefine/>
    <w:uiPriority w:val="39"/>
    <w:semiHidden/>
    <w:unhideWhenUsed/>
    <w:rsid w:val="00F551AC"/>
    <w:pPr>
      <w:spacing w:after="100"/>
    </w:pPr>
  </w:style>
  <w:style w:type="paragraph" w:styleId="Verzeichnis2">
    <w:name w:val="toc 2"/>
    <w:basedOn w:val="Standard"/>
    <w:next w:val="Standard"/>
    <w:autoRedefine/>
    <w:uiPriority w:val="39"/>
    <w:semiHidden/>
    <w:unhideWhenUsed/>
    <w:rsid w:val="00F551AC"/>
    <w:pPr>
      <w:spacing w:after="100"/>
      <w:ind w:left="220"/>
    </w:pPr>
  </w:style>
  <w:style w:type="paragraph" w:styleId="Verzeichnis3">
    <w:name w:val="toc 3"/>
    <w:basedOn w:val="Standard"/>
    <w:next w:val="Standard"/>
    <w:autoRedefine/>
    <w:uiPriority w:val="39"/>
    <w:semiHidden/>
    <w:unhideWhenUsed/>
    <w:rsid w:val="00F551AC"/>
    <w:pPr>
      <w:spacing w:after="100"/>
      <w:ind w:left="440"/>
    </w:pPr>
  </w:style>
  <w:style w:type="paragraph" w:styleId="Verzeichnis4">
    <w:name w:val="toc 4"/>
    <w:basedOn w:val="Standard"/>
    <w:next w:val="Standard"/>
    <w:autoRedefine/>
    <w:uiPriority w:val="39"/>
    <w:semiHidden/>
    <w:unhideWhenUsed/>
    <w:rsid w:val="00F551AC"/>
    <w:pPr>
      <w:spacing w:after="100"/>
      <w:ind w:left="660"/>
    </w:pPr>
  </w:style>
  <w:style w:type="paragraph" w:styleId="Verzeichnis5">
    <w:name w:val="toc 5"/>
    <w:basedOn w:val="Standard"/>
    <w:next w:val="Standard"/>
    <w:autoRedefine/>
    <w:uiPriority w:val="39"/>
    <w:semiHidden/>
    <w:unhideWhenUsed/>
    <w:rsid w:val="00F551AC"/>
    <w:pPr>
      <w:spacing w:after="100"/>
      <w:ind w:left="880"/>
    </w:pPr>
  </w:style>
  <w:style w:type="paragraph" w:styleId="Verzeichnis6">
    <w:name w:val="toc 6"/>
    <w:basedOn w:val="Standard"/>
    <w:next w:val="Standard"/>
    <w:autoRedefine/>
    <w:uiPriority w:val="39"/>
    <w:semiHidden/>
    <w:unhideWhenUsed/>
    <w:rsid w:val="00F551AC"/>
    <w:pPr>
      <w:spacing w:after="100"/>
      <w:ind w:left="1100"/>
    </w:pPr>
  </w:style>
  <w:style w:type="paragraph" w:styleId="Verzeichnis7">
    <w:name w:val="toc 7"/>
    <w:basedOn w:val="Standard"/>
    <w:next w:val="Standard"/>
    <w:autoRedefine/>
    <w:uiPriority w:val="39"/>
    <w:semiHidden/>
    <w:unhideWhenUsed/>
    <w:rsid w:val="00F551AC"/>
    <w:pPr>
      <w:spacing w:after="100"/>
      <w:ind w:left="1320"/>
    </w:pPr>
  </w:style>
  <w:style w:type="paragraph" w:styleId="Verzeichnis8">
    <w:name w:val="toc 8"/>
    <w:basedOn w:val="Standard"/>
    <w:next w:val="Standard"/>
    <w:autoRedefine/>
    <w:uiPriority w:val="39"/>
    <w:semiHidden/>
    <w:unhideWhenUsed/>
    <w:rsid w:val="00F551AC"/>
    <w:pPr>
      <w:spacing w:after="100"/>
      <w:ind w:left="1540"/>
    </w:pPr>
  </w:style>
  <w:style w:type="paragraph" w:styleId="Verzeichnis9">
    <w:name w:val="toc 9"/>
    <w:basedOn w:val="Standard"/>
    <w:next w:val="Standard"/>
    <w:autoRedefine/>
    <w:uiPriority w:val="39"/>
    <w:semiHidden/>
    <w:unhideWhenUsed/>
    <w:rsid w:val="00F551AC"/>
    <w:pPr>
      <w:spacing w:after="100"/>
      <w:ind w:left="1760"/>
    </w:pPr>
  </w:style>
  <w:style w:type="character" w:styleId="Zeilennummer">
    <w:name w:val="line number"/>
    <w:uiPriority w:val="99"/>
    <w:semiHidden/>
    <w:unhideWhenUsed/>
    <w:rsid w:val="00F551AC"/>
    <w:rPr>
      <w:lang w:val="de-DE"/>
    </w:rPr>
  </w:style>
  <w:style w:type="paragraph" w:styleId="Zitat">
    <w:name w:val="Quote"/>
    <w:basedOn w:val="Standard"/>
    <w:next w:val="Standard"/>
    <w:link w:val="ZitatZchn"/>
    <w:uiPriority w:val="29"/>
    <w:qFormat/>
    <w:rsid w:val="00F551AC"/>
    <w:pPr>
      <w:spacing w:before="160"/>
      <w:jc w:val="center"/>
    </w:pPr>
    <w:rPr>
      <w:i/>
      <w:iCs/>
      <w:color w:val="404040"/>
    </w:rPr>
  </w:style>
  <w:style w:type="character" w:customStyle="1" w:styleId="ZitatZchn">
    <w:name w:val="Zitat Zchn"/>
    <w:link w:val="Zitat"/>
    <w:uiPriority w:val="29"/>
    <w:rsid w:val="00F551AC"/>
    <w:rPr>
      <w:rFonts w:asciiTheme="minorHAnsi" w:eastAsiaTheme="minorEastAsia" w:hAnsiTheme="minorHAnsi" w:cstheme="minorBidi"/>
      <w:i/>
      <w:iCs/>
      <w:color w:val="404040"/>
      <w:kern w:val="2"/>
      <w:sz w:val="22"/>
      <w:szCs w:val="24"/>
      <w:lang w:eastAsia="zh-CN"/>
      <w14:ligatures w14:val="standardContextual"/>
    </w:rPr>
  </w:style>
  <w:style w:type="paragraph" w:customStyle="1" w:styleId="Zwischenberschrift">
    <w:name w:val="Zwischenüberschrift"/>
    <w:basedOn w:val="Standard"/>
    <w:next w:val="Standard"/>
    <w:qFormat/>
    <w:rsid w:val="00F551AC"/>
    <w:pPr>
      <w:spacing w:after="220"/>
    </w:pPr>
    <w:rPr>
      <w:b/>
    </w:rPr>
  </w:style>
  <w:style w:type="paragraph" w:customStyle="1" w:styleId="1LBVAnlage">
    <w:name w:val="1 LBV Anlage"/>
    <w:basedOn w:val="Standard"/>
    <w:qFormat/>
    <w:rsid w:val="00A730A3"/>
    <w:rPr>
      <w:b/>
    </w:rPr>
  </w:style>
  <w:style w:type="paragraph" w:customStyle="1" w:styleId="1LBVBetreff">
    <w:name w:val="1 LBV Betreff"/>
    <w:basedOn w:val="Standard"/>
    <w:link w:val="1LBVBetreffZchn"/>
    <w:qFormat/>
    <w:rsid w:val="00A730A3"/>
    <w:rPr>
      <w:b/>
      <w:sz w:val="28"/>
    </w:rPr>
  </w:style>
  <w:style w:type="character" w:customStyle="1" w:styleId="1LBVBetreffZchn">
    <w:name w:val="1 LBV Betreff Zchn"/>
    <w:basedOn w:val="Absatz-Standardschriftart"/>
    <w:link w:val="1LBVBetreff"/>
    <w:rsid w:val="00A730A3"/>
    <w:rPr>
      <w:b/>
      <w:sz w:val="28"/>
    </w:rPr>
  </w:style>
  <w:style w:type="paragraph" w:customStyle="1" w:styleId="1LBVMerbklattText">
    <w:name w:val="1 LBV Merbklatt Text"/>
    <w:basedOn w:val="1LBVBetreff"/>
    <w:qFormat/>
    <w:rsid w:val="00A730A3"/>
    <w:rPr>
      <w:b w:val="0"/>
      <w:sz w:val="20"/>
    </w:rPr>
  </w:style>
  <w:style w:type="paragraph" w:customStyle="1" w:styleId="1LBVMerkblattberschrift1">
    <w:name w:val="1 LBV Merkblatt Überschrift 1"/>
    <w:basedOn w:val="Standard"/>
    <w:qFormat/>
    <w:rsid w:val="00A730A3"/>
    <w:rPr>
      <w:b/>
    </w:rPr>
  </w:style>
  <w:style w:type="paragraph" w:customStyle="1" w:styleId="1LBVStandardText">
    <w:name w:val="1 LBV Standard Text"/>
    <w:basedOn w:val="Standard"/>
    <w:qFormat/>
    <w:rsid w:val="00A730A3"/>
  </w:style>
  <w:style w:type="character" w:customStyle="1" w:styleId="PersnlicherErstellstil">
    <w:name w:val="Persönlicher Erstellstil"/>
    <w:rsid w:val="00E715BC"/>
    <w:rPr>
      <w:rFonts w:ascii="Arial" w:hAnsi="Arial" w:cs="Arial"/>
      <w:color w:val="auto"/>
      <w:sz w:val="20"/>
    </w:rPr>
  </w:style>
  <w:style w:type="character" w:customStyle="1" w:styleId="PersnlicherAntwortstil">
    <w:name w:val="Persönlicher Antwortstil"/>
    <w:rsid w:val="00E715BC"/>
    <w:rPr>
      <w:rFonts w:ascii="Arial" w:hAnsi="Arial" w:cs="Arial"/>
      <w:color w:val="auto"/>
      <w:sz w:val="20"/>
    </w:rPr>
  </w:style>
  <w:style w:type="character" w:customStyle="1" w:styleId="zit">
    <w:name w:val="zit"/>
    <w:basedOn w:val="Absatz-Standardschriftart"/>
    <w:rsid w:val="00E71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F4BF-EAE0-46E0-8E25-10264DE9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21587</Words>
  <Characters>146135</Characters>
  <Application>Microsoft Office Word</Application>
  <DocSecurity>0</DocSecurity>
  <Lines>1217</Lines>
  <Paragraphs>334</Paragraphs>
  <ScaleCrop>false</ScaleCrop>
  <HeadingPairs>
    <vt:vector size="2" baseType="variant">
      <vt:variant>
        <vt:lpstr>Titel</vt:lpstr>
      </vt:variant>
      <vt:variant>
        <vt:i4>1</vt:i4>
      </vt:variant>
    </vt:vector>
  </HeadingPairs>
  <TitlesOfParts>
    <vt:vector size="1" baseType="lpstr">
      <vt:lpstr>Leeres Dokument</vt:lpstr>
    </vt:vector>
  </TitlesOfParts>
  <Company>BITBW</Company>
  <LinksUpToDate>false</LinksUpToDate>
  <CharactersWithSpaces>167388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Leeres Dokument</dc:title>
  <dc:subject/>
  <dc:creator>Teufel, Theresa (LBV)</dc:creator>
  <cp:keywords/>
  <dc:description/>
  <cp:lastModifiedBy>Knorr, Birgit (LBV)</cp:lastModifiedBy>
  <cp:revision>5</cp:revision>
  <cp:lastPrinted>2026-01-15T09:27:00Z</cp:lastPrinted>
  <dcterms:created xsi:type="dcterms:W3CDTF">2026-03-12T15:07:00Z</dcterms:created>
  <dcterms:modified xsi:type="dcterms:W3CDTF">2026-06-09T11:43:00Z</dcterms:modified>
</cp:coreProperties>
</file>